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F05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313" w:beforeLines="100"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Hans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eastAsia="zh-Hans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3A2365C6"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 w14:paraId="3D2F7707"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四川康藏路桥有限责任公司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拟租赁资产明细表</w:t>
      </w:r>
    </w:p>
    <w:p w14:paraId="0C3706BE">
      <w:pPr>
        <w:spacing w:line="576" w:lineRule="exact"/>
        <w:rPr>
          <w:rFonts w:hint="default"/>
          <w:color w:val="auto"/>
          <w:lang w:val="en-US" w:eastAsia="zh-CN"/>
        </w:rPr>
      </w:pPr>
    </w:p>
    <w:tbl>
      <w:tblPr>
        <w:tblStyle w:val="3"/>
        <w:tblW w:w="50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59"/>
        <w:gridCol w:w="982"/>
        <w:gridCol w:w="1364"/>
        <w:gridCol w:w="1118"/>
        <w:gridCol w:w="1180"/>
        <w:gridCol w:w="2161"/>
      </w:tblGrid>
      <w:tr w14:paraId="410A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5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D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标的名称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E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建筑面积约（m²）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7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租赁单价底价</w:t>
            </w:r>
          </w:p>
          <w:p w14:paraId="0AA6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(元/㎡/月）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3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月租金总价底价（元/月）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A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年租金总价</w:t>
            </w:r>
          </w:p>
          <w:p w14:paraId="251C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底价（元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900A6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60E9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6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雨城区茶马大道28号一楼3号商铺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D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60.06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645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F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租赁面积*25</w:t>
            </w:r>
          </w:p>
        </w:tc>
        <w:tc>
          <w:tcPr>
            <w:tcW w:w="680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租赁面积*25*12</w:t>
            </w:r>
          </w:p>
        </w:tc>
        <w:tc>
          <w:tcPr>
            <w:tcW w:w="1246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现状租赁</w:t>
            </w:r>
          </w:p>
          <w:p w14:paraId="1D39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A6A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18"/>
          <w:szCs w:val="18"/>
          <w:u w:val="none"/>
          <w:lang w:val="en-US" w:eastAsia="zh-Hans" w:bidi="ar"/>
        </w:rPr>
      </w:pPr>
    </w:p>
    <w:p w14:paraId="7EDD9190">
      <w:pPr>
        <w:spacing w:line="576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97FFD"/>
    <w:rsid w:val="713134D8"/>
    <w:rsid w:val="71C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0</Lines>
  <Paragraphs>0</Paragraphs>
  <TotalTime>0</TotalTime>
  <ScaleCrop>false</ScaleCrop>
  <LinksUpToDate>false</LinksUpToDate>
  <CharactersWithSpaces>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2025-08-21T02:01:00Z</dcterms:created>
  <dc:creator>lqgs</dc:creator>
  <cp:lastModifiedBy>小红帽</cp:lastModifiedBy>
  <dcterms:modified xsi:type="dcterms:W3CDTF">2026-01-12T08:17:32Z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eyJoZGlkIjoiMDI0MWRiYzJjMDlmNWI2OWMxNzI3ZjYyOWMxNGU0MDYiLCJ1c2VySWQiOiIyMzUwNzExMTMifQ==</vt:lpwstr>
  </property>
  <property fmtid="{D5CDD505-2E9C-101B-9397-08002B2CF9AE}" pid="4" name="ICV">
    <vt:lpwstr>FB516368B9E84539876C626DA7DEF93E_12</vt:lpwstr>
  </property>
</Properties>
</file>