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67F2C">
      <w:pPr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附4：</w:t>
      </w:r>
    </w:p>
    <w:p w14:paraId="5803BD4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雅安零公里自驾游大本营有限责任公司</w:t>
      </w:r>
    </w:p>
    <w:p w14:paraId="665D765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广告位租赁合同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模板</w:t>
      </w:r>
    </w:p>
    <w:p w14:paraId="5785D15E">
      <w:pPr>
        <w:spacing w:line="56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合同编号：JJ-LQ-DBY-YY-</w:t>
      </w:r>
    </w:p>
    <w:p w14:paraId="05AF21F7">
      <w:pPr>
        <w:pStyle w:val="2"/>
        <w:jc w:val="both"/>
        <w:rPr>
          <w:highlight w:val="none"/>
        </w:rPr>
      </w:pPr>
    </w:p>
    <w:p w14:paraId="1B5591F1">
      <w:pPr>
        <w:spacing w:line="560" w:lineRule="exact"/>
        <w:rPr>
          <w:rFonts w:hint="eastAsia" w:ascii="Calibri" w:hAnsi="Calibri" w:eastAsia="宋体" w:cs="宋体"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甲方(承租方)： </w:t>
      </w:r>
    </w:p>
    <w:p w14:paraId="1714396D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法定代表人：</w:t>
      </w:r>
    </w:p>
    <w:p w14:paraId="65838DD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地址：</w:t>
      </w:r>
    </w:p>
    <w:p w14:paraId="25B6CD62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联系人及电话：</w:t>
      </w:r>
    </w:p>
    <w:p w14:paraId="0DE2A01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3886FFD0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乙方(出租方)：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雅安零公里自驾游大本营有限责任公司</w:t>
      </w:r>
    </w:p>
    <w:p w14:paraId="6B21E8A4"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法定代表人：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王莉</w:t>
      </w:r>
    </w:p>
    <w:p w14:paraId="1F57D14F"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地址：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四川省雅安市雨城区雅州大道578号</w:t>
      </w:r>
    </w:p>
    <w:p w14:paraId="552EE4A3"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联系人及电话：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郑程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18380421400</w:t>
      </w:r>
    </w:p>
    <w:p w14:paraId="6CBD947E">
      <w:pPr>
        <w:spacing w:line="560" w:lineRule="exact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 w14:paraId="124CEBB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根据《中华人民共和国民法典》、《中华人民共和国广告法》及其他相关法律、法规之规定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甲乙双方在平等、自愿、协商一致的基础上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达成如下合同： </w:t>
      </w:r>
    </w:p>
    <w:p w14:paraId="42D9A530">
      <w:pPr>
        <w:spacing w:line="560" w:lineRule="exact"/>
        <w:ind w:firstLine="640" w:firstLineChars="200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一、广告位基本情况</w:t>
      </w:r>
    </w:p>
    <w:p w14:paraId="55B53ED5">
      <w:pPr>
        <w:spacing w:line="560" w:lineRule="exact"/>
        <w:ind w:firstLine="562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（一）广告位位置: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4D216C42">
      <w:pPr>
        <w:spacing w:line="560" w:lineRule="exact"/>
        <w:ind w:firstLine="562"/>
        <w:jc w:val="left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（二）广告牌规格: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 xml:space="preserve"> </w:t>
      </w:r>
    </w:p>
    <w:p w14:paraId="6D52421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（三）制作材料: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56BAA90D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（四）广告画面: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5DA9D5AF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ascii="黑体" w:hAnsi="黑体" w:eastAsia="黑体" w:cs="黑体"/>
          <w:sz w:val="32"/>
          <w:szCs w:val="32"/>
          <w:highlight w:val="none"/>
        </w:rPr>
        <w:t>二、租赁期限</w:t>
      </w:r>
    </w:p>
    <w:p w14:paraId="19394502">
      <w:pPr>
        <w:spacing w:line="560" w:lineRule="exact"/>
        <w:ind w:left="319" w:leftChars="152" w:firstLine="320" w:firstLineChars="1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该广告位租赁期限为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,即从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日。</w:t>
      </w:r>
    </w:p>
    <w:p w14:paraId="0A89B3D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ascii="黑体" w:hAnsi="黑体" w:eastAsia="黑体" w:cs="黑体"/>
          <w:sz w:val="32"/>
          <w:szCs w:val="32"/>
          <w:highlight w:val="none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ascii="黑体" w:hAnsi="黑体" w:eastAsia="黑体" w:cs="黑体"/>
          <w:sz w:val="32"/>
          <w:szCs w:val="32"/>
          <w:highlight w:val="none"/>
        </w:rPr>
        <w:t xml:space="preserve">合同总额和付款方式 </w:t>
      </w:r>
    </w:p>
    <w:p w14:paraId="62131F7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（一）广告牌发布费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含税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总金额共计人民币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整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(大写：人民币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元整)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。 </w:t>
      </w:r>
    </w:p>
    <w:p w14:paraId="6A8A1AA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（二）广告发布费支付时间和支付方式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：费用于本合同签订后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日内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甲方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通过银行转账方式向乙方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一次性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支付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元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(大写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：人民币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整)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。乙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向甲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开具对应价款的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增值税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，税率按缴纳当年税务政策执行。</w:t>
      </w:r>
    </w:p>
    <w:p w14:paraId="592CDDD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（三）乙方收款账户信息：</w:t>
      </w:r>
    </w:p>
    <w:p w14:paraId="2C9F945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户名: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雅安零公里自驾游大本营有限责任公司</w:t>
      </w:r>
    </w:p>
    <w:p w14:paraId="2F881B8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开户银行: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雅安农村商业银行股份有限公司</w:t>
      </w:r>
    </w:p>
    <w:p w14:paraId="55AC95D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账号: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微软雅黑" w:hAnsi="微软雅黑" w:eastAsia="微软雅黑"/>
          <w:sz w:val="28"/>
          <w:highlight w:val="none"/>
          <w:lang w:val="en-US" w:eastAsia="zh-CN"/>
        </w:rPr>
        <w:t>73720120000081502</w:t>
      </w:r>
    </w:p>
    <w:p w14:paraId="5B13BC7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（四）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甲方开票信息：</w:t>
      </w:r>
    </w:p>
    <w:p w14:paraId="70E2A45F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  <w:t>公司名称：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                           </w:t>
      </w:r>
    </w:p>
    <w:p w14:paraId="5A228391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  <w:t>纳税识别号：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                    </w:t>
      </w:r>
    </w:p>
    <w:p w14:paraId="59CCABF0">
      <w:pPr>
        <w:widowControl/>
        <w:spacing w:line="560" w:lineRule="exact"/>
        <w:ind w:left="638" w:leftChars="304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  <w:t>地址：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                 </w:t>
      </w:r>
    </w:p>
    <w:p w14:paraId="1E2BD3AE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  <w:t>电话：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          </w:t>
      </w:r>
    </w:p>
    <w:p w14:paraId="660710A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  <w:t>开户行名称：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</w:p>
    <w:p w14:paraId="3BC26FD0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  <w:t>账号：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</w:p>
    <w:p w14:paraId="0299AACE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ascii="黑体" w:hAnsi="黑体" w:eastAsia="黑体" w:cs="黑体"/>
          <w:sz w:val="32"/>
          <w:szCs w:val="32"/>
          <w:highlight w:val="none"/>
        </w:rPr>
        <w:t>四、双方责任</w:t>
      </w:r>
    </w:p>
    <w:p w14:paraId="70528C4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（一）甲方责任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广告制作及安装由甲方负责并承担相应费用，甲方有权决定广告发布内容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但必须保证其真实性、合法性，并对广告画面和内容进行日常维护、管理，因此造成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损害赔偿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责任由甲方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承担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19B3BBC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（二）乙方责任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乙方不提供广告画面及安装。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乙方负责单立柱广告牌的结构主体维护和管理工作。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 w14:paraId="2273AAD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租用期内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甲、乙双方不能无故终止合同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但如果市政或城市规划要求等原因导致甲方广告位不能使用时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则双方不负责任何赔偿责任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其租金乙方按甲方所租用时间计算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剩余租金在七个工作日内退还甲方。如果双方同意移址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另签补充合同。</w:t>
      </w:r>
    </w:p>
    <w:p w14:paraId="47BD5D5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（四）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如因台风、地震、自然灾害等不可抗力造成双方不能履行合约的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双方免责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乙方在七个工作日内退还甲方剩余租金。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一方迟延履行后主张不可抗力免责的除外。</w:t>
      </w:r>
    </w:p>
    <w:p w14:paraId="18529CC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（五）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如因政府需要发布公益广告时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所占用的时间乙方及时通知甲方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乙方按实际占用时间对甲方顺延补偿。</w:t>
      </w:r>
    </w:p>
    <w:p w14:paraId="4668BD1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（六）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甲乙双方应保守合同条款的秘密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不得以任何理由、方式向第三方透露合同内容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造成后果将承担相应责任。</w:t>
      </w:r>
    </w:p>
    <w:p w14:paraId="010928C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（七）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租赁期间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因单立柱损毁和倒塌等人为或自然因素造成的一切事故和损失,由乙方全部承担,与甲方无关。</w:t>
      </w:r>
    </w:p>
    <w:p w14:paraId="4D973519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 xml:space="preserve">五、合同的解除及续签 </w:t>
      </w:r>
    </w:p>
    <w:p w14:paraId="77221C6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租赁期满后本合同即终止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甲方对此广告位在同等条件下享有优先租赁权。如甲方续租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需提前三个月书面向乙方提出申请。</w:t>
      </w:r>
    </w:p>
    <w:p w14:paraId="1CF119E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（二）甲方如需解除或终止本合同的，应向乙方支付本合同总额20%的违约金，同时乙方已收取的费用不予返还。</w:t>
      </w:r>
    </w:p>
    <w:p w14:paraId="7E7C010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（三）如甲方所发布的广告存在违法或侵权内容，乙方有权单方解除本合同，同时乙方应向甲方支付本合同总额20%的违约金，乙方已收取的费用不予返还，造成甲方损失的乙方还应承担全部赔偿责任。</w:t>
      </w:r>
    </w:p>
    <w:p w14:paraId="6A0E997A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ascii="黑体" w:hAnsi="黑体" w:eastAsia="黑体" w:cs="黑体"/>
          <w:sz w:val="32"/>
          <w:szCs w:val="32"/>
          <w:highlight w:val="none"/>
        </w:rPr>
        <w:t>六、违约责任</w:t>
      </w:r>
    </w:p>
    <w:p w14:paraId="4163032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双方签订合同必须守信,任何一方违反本合同的规定,违约方需按当年度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合同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租金的10%作为违约金支付给守约方。</w:t>
      </w:r>
    </w:p>
    <w:p w14:paraId="72F952B8">
      <w:pPr>
        <w:pStyle w:val="8"/>
        <w:widowControl/>
        <w:spacing w:line="560" w:lineRule="exact"/>
        <w:ind w:firstLine="640" w:firstLineChars="200"/>
        <w:rPr>
          <w:rFonts w:ascii="Calibri" w:hAnsi="Calibri" w:eastAsia="宋体" w:cs="宋体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（二）甲方未能按期支付租金时，从应支付日期的次日起计算，每延误一天，向乙方按照本合同第三条约定合同金额的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作为违约金。甲方逾期付款超过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highlight w:val="none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天的，乙方有权解除合同，甲方应全款支付合同价款，同时乙方有权向甲方主张因解除合同造成的经济损失，还有权按下列方法主张逾期付款利息：逾期付款利息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highlight w:val="none"/>
        </w:rPr>
        <w:t>=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当期应付款总额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highlight w:val="none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中国人民银行授权全国银行间同业拆借中心公布的贷款市场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年期报价利率（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highlight w:val="none"/>
        </w:rPr>
        <w:t>LPR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highlight w:val="none"/>
        </w:rPr>
        <w:t>/360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天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highlight w:val="none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逾期支付天数（自逾期之日起计算）。</w:t>
      </w:r>
    </w:p>
    <w:p w14:paraId="6A2659E0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（三）甲方造成乙方损失的，甲方应当承担乙方维护权利支出的全部费用，包括但不限于诉讼费、律师费、保全费、执行费、公告费、差旅费等保障债权实施的相关费用。</w:t>
      </w:r>
    </w:p>
    <w:p w14:paraId="621EFB5A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ascii="黑体" w:hAnsi="黑体" w:eastAsia="黑体" w:cs="黑体"/>
          <w:sz w:val="32"/>
          <w:szCs w:val="32"/>
          <w:highlight w:val="none"/>
        </w:rPr>
        <w:t>七、其他</w:t>
      </w:r>
    </w:p>
    <w:p w14:paraId="59E265F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本合同未尽事宜由双方共同协商解决,并签订补充合同,补充合同与本合同不一致的,以补充合同为准,补充合同与本合同具有同等法律效力。</w:t>
      </w:r>
    </w:p>
    <w:p w14:paraId="2CEA54E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（二）本合同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经双方法定代表人或授权代理人签字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确认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并加盖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公章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或合同专用章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后生效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4B5BE10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本合同一式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陆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份，甲方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份、乙方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具有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同等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法律效力。</w:t>
      </w:r>
    </w:p>
    <w:p w14:paraId="11109709">
      <w:pPr>
        <w:pStyle w:val="2"/>
        <w:spacing w:line="560" w:lineRule="exact"/>
        <w:ind w:left="63" w:right="63" w:firstLine="640" w:firstLineChars="200"/>
        <w:jc w:val="left"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（四）本合同双方约定因合同履行发生纠纷应协商解决，如协商不成，应向合同签订地有管辖权的人民法院提起诉讼。</w:t>
      </w:r>
    </w:p>
    <w:p w14:paraId="52155166">
      <w:pPr>
        <w:spacing w:line="560" w:lineRule="exact"/>
        <w:ind w:firstLine="960" w:firstLineChars="300"/>
        <w:rPr>
          <w:rFonts w:ascii="仿宋" w:hAns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(以下无内容，下页为签署页）</w:t>
      </w:r>
    </w:p>
    <w:p w14:paraId="19B8682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54553204">
      <w:pPr>
        <w:spacing w:line="560" w:lineRule="exact"/>
        <w:ind w:left="63" w:right="63" w:firstLine="960" w:firstLineChars="300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</w:pPr>
    </w:p>
    <w:p w14:paraId="235B27A4">
      <w:pPr>
        <w:spacing w:line="560" w:lineRule="exact"/>
        <w:ind w:firstLine="960" w:firstLineChars="300"/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甲  方：</w:t>
      </w:r>
    </w:p>
    <w:p w14:paraId="1AD718CF">
      <w:pPr>
        <w:spacing w:line="560" w:lineRule="exact"/>
        <w:ind w:firstLine="960" w:firstLineChars="300"/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法定代表人：</w:t>
      </w:r>
    </w:p>
    <w:p w14:paraId="101DB264">
      <w:pPr>
        <w:spacing w:line="560" w:lineRule="exact"/>
        <w:ind w:firstLine="960" w:firstLineChars="300"/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</w:pPr>
    </w:p>
    <w:p w14:paraId="3D2CE447">
      <w:pPr>
        <w:pStyle w:val="2"/>
        <w:rPr>
          <w:rFonts w:hint="eastAsia"/>
          <w:highlight w:val="none"/>
        </w:rPr>
      </w:pPr>
    </w:p>
    <w:p w14:paraId="643BC28D">
      <w:pPr>
        <w:spacing w:line="560" w:lineRule="exact"/>
        <w:ind w:firstLine="960" w:firstLineChars="300"/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乙  方：雅安零公里自驾大本营有限责任公司</w:t>
      </w:r>
    </w:p>
    <w:p w14:paraId="5D8AA970">
      <w:pPr>
        <w:spacing w:line="560" w:lineRule="exact"/>
        <w:ind w:firstLine="960" w:firstLineChars="300"/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法定代表人：</w:t>
      </w:r>
    </w:p>
    <w:p w14:paraId="2A0051AF">
      <w:pPr>
        <w:snapToGrid w:val="0"/>
        <w:spacing w:line="560" w:lineRule="exact"/>
        <w:ind w:left="6720" w:hanging="6720" w:hangingChars="21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68A13280">
      <w:pPr>
        <w:widowControl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签订地点</w:t>
      </w:r>
      <w:r>
        <w:rPr>
          <w:rFonts w:hint="eastAsia" w:eastAsia="仿宋_GB2312" w:cs="Times New Roman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雅安市雨城区</w:t>
      </w:r>
    </w:p>
    <w:p w14:paraId="7B021D85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签订日期</w:t>
      </w:r>
      <w:r>
        <w:rPr>
          <w:rFonts w:hint="eastAsia" w:eastAsia="仿宋_GB2312" w:cs="Times New Roman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日</w:t>
      </w:r>
    </w:p>
    <w:p w14:paraId="6BA61B1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F2BF9">
    <w:pPr>
      <w:pStyle w:val="4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3B908">
    <w:pPr>
      <w:pStyle w:val="5"/>
      <w:pBdr>
        <w:bottom w:val="single" w:color="auto" w:sz="4" w:space="1"/>
      </w:pBdr>
      <w:ind w:right="90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YTcxNTJhM2ZmZThmYmI4YzNlNmExMGIxZWVjZWYifQ=="/>
  </w:docVars>
  <w:rsids>
    <w:rsidRoot w:val="3F4974CF"/>
    <w:rsid w:val="3F4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customStyle="1" w:styleId="3">
    <w:name w:val="引用1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p1"/>
    <w:basedOn w:val="1"/>
    <w:qFormat/>
    <w:uiPriority w:val="0"/>
    <w:rPr>
      <w:rFonts w:ascii="pingfang sc" w:hAnsi="pingfang sc" w:eastAsia="pingfang sc" w:cs="Times New Roman"/>
      <w:kern w:val="0"/>
      <w:sz w:val="26"/>
      <w:szCs w:val="26"/>
    </w:rPr>
  </w:style>
  <w:style w:type="character" w:customStyle="1" w:styleId="9">
    <w:name w:val="s1"/>
    <w:basedOn w:val="7"/>
    <w:qFormat/>
    <w:uiPriority w:val="0"/>
    <w:rPr>
      <w:rFonts w:ascii="Helvetica Neue" w:hAnsi="Helvetica Neue" w:eastAsia="Helvetica Neue" w:cs="Helvetica Neue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2025-01-24T00:32:00Z</dcterms:created>
  <dc:creator>请叫我余笙丶</dc:creator>
  <cp:lastModifiedBy>请叫我余笙丶</cp:lastModifiedBy>
  <dcterms:modified xsi:type="dcterms:W3CDTF">2025-01-24T00:32:37Z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58F680EBD1864F439DB6A9F0858987D1_11</vt:lpwstr>
  </property>
</Properties>
</file>