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580" w:lineRule="exact"/>
        <w:jc w:val="left"/>
        <w:rPr>
          <w:rFonts w:hint="eastAsia" w:ascii="仿宋" w:hAnsi="仿宋" w:eastAsia="黑体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ind w:left="0"/>
        <w:jc w:val="center"/>
        <w:rPr>
          <w:rFonts w:hint="eastAsia" w:ascii="黑体" w:hAnsi="黑体" w:eastAsia="黑体" w:cs="仿宋"/>
          <w:bCs/>
          <w:sz w:val="44"/>
          <w:szCs w:val="44"/>
          <w:highlight w:val="none"/>
          <w:lang w:val="en-US"/>
        </w:rPr>
      </w:pPr>
      <w:bookmarkStart w:id="0" w:name="_GoBack"/>
      <w:r>
        <w:rPr>
          <w:rFonts w:hint="eastAsia" w:ascii="黑体" w:hAnsi="黑体" w:eastAsia="黑体" w:cs="仿宋"/>
          <w:bCs/>
          <w:sz w:val="44"/>
          <w:szCs w:val="44"/>
          <w:highlight w:val="none"/>
          <w:lang w:val="en-US"/>
        </w:rPr>
        <w:t>评审人员廉洁与工作纪律承诺书</w:t>
      </w:r>
      <w:bookmarkEnd w:id="0"/>
    </w:p>
    <w:p>
      <w:pPr>
        <w:pStyle w:val="5"/>
        <w:rPr>
          <w:rFonts w:hint="eastAsia"/>
          <w:highlight w:val="none"/>
          <w:lang w:bidi="zh-CN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为严肃采购评审工作纪律，确保采购活动的客观公正，防止违法行为发生，特做如下廉洁与工作纪律承诺：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1、严格遵守《中华人民共和国招标投标法》、雅安市交通建设（集团）有限责任公司《采购专家管理办法》等法规制度。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2、严格按照采购文件规定的评标（审）标准和方法评标、评审；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3、不私下与采购人、招标代理机构、供应商等与采购活动有关的人员接触，不接受采购人、招标代理机构、供应商等与采购活动有关的单位和人员的宴请，不收受任何与采购活动有关单位和人员赠送的礼金、礼品和有价证券（按规定领取的合理报酬除外）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4、自觉遵守评审现场工作纪律，不干扰正常的评审秩序，客观、公正、公平评审。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5、自觉接受有关部门的监督和调查处理。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4"/>
        <w:spacing w:line="520" w:lineRule="exact"/>
        <w:rPr>
          <w:rFonts w:hint="eastAsia" w:ascii="仿宋_GB2312" w:eastAsia="仿宋_GB2312"/>
          <w:sz w:val="32"/>
          <w:szCs w:val="32"/>
          <w:highlight w:val="none"/>
          <w:lang w:val="en-US"/>
        </w:rPr>
      </w:pPr>
    </w:p>
    <w:p>
      <w:pPr>
        <w:spacing w:line="520" w:lineRule="exact"/>
        <w:ind w:firstLine="1920" w:firstLineChars="600"/>
        <w:jc w:val="center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承诺人：</w:t>
      </w:r>
    </w:p>
    <w:p>
      <w:pPr>
        <w:spacing w:line="520" w:lineRule="exact"/>
        <w:ind w:firstLine="1920" w:firstLineChars="600"/>
        <w:jc w:val="center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36EE"/>
    <w:rsid w:val="08C036EE"/>
    <w:rsid w:val="26E25D17"/>
    <w:rsid w:val="580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方正仿宋_GB2312"/>
      <w:sz w:val="32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snapToGrid w:val="0"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09" w:after="209" w:line="0" w:lineRule="atLeast"/>
      <w:ind w:left="1"/>
      <w:jc w:val="center"/>
      <w:textAlignment w:val="bottom"/>
    </w:pPr>
    <w:rPr>
      <w:rFonts w:ascii="Arial" w:hAnsi="Arial" w:eastAsia="黑体" w:cs="Times New Roman"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2021-08-31T09:00:00Z</dcterms:created>
  <dc:creator>朵之爸</dc:creator>
  <cp:lastModifiedBy>朵之爸</cp:lastModifiedBy>
  <dcterms:modified xsi:type="dcterms:W3CDTF">2021-08-31T09:01:21Z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