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sz w:val="44"/>
          <w:szCs w:val="44"/>
          <w:lang w:val="en-US" w:eastAsia="zh-CN"/>
        </w:rPr>
      </w:pPr>
      <w:bookmarkStart w:id="0" w:name="_GoBack"/>
      <w:bookmarkEnd w:id="0"/>
    </w:p>
    <w:p>
      <w:pPr>
        <w:jc w:val="center"/>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关于雅安交建集团丹石建材有限公司定价出售弃土场泥夹石和块石的公示</w:t>
      </w:r>
    </w:p>
    <w:p>
      <w:pPr>
        <w:jc w:val="center"/>
        <w:rPr>
          <w:rFonts w:hint="eastAsia" w:asciiTheme="majorEastAsia" w:hAnsiTheme="majorEastAsia" w:eastAsiaTheme="majorEastAsia" w:cstheme="majorEastAsia"/>
          <w:sz w:val="44"/>
          <w:szCs w:val="44"/>
          <w:lang w:val="en-US" w:eastAsia="zh-CN"/>
        </w:rPr>
      </w:pPr>
    </w:p>
    <w:p>
      <w:pPr>
        <w:bidi w:val="0"/>
        <w:ind w:right="105" w:rightChars="5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各相关企业：</w:t>
      </w:r>
    </w:p>
    <w:p>
      <w:pPr>
        <w:bidi w:val="0"/>
        <w:ind w:right="105" w:rightChars="50" w:firstLine="668" w:firstLineChars="209"/>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现将我公司弃土场堆放的泥夹石和块石定价出售事宜进行公示（见附件），经公司研究决定，决定出售弃土场泥夹石和弃土场块石，现通过集团公司官网信息公示后对外销售，报名客户数不限。</w:t>
      </w:r>
    </w:p>
    <w:p>
      <w:pPr>
        <w:bidi w:val="0"/>
        <w:ind w:right="105" w:rightChars="50" w:firstLine="668" w:firstLineChars="209"/>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我公司市场部待集团公司官网信息公示后，与有购买意愿的客户进行对接销售。</w:t>
      </w:r>
    </w:p>
    <w:p>
      <w:pPr>
        <w:bidi w:val="0"/>
        <w:ind w:right="105" w:rightChars="50" w:firstLine="668" w:firstLineChars="209"/>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挂网时间：2020年7月29日-2020年8月1日</w:t>
      </w:r>
    </w:p>
    <w:p>
      <w:pPr>
        <w:bidi w:val="0"/>
        <w:ind w:right="105" w:rightChars="50" w:firstLine="668" w:firstLineChars="209"/>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报名时间：2020年7月29日-2020年8月1日（2020年8月1日18:00时截止）</w:t>
      </w:r>
    </w:p>
    <w:p>
      <w:pPr>
        <w:bidi w:val="0"/>
        <w:ind w:right="105" w:rightChars="50" w:firstLine="668" w:firstLineChars="209"/>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联系人：王先生 电话：13981614491</w:t>
      </w:r>
    </w:p>
    <w:p>
      <w:pPr>
        <w:bidi w:val="0"/>
        <w:ind w:right="105" w:rightChars="50"/>
        <w:jc w:val="left"/>
        <w:rPr>
          <w:rFonts w:hint="eastAsia" w:ascii="仿宋" w:hAnsi="仿宋" w:eastAsia="仿宋" w:cs="仿宋"/>
          <w:sz w:val="32"/>
          <w:szCs w:val="32"/>
          <w:lang w:val="en-US" w:eastAsia="zh-CN"/>
        </w:rPr>
      </w:pPr>
    </w:p>
    <w:p>
      <w:pPr>
        <w:bidi w:val="0"/>
        <w:ind w:right="105" w:rightChars="50"/>
        <w:jc w:val="left"/>
        <w:rPr>
          <w:rFonts w:hint="eastAsia" w:ascii="仿宋" w:hAnsi="仿宋" w:eastAsia="仿宋" w:cs="仿宋"/>
          <w:sz w:val="32"/>
          <w:szCs w:val="32"/>
          <w:lang w:val="en-US" w:eastAsia="zh-CN"/>
        </w:rPr>
      </w:pPr>
    </w:p>
    <w:p>
      <w:pPr>
        <w:bidi w:val="0"/>
        <w:ind w:right="105" w:rightChars="50" w:firstLine="668" w:firstLineChars="209"/>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雅安交建集团丹石建材有限公司</w:t>
      </w:r>
    </w:p>
    <w:p>
      <w:pPr>
        <w:bidi w:val="0"/>
        <w:ind w:right="105" w:rightChars="50" w:firstLine="668" w:firstLineChars="209"/>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2020年7月29日</w:t>
      </w:r>
    </w:p>
    <w:p>
      <w:pPr>
        <w:bidi w:val="0"/>
        <w:ind w:right="105" w:rightChars="50" w:firstLine="668" w:firstLineChars="209"/>
        <w:jc w:val="left"/>
        <w:rPr>
          <w:rFonts w:hint="eastAsia" w:ascii="仿宋" w:hAnsi="仿宋" w:eastAsia="仿宋" w:cs="仿宋"/>
          <w:sz w:val="32"/>
          <w:szCs w:val="32"/>
          <w:lang w:val="en-US" w:eastAsia="zh-CN"/>
        </w:rPr>
      </w:pPr>
    </w:p>
    <w:p>
      <w:pPr>
        <w:bidi w:val="0"/>
        <w:ind w:right="105" w:rightChars="50" w:firstLine="668" w:firstLineChars="209"/>
        <w:jc w:val="left"/>
        <w:rPr>
          <w:rFonts w:hint="eastAsia" w:ascii="仿宋" w:hAnsi="仿宋" w:eastAsia="仿宋" w:cs="仿宋"/>
          <w:sz w:val="32"/>
          <w:szCs w:val="32"/>
          <w:lang w:val="en-US" w:eastAsia="zh-CN"/>
        </w:rPr>
      </w:pPr>
    </w:p>
    <w:p>
      <w:pPr>
        <w:bidi w:val="0"/>
        <w:ind w:right="105" w:rightChars="50"/>
        <w:jc w:val="left"/>
        <w:rPr>
          <w:rFonts w:hint="eastAsia" w:ascii="仿宋" w:hAnsi="仿宋" w:eastAsia="仿宋" w:cs="仿宋"/>
          <w:sz w:val="32"/>
          <w:szCs w:val="32"/>
          <w:lang w:val="en-US" w:eastAsia="zh-CN"/>
        </w:rPr>
      </w:pPr>
    </w:p>
    <w:p>
      <w:pPr>
        <w:bidi w:val="0"/>
        <w:ind w:right="105" w:rightChars="50" w:firstLine="668" w:firstLineChars="209"/>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w:t>
      </w:r>
    </w:p>
    <w:tbl>
      <w:tblPr>
        <w:tblStyle w:val="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1"/>
        <w:gridCol w:w="2790"/>
        <w:gridCol w:w="2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tcPr>
          <w:p>
            <w:pPr>
              <w:bidi w:val="0"/>
              <w:ind w:right="105" w:rightChars="50"/>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lang w:val="en-US" w:eastAsia="zh-CN"/>
              </w:rPr>
              <w:t>品种</w:t>
            </w:r>
          </w:p>
        </w:tc>
        <w:tc>
          <w:tcPr>
            <w:tcW w:w="2790" w:type="dxa"/>
          </w:tcPr>
          <w:p>
            <w:pPr>
              <w:bidi w:val="0"/>
              <w:ind w:right="105" w:rightChars="50"/>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价格</w:t>
            </w:r>
          </w:p>
        </w:tc>
        <w:tc>
          <w:tcPr>
            <w:tcW w:w="2925" w:type="dxa"/>
          </w:tcPr>
          <w:p>
            <w:pPr>
              <w:bidi w:val="0"/>
              <w:ind w:right="105" w:rightChars="50"/>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tcPr>
          <w:p>
            <w:pPr>
              <w:bidi w:val="0"/>
              <w:ind w:right="105" w:rightChars="50"/>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泥夹石</w:t>
            </w:r>
          </w:p>
        </w:tc>
        <w:tc>
          <w:tcPr>
            <w:tcW w:w="2790" w:type="dxa"/>
          </w:tcPr>
          <w:p>
            <w:pPr>
              <w:bidi w:val="0"/>
              <w:ind w:right="105" w:rightChars="50"/>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lang w:val="en-US" w:eastAsia="zh-CN"/>
              </w:rPr>
              <w:t>20.7元/吨</w:t>
            </w:r>
          </w:p>
        </w:tc>
        <w:tc>
          <w:tcPr>
            <w:tcW w:w="2925" w:type="dxa"/>
          </w:tcPr>
          <w:p>
            <w:pPr>
              <w:bidi w:val="0"/>
              <w:ind w:right="105" w:rightChars="50"/>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lang w:val="en-US" w:eastAsia="zh-CN"/>
              </w:rPr>
              <w:t>约10万吨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tcPr>
          <w:p>
            <w:pPr>
              <w:bidi w:val="0"/>
              <w:ind w:right="105" w:rightChars="50"/>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块石</w:t>
            </w:r>
          </w:p>
        </w:tc>
        <w:tc>
          <w:tcPr>
            <w:tcW w:w="2790" w:type="dxa"/>
          </w:tcPr>
          <w:p>
            <w:pPr>
              <w:bidi w:val="0"/>
              <w:ind w:right="105" w:rightChars="50"/>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lang w:val="en-US" w:eastAsia="zh-CN"/>
              </w:rPr>
              <w:t>25元/吨</w:t>
            </w:r>
          </w:p>
        </w:tc>
        <w:tc>
          <w:tcPr>
            <w:tcW w:w="2925" w:type="dxa"/>
          </w:tcPr>
          <w:p>
            <w:pPr>
              <w:bidi w:val="0"/>
              <w:ind w:right="105" w:rightChars="50"/>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lang w:val="en-US" w:eastAsia="zh-CN"/>
              </w:rPr>
              <w:t>约3万吨</w:t>
            </w:r>
          </w:p>
        </w:tc>
      </w:tr>
    </w:tbl>
    <w:p>
      <w:pPr>
        <w:bidi w:val="0"/>
        <w:ind w:right="105" w:rightChars="50"/>
        <w:jc w:val="left"/>
        <w:rPr>
          <w:rFonts w:hint="eastAsia" w:ascii="仿宋" w:hAnsi="仿宋" w:eastAsia="仿宋" w:cs="仿宋"/>
          <w:sz w:val="32"/>
          <w:szCs w:val="32"/>
          <w:lang w:val="en-US" w:eastAsia="zh-CN"/>
        </w:rPr>
      </w:pPr>
    </w:p>
    <w:p>
      <w:pPr>
        <w:bidi w:val="0"/>
        <w:ind w:right="105" w:rightChars="5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4475480" cy="2157095"/>
            <wp:effectExtent l="0" t="0" r="1270" b="14605"/>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pic:cNvPicPr>
                      <a:picLocks noChangeAspect="1"/>
                    </pic:cNvPicPr>
                  </pic:nvPicPr>
                  <pic:blipFill>
                    <a:blip r:embed="rId4"/>
                    <a:stretch>
                      <a:fillRect/>
                    </a:stretch>
                  </pic:blipFill>
                  <pic:spPr>
                    <a:xfrm>
                      <a:off x="0" y="0"/>
                      <a:ext cx="4475480" cy="2157095"/>
                    </a:xfrm>
                    <a:prstGeom prst="rect">
                      <a:avLst/>
                    </a:prstGeom>
                  </pic:spPr>
                </pic:pic>
              </a:graphicData>
            </a:graphic>
          </wp:inline>
        </w:draw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en-US" w:eastAsia="zh-CN"/>
        </w:rPr>
        <w:drawing>
          <wp:inline distT="0" distB="0" distL="114300" distR="114300">
            <wp:extent cx="4517390" cy="2146300"/>
            <wp:effectExtent l="0" t="0" r="16510" b="6350"/>
            <wp:docPr id="3" name="图片 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
                    <pic:cNvPicPr>
                      <a:picLocks noChangeAspect="1"/>
                    </pic:cNvPicPr>
                  </pic:nvPicPr>
                  <pic:blipFill>
                    <a:blip r:embed="rId5"/>
                    <a:stretch>
                      <a:fillRect/>
                    </a:stretch>
                  </pic:blipFill>
                  <pic:spPr>
                    <a:xfrm>
                      <a:off x="0" y="0"/>
                      <a:ext cx="4517390" cy="2146300"/>
                    </a:xfrm>
                    <a:prstGeom prst="rect">
                      <a:avLst/>
                    </a:prstGeom>
                  </pic:spPr>
                </pic:pic>
              </a:graphicData>
            </a:graphic>
          </wp:inline>
        </w:drawing>
      </w:r>
    </w:p>
    <w:p>
      <w:pPr>
        <w:bidi w:val="0"/>
        <w:ind w:right="105" w:rightChars="50"/>
        <w:jc w:val="left"/>
        <w:rPr>
          <w:rFonts w:hint="eastAsia" w:asciiTheme="majorEastAsia" w:hAnsiTheme="majorEastAsia" w:eastAsiaTheme="majorEastAsia" w:cstheme="majorEastAsia"/>
          <w:sz w:val="44"/>
          <w:szCs w:val="44"/>
          <w:lang w:val="en-US" w:eastAsia="zh-CN"/>
        </w:rPr>
      </w:pPr>
      <w:r>
        <w:rPr>
          <w:rFonts w:hint="eastAsia" w:ascii="仿宋" w:hAnsi="仿宋" w:eastAsia="仿宋" w:cs="仿宋"/>
          <w:sz w:val="32"/>
          <w:szCs w:val="32"/>
          <w:lang w:val="en-US" w:eastAsia="zh-CN"/>
        </w:rPr>
        <w:drawing>
          <wp:inline distT="0" distB="0" distL="114300" distR="114300">
            <wp:extent cx="4533265" cy="2299335"/>
            <wp:effectExtent l="0" t="0" r="635" b="5715"/>
            <wp:docPr id="6" name="图片 6" descr="微信图片_20200728173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00728173314"/>
                    <pic:cNvPicPr>
                      <a:picLocks noChangeAspect="1"/>
                    </pic:cNvPicPr>
                  </pic:nvPicPr>
                  <pic:blipFill>
                    <a:blip r:embed="rId6"/>
                    <a:stretch>
                      <a:fillRect/>
                    </a:stretch>
                  </pic:blipFill>
                  <pic:spPr>
                    <a:xfrm>
                      <a:off x="0" y="0"/>
                      <a:ext cx="4533265" cy="2299335"/>
                    </a:xfrm>
                    <a:prstGeom prst="rect">
                      <a:avLst/>
                    </a:prstGeom>
                  </pic:spPr>
                </pic:pic>
              </a:graphicData>
            </a:graphic>
          </wp:inline>
        </w:drawing>
      </w:r>
      <w:r>
        <w:rPr>
          <w:rFonts w:hint="eastAsia" w:ascii="仿宋" w:hAnsi="仿宋" w:eastAsia="仿宋" w:cs="仿宋"/>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BD4281"/>
    <w:rsid w:val="0F1F587B"/>
    <w:rsid w:val="36D47DB6"/>
    <w:rsid w:val="3E930B4C"/>
    <w:rsid w:val="4D79153D"/>
    <w:rsid w:val="74BD42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2020-07-28T01:27:00Z</dcterms:created>
  <dc:creator>Administrator</dc:creator>
  <cp:lastModifiedBy>lenovo</cp:lastModifiedBy>
  <cp:lastPrinted>2020-07-28T09:39:00Z</cp:lastPrinted>
  <dcterms:modified xsi:type="dcterms:W3CDTF">2020-07-29T01:03:32Z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