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外加剂供应商备案入库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r>
            <w:rPr>
              <w:highlight w:val="none"/>
            </w:rPr>
            <w:fldChar w:fldCharType="begin"/>
          </w:r>
          <w:r>
            <w:rPr>
              <w:highlight w:val="none"/>
            </w:rPr>
            <w:instrText xml:space="preserve"> HYPERLINK \l "_Toc9975_WPSOffice_Level1" </w:instrText>
          </w:r>
          <w:r>
            <w:rPr>
              <w:highlight w:val="none"/>
            </w:rPr>
            <w:fldChar w:fldCharType="separate"/>
          </w:r>
          <w:r>
            <w:rPr>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bookmarkStart w:id="158" w:name="_GoBack"/>
      <w:r>
        <w:rPr>
          <w:rFonts w:hint="eastAsia" w:asciiTheme="minorEastAsia" w:hAnsiTheme="minorEastAsia" w:cstheme="minorEastAsia"/>
          <w:color w:val="000000"/>
          <w:kern w:val="0"/>
          <w:sz w:val="24"/>
          <w:szCs w:val="24"/>
          <w:highlight w:val="none"/>
        </w:rPr>
        <w:t>四川康藏路桥有限责任公司拟建立外加剂供应商备选库。根据相关法律法规的规定，按照公开、公平、公正的原则，进行外加剂供应商入库比选。欢迎符合条件的企业或单位积极参加。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项目名称：外加剂供应商备案入库。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外加剂</w:t>
      </w:r>
      <w:r>
        <w:rPr>
          <w:rFonts w:hint="eastAsia" w:asciiTheme="minorEastAsia" w:hAnsiTheme="minorEastAsia" w:cstheme="minorEastAsia"/>
          <w:color w:val="000000" w:themeColor="text1"/>
          <w:kern w:val="0"/>
          <w:sz w:val="24"/>
          <w:szCs w:val="24"/>
          <w:highlight w:val="none"/>
        </w:rPr>
        <w:t>生产经营范围的企业</w:t>
      </w:r>
      <w:r>
        <w:rPr>
          <w:rFonts w:hint="eastAsia" w:asciiTheme="minorEastAsia" w:hAnsiTheme="minorEastAsia" w:cstheme="minorEastAsia"/>
          <w:color w:val="000000" w:themeColor="text1"/>
          <w:kern w:val="0"/>
          <w:sz w:val="24"/>
          <w:szCs w:val="24"/>
          <w:highlight w:val="none"/>
          <w:lang w:eastAsia="zh-CN"/>
        </w:rPr>
        <w:t>或外加剂销售经营范围的经销商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val="en-US"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70" w:firstLineChars="196"/>
        <w:jc w:val="left"/>
        <w:rPr>
          <w:rFonts w:hint="eastAsia" w:asciiTheme="minorEastAsia" w:hAnsiTheme="minorEastAsia" w:cstheme="minorEastAsia"/>
          <w:b/>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5万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rPr>
        <w:t>外加剂</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 xml:space="preserve"> 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日10时00分。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日10时00分。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w:t>
      </w:r>
      <w:r>
        <w:rPr>
          <w:rFonts w:hint="eastAsia" w:cs="仿宋_GB2312" w:asciiTheme="minorEastAsia" w:hAnsiTheme="minorEastAsia"/>
          <w:color w:val="FF0000"/>
          <w:kern w:val="0"/>
          <w:sz w:val="24"/>
          <w:szCs w:val="24"/>
          <w:highlight w:val="none"/>
          <w:lang w:val="en-US" w:eastAsia="zh-CN"/>
        </w:rPr>
        <w:t>25</w:t>
      </w:r>
      <w:r>
        <w:rPr>
          <w:rFonts w:hint="eastAsia" w:cs="仿宋_GB2312" w:asciiTheme="minorEastAsia" w:hAnsiTheme="minorEastAsia"/>
          <w:color w:val="FF0000"/>
          <w:kern w:val="0"/>
          <w:sz w:val="24"/>
          <w:szCs w:val="24"/>
          <w:highlight w:val="none"/>
        </w:rPr>
        <w:t>日</w:t>
      </w:r>
      <w:bookmarkEnd w:id="158"/>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四川康藏路桥有限责任公司外加剂供应商备案入库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0"/>
                <w:numId w:val="5"/>
              </w:numPr>
              <w:shd w:val="clear" w:color="auto" w:fill="FFFFFF"/>
              <w:spacing w:line="360" w:lineRule="auto"/>
              <w:ind w:firstLine="0" w:firstLineChars="0"/>
              <w:jc w:val="left"/>
              <w:rPr>
                <w:rFonts w:hint="eastAsia" w:asciiTheme="minorEastAsia" w:hAnsiTheme="minorEastAsia" w:cstheme="minorEastAsia"/>
                <w:color w:val="000000" w:themeColor="text1"/>
                <w:kern w:val="0"/>
                <w:sz w:val="24"/>
                <w:szCs w:val="24"/>
                <w:highlight w:val="none"/>
                <w:lang w:eastAsia="zh-CN"/>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外加剂</w:t>
            </w:r>
            <w:r>
              <w:rPr>
                <w:rFonts w:hint="eastAsia" w:asciiTheme="minorEastAsia" w:hAnsiTheme="minorEastAsia" w:cstheme="minorEastAsia"/>
                <w:color w:val="000000" w:themeColor="text1"/>
                <w:kern w:val="0"/>
                <w:sz w:val="24"/>
                <w:szCs w:val="24"/>
                <w:highlight w:val="none"/>
              </w:rPr>
              <w:t>生产经营范围的企业</w:t>
            </w:r>
            <w:r>
              <w:rPr>
                <w:rFonts w:hint="eastAsia" w:asciiTheme="minorEastAsia" w:hAnsiTheme="minorEastAsia" w:cstheme="minorEastAsia"/>
                <w:color w:val="000000" w:themeColor="text1"/>
                <w:kern w:val="0"/>
                <w:sz w:val="24"/>
                <w:szCs w:val="24"/>
                <w:highlight w:val="none"/>
                <w:lang w:eastAsia="zh-CN"/>
              </w:rPr>
              <w:t>或外加剂销售经营范围的经销商。</w:t>
            </w:r>
          </w:p>
          <w:p>
            <w:pPr>
              <w:widowControl/>
              <w:numPr>
                <w:ilvl w:val="0"/>
                <w:numId w:val="5"/>
              </w:numPr>
              <w:shd w:val="clear" w:color="auto" w:fill="FFFFFF"/>
              <w:spacing w:line="360" w:lineRule="auto"/>
              <w:ind w:firstLine="0" w:firstLineChars="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0"/>
                <w:numId w:val="5"/>
              </w:numPr>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val="en-US"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widowControl/>
              <w:shd w:val="clear" w:color="auto" w:fill="FFFFFF"/>
              <w:spacing w:line="360" w:lineRule="auto"/>
              <w:ind w:firstLine="0" w:firstLineChars="0"/>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5万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rPr>
              <w:t>外加剂</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26941512"/>
      <w:bookmarkStart w:id="6" w:name="_Toc526942366"/>
      <w:bookmarkStart w:id="7" w:name="_Toc505092590"/>
      <w:bookmarkStart w:id="8" w:name="_Toc504913192"/>
      <w:bookmarkStart w:id="9" w:name="_Toc504980755"/>
      <w:bookmarkStart w:id="10" w:name="_Toc505068457"/>
      <w:bookmarkStart w:id="11" w:name="_Toc504982660"/>
      <w:bookmarkStart w:id="12" w:name="_Toc504981535"/>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4981536"/>
      <w:bookmarkStart w:id="14" w:name="_Toc504982661"/>
      <w:bookmarkStart w:id="15" w:name="_Toc505092591"/>
      <w:bookmarkStart w:id="16" w:name="_Toc505068458"/>
      <w:bookmarkStart w:id="17" w:name="_Toc504980756"/>
      <w:bookmarkStart w:id="18" w:name="_Toc504913193"/>
      <w:bookmarkStart w:id="19" w:name="_Toc217446034"/>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682343"/>
      <w:bookmarkStart w:id="21" w:name="_Toc183582206"/>
      <w:bookmarkStart w:id="22" w:name="_Toc505092592"/>
      <w:bookmarkStart w:id="23" w:name="_Toc504980757"/>
      <w:bookmarkStart w:id="24" w:name="_Toc504981537"/>
      <w:bookmarkStart w:id="25" w:name="_Toc217446035"/>
      <w:bookmarkStart w:id="26" w:name="_Toc504913194"/>
      <w:bookmarkStart w:id="27" w:name="_Toc504982662"/>
      <w:bookmarkStart w:id="28" w:name="_Toc505068459"/>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“响应人”系指缴纳了比选保证金拟参加本次比选的外加剂生产企业或经销商。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183682344"/>
      <w:bookmarkStart w:id="30" w:name="_Toc217390843"/>
      <w:bookmarkStart w:id="31" w:name="_Toc217446036"/>
      <w:bookmarkStart w:id="32" w:name="_Toc183582207"/>
      <w:bookmarkStart w:id="33" w:name="_Toc505092593"/>
      <w:bookmarkStart w:id="34" w:name="_Toc504913195"/>
      <w:bookmarkStart w:id="35" w:name="_Toc504981538"/>
      <w:bookmarkStart w:id="36" w:name="_Toc504980758"/>
      <w:bookmarkStart w:id="37" w:name="_Toc505068460"/>
      <w:bookmarkStart w:id="38" w:name="_Toc504982663"/>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183582208"/>
      <w:bookmarkStart w:id="40" w:name="_Toc183682345"/>
      <w:bookmarkStart w:id="41" w:name="_Toc217446037"/>
      <w:bookmarkStart w:id="42" w:name="_Toc505092594"/>
      <w:bookmarkStart w:id="43" w:name="_Toc504913196"/>
      <w:bookmarkStart w:id="44" w:name="_Toc505068461"/>
      <w:bookmarkStart w:id="45" w:name="_Toc504980759"/>
      <w:bookmarkStart w:id="46" w:name="_Toc504982664"/>
      <w:bookmarkStart w:id="47" w:name="_Toc504981539"/>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89075878"/>
      <w:bookmarkStart w:id="49" w:name="_Toc505092614"/>
      <w:bookmarkStart w:id="50" w:name="_Toc308164805"/>
      <w:bookmarkStart w:id="51" w:name="_Toc217446056"/>
      <w:bookmarkStart w:id="52" w:name="_Toc505068481"/>
      <w:bookmarkStart w:id="53" w:name="_Toc526942369"/>
      <w:bookmarkStart w:id="54" w:name="_Toc77400782"/>
      <w:bookmarkStart w:id="55" w:name="_Toc526941515"/>
      <w:bookmarkStart w:id="56" w:name="_Toc504981559"/>
      <w:bookmarkStart w:id="57" w:name="_Toc183682368"/>
      <w:bookmarkStart w:id="58" w:name="_Toc504913216"/>
      <w:bookmarkStart w:id="59" w:name="_Toc504980779"/>
      <w:bookmarkStart w:id="60" w:name="_Toc504982684"/>
      <w:bookmarkStart w:id="61" w:name="_Toc183582231"/>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183582238"/>
      <w:bookmarkStart w:id="63" w:name="_Toc308164809"/>
      <w:bookmarkStart w:id="64" w:name="_Toc183682375"/>
      <w:bookmarkStart w:id="65" w:name="_Toc217446063"/>
      <w:r>
        <w:rPr>
          <w:rFonts w:hint="eastAsia" w:cs="仿宋_GB2312" w:asciiTheme="minorEastAsia" w:hAnsiTheme="minorEastAsia"/>
          <w:b/>
          <w:sz w:val="24"/>
          <w:szCs w:val="24"/>
          <w:highlight w:val="none"/>
        </w:rPr>
        <w:t>开标、评审、入库</w:t>
      </w:r>
    </w:p>
    <w:p>
      <w:pPr>
        <w:spacing w:line="360" w:lineRule="auto"/>
        <w:ind w:firstLine="480" w:firstLineChars="200"/>
        <w:outlineLvl w:val="2"/>
        <w:rPr>
          <w:rFonts w:cs="仿宋_GB2312" w:asciiTheme="minorEastAsia" w:hAnsiTheme="minorEastAsia"/>
          <w:sz w:val="24"/>
          <w:szCs w:val="24"/>
          <w:highlight w:val="none"/>
        </w:rPr>
      </w:pPr>
      <w:bookmarkStart w:id="66" w:name="_Toc308164806"/>
      <w:bookmarkStart w:id="67" w:name="_Toc183582232"/>
      <w:bookmarkStart w:id="68" w:name="_Toc504913217"/>
      <w:bookmarkStart w:id="69" w:name="_Toc505092615"/>
      <w:bookmarkStart w:id="70" w:name="_Toc217446057"/>
      <w:bookmarkStart w:id="71" w:name="_Toc505068482"/>
      <w:bookmarkStart w:id="72" w:name="_Toc183682369"/>
      <w:bookmarkStart w:id="73" w:name="_Toc504980780"/>
      <w:bookmarkStart w:id="74" w:name="_Toc504981560"/>
      <w:bookmarkStart w:id="75" w:name="_Toc504982685"/>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4982688"/>
      <w:bookmarkStart w:id="77" w:name="_Toc504981563"/>
      <w:bookmarkStart w:id="78" w:name="_Toc505092618"/>
      <w:bookmarkStart w:id="79" w:name="_Toc505068485"/>
      <w:bookmarkStart w:id="80" w:name="_Toc504980783"/>
      <w:bookmarkStart w:id="81" w:name="_Toc504913220"/>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highlight w:val="none"/>
        </w:rPr>
        <w:t xml:space="preserve"> </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2" w:name="_Toc507243818"/>
      <w:bookmarkStart w:id="83" w:name="_Toc505068504"/>
      <w:bookmarkStart w:id="84" w:name="_Toc504981582"/>
      <w:bookmarkStart w:id="85" w:name="_Toc504980802"/>
      <w:bookmarkStart w:id="86" w:name="_Toc504982707"/>
      <w:bookmarkStart w:id="87" w:name="_Toc504913239"/>
      <w:bookmarkStart w:id="88" w:name="_Toc534980336"/>
      <w:bookmarkStart w:id="89" w:name="_Toc508783016"/>
      <w:bookmarkStart w:id="90" w:name="_Toc505092637"/>
      <w:bookmarkStart w:id="91" w:name="_Toc13124_WPSOffice_Level1"/>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217446082"/>
      <w:bookmarkStart w:id="94" w:name="_Toc308164821"/>
    </w:p>
    <w:p>
      <w:pPr>
        <w:spacing w:line="360" w:lineRule="auto"/>
        <w:ind w:firstLine="480" w:firstLineChars="200"/>
        <w:rPr>
          <w:rFonts w:asciiTheme="minorEastAsia" w:hAnsiTheme="minorEastAsia" w:cstheme="minorEastAsia"/>
          <w:sz w:val="24"/>
          <w:szCs w:val="24"/>
          <w:highlight w:val="none"/>
        </w:rPr>
      </w:pPr>
      <w:bookmarkStart w:id="95" w:name="_Toc504980803"/>
      <w:bookmarkStart w:id="96" w:name="_Toc505092638"/>
      <w:bookmarkStart w:id="97" w:name="_Toc504981583"/>
      <w:bookmarkStart w:id="98" w:name="_Toc504913240"/>
      <w:bookmarkStart w:id="99" w:name="_Toc505068505"/>
      <w:bookmarkStart w:id="100" w:name="_Toc504982708"/>
      <w:bookmarkStart w:id="101" w:name="_Toc506210295"/>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4981585"/>
      <w:bookmarkStart w:id="103" w:name="_Toc505092640"/>
      <w:bookmarkStart w:id="104" w:name="_Toc504980805"/>
      <w:bookmarkStart w:id="105" w:name="_Toc506210297"/>
      <w:bookmarkStart w:id="106" w:name="_Toc505068507"/>
      <w:bookmarkStart w:id="107" w:name="_Toc504913242"/>
      <w:bookmarkStart w:id="108" w:name="_Toc504982710"/>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04982711"/>
      <w:bookmarkStart w:id="110" w:name="_Toc505068508"/>
      <w:bookmarkStart w:id="111" w:name="_Toc504981586"/>
      <w:bookmarkStart w:id="112" w:name="_Toc504913243"/>
      <w:bookmarkStart w:id="113" w:name="_Toc504980806"/>
      <w:bookmarkStart w:id="114" w:name="_Toc505092641"/>
      <w:bookmarkStart w:id="115" w:name="_Toc526941521"/>
      <w:bookmarkStart w:id="116" w:name="_Toc527106620"/>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二、一旦我方中选，我方将积极配合参加贵公司所组织的外加剂采购业务。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五、我方承诺，若以后贵公司与我方开展外加剂采购业务，我方将按贵公司要求的型号，按期保质保量提供产品。若违反合同约定，我方承诺放弃履约保证金，并愿意承担一切行政、经济后果。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05092643"/>
      <w:bookmarkStart w:id="118" w:name="_Toc504981588"/>
      <w:bookmarkStart w:id="119" w:name="_Toc504913245"/>
      <w:bookmarkStart w:id="120" w:name="_Toc504980808"/>
      <w:bookmarkStart w:id="121" w:name="_Toc505068510"/>
      <w:bookmarkStart w:id="122" w:name="_Toc504982713"/>
      <w:bookmarkStart w:id="123" w:name="_Toc527106622"/>
      <w:bookmarkStart w:id="124" w:name="_Toc526941523"/>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外加剂采购供应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外加剂采购供应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外加剂采购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外加剂供应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外加剂供应中出现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外加剂供应业绩表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外加剂供应数量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外加剂供应情况综合描述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ind w:firstLine="560" w:firstLineChars="200"/>
        <w:jc w:val="left"/>
        <w:rPr>
          <w:rFonts w:ascii="宋体" w:hAnsi="宋体" w:cs="宋体"/>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6" w:name="_Toc504981606"/>
      <w:bookmarkStart w:id="127" w:name="_Toc504982731"/>
      <w:bookmarkStart w:id="128" w:name="_Toc508783020"/>
      <w:bookmarkStart w:id="129" w:name="_Toc504980826"/>
      <w:bookmarkStart w:id="130" w:name="_Toc505068529"/>
      <w:bookmarkStart w:id="131" w:name="_Toc534980340"/>
      <w:bookmarkStart w:id="132" w:name="_Toc507243822"/>
      <w:bookmarkStart w:id="133" w:name="_Toc9975_WPSOffice_Level1"/>
      <w:bookmarkStart w:id="134" w:name="_Toc505092662"/>
      <w:bookmarkStart w:id="135" w:name="_Toc504913327"/>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183682415"/>
      <w:bookmarkStart w:id="138" w:name="_Toc183582280"/>
      <w:bookmarkStart w:id="139" w:name="_Toc217446097"/>
      <w:bookmarkStart w:id="140" w:name="_Toc208849007"/>
    </w:p>
    <w:p>
      <w:pPr>
        <w:ind w:firstLine="600" w:firstLineChars="200"/>
        <w:outlineLvl w:val="1"/>
        <w:rPr>
          <w:rFonts w:asciiTheme="minorEastAsia" w:hAnsiTheme="minorEastAsia" w:cstheme="minorEastAsia"/>
          <w:sz w:val="30"/>
          <w:szCs w:val="30"/>
          <w:highlight w:val="none"/>
        </w:rPr>
      </w:pPr>
      <w:bookmarkStart w:id="141" w:name="_Toc504980827"/>
      <w:bookmarkStart w:id="142" w:name="_Toc505068530"/>
      <w:bookmarkStart w:id="143" w:name="_Toc504982732"/>
      <w:bookmarkStart w:id="144" w:name="_Toc505092663"/>
      <w:bookmarkStart w:id="145" w:name="_Toc504913328"/>
      <w:bookmarkStart w:id="146" w:name="_Toc504981607"/>
      <w:bookmarkStart w:id="147" w:name="_Toc526942398"/>
      <w:bookmarkStart w:id="148" w:name="_Toc527106644"/>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13329"/>
      <w:bookmarkStart w:id="151" w:name="_Toc504981608"/>
      <w:bookmarkStart w:id="152" w:name="_Toc505068531"/>
      <w:bookmarkStart w:id="153" w:name="_Toc526942399"/>
      <w:bookmarkStart w:id="154" w:name="_Toc527106645"/>
      <w:bookmarkStart w:id="155" w:name="_Toc505092664"/>
      <w:bookmarkStart w:id="156" w:name="_Toc504982733"/>
      <w:bookmarkStart w:id="157" w:name="_Toc504980828"/>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B48CE321"/>
    <w:multiLevelType w:val="singleLevel"/>
    <w:tmpl w:val="B48CE321"/>
    <w:lvl w:ilvl="0" w:tentative="0">
      <w:start w:val="1"/>
      <w:numFmt w:val="decimal"/>
      <w:suff w:val="nothing"/>
      <w:lvlText w:val="%1、"/>
      <w:lvlJc w:val="left"/>
    </w:lvl>
  </w:abstractNum>
  <w:abstractNum w:abstractNumId="2">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3">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4">
    <w:nsid w:val="764BB766"/>
    <w:multiLevelType w:val="singleLevel"/>
    <w:tmpl w:val="764BB766"/>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2274A"/>
    <w:rsid w:val="00033C4D"/>
    <w:rsid w:val="00074CEE"/>
    <w:rsid w:val="000D1DDC"/>
    <w:rsid w:val="0017218E"/>
    <w:rsid w:val="00197424"/>
    <w:rsid w:val="001F11A9"/>
    <w:rsid w:val="00201C99"/>
    <w:rsid w:val="00220E55"/>
    <w:rsid w:val="00280879"/>
    <w:rsid w:val="00306974"/>
    <w:rsid w:val="00390266"/>
    <w:rsid w:val="003B2AAB"/>
    <w:rsid w:val="003E024E"/>
    <w:rsid w:val="003E785E"/>
    <w:rsid w:val="00442DD0"/>
    <w:rsid w:val="004A7B5A"/>
    <w:rsid w:val="00524E67"/>
    <w:rsid w:val="00570D3E"/>
    <w:rsid w:val="005F1E75"/>
    <w:rsid w:val="00601F11"/>
    <w:rsid w:val="006124EA"/>
    <w:rsid w:val="006201C6"/>
    <w:rsid w:val="006A6BC3"/>
    <w:rsid w:val="00727935"/>
    <w:rsid w:val="0073004C"/>
    <w:rsid w:val="0073512F"/>
    <w:rsid w:val="00751D41"/>
    <w:rsid w:val="0079773F"/>
    <w:rsid w:val="007A033A"/>
    <w:rsid w:val="0080570C"/>
    <w:rsid w:val="00964733"/>
    <w:rsid w:val="00A0457D"/>
    <w:rsid w:val="00AB0461"/>
    <w:rsid w:val="00B1790F"/>
    <w:rsid w:val="00BF69DD"/>
    <w:rsid w:val="00C229C9"/>
    <w:rsid w:val="00CA2505"/>
    <w:rsid w:val="00D7157B"/>
    <w:rsid w:val="00D75CA0"/>
    <w:rsid w:val="00D80FA4"/>
    <w:rsid w:val="00E55B95"/>
    <w:rsid w:val="00E739D3"/>
    <w:rsid w:val="00E83A93"/>
    <w:rsid w:val="00E92F62"/>
    <w:rsid w:val="00EB3446"/>
    <w:rsid w:val="00ED6E0C"/>
    <w:rsid w:val="00F25A8F"/>
    <w:rsid w:val="00F749EB"/>
    <w:rsid w:val="00FA0C3A"/>
    <w:rsid w:val="053822C3"/>
    <w:rsid w:val="0CF33F45"/>
    <w:rsid w:val="0D975D80"/>
    <w:rsid w:val="0EF12FDA"/>
    <w:rsid w:val="153D78DA"/>
    <w:rsid w:val="16FB0797"/>
    <w:rsid w:val="1E251450"/>
    <w:rsid w:val="1EC1129D"/>
    <w:rsid w:val="20803725"/>
    <w:rsid w:val="224643BB"/>
    <w:rsid w:val="22EE2D74"/>
    <w:rsid w:val="236D39C9"/>
    <w:rsid w:val="249742B9"/>
    <w:rsid w:val="24A819FD"/>
    <w:rsid w:val="26450D63"/>
    <w:rsid w:val="29E87213"/>
    <w:rsid w:val="2E302BD5"/>
    <w:rsid w:val="2ECB257E"/>
    <w:rsid w:val="32AE3424"/>
    <w:rsid w:val="34D91902"/>
    <w:rsid w:val="39C04122"/>
    <w:rsid w:val="3A185013"/>
    <w:rsid w:val="40911DFE"/>
    <w:rsid w:val="44097BC4"/>
    <w:rsid w:val="461B206A"/>
    <w:rsid w:val="47DA2B34"/>
    <w:rsid w:val="48CC6C69"/>
    <w:rsid w:val="49FB4ACC"/>
    <w:rsid w:val="51D5672B"/>
    <w:rsid w:val="595B58D6"/>
    <w:rsid w:val="5CF23F86"/>
    <w:rsid w:val="5E7C6D6D"/>
    <w:rsid w:val="62093A23"/>
    <w:rsid w:val="69CE1B9A"/>
    <w:rsid w:val="6AF3428A"/>
    <w:rsid w:val="6DC57248"/>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990</Words>
  <Characters>5646</Characters>
  <Lines>47</Lines>
  <Paragraphs>13</Paragraphs>
  <TotalTime>0</TotalTime>
  <ScaleCrop>false</ScaleCrop>
  <LinksUpToDate>false</LinksUpToDate>
  <CharactersWithSpaces>6623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2019-09-18T06:31:00Z</cp:lastPrinted>
  <dcterms:modified xsi:type="dcterms:W3CDTF">2019-10-25T09:11:08Z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