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cs="宋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36"/>
          <w:sz w:val="44"/>
          <w:szCs w:val="44"/>
          <w:highlight w:val="none"/>
        </w:rPr>
        <w:t>雅安交通建设（集团）有限责任公司</w:t>
      </w:r>
    </w:p>
    <w:p>
      <w:pPr>
        <w:widowControl/>
        <w:shd w:val="clear" w:color="auto" w:fill="FFFFFF"/>
        <w:jc w:val="center"/>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36"/>
          <w:sz w:val="44"/>
          <w:szCs w:val="44"/>
          <w:highlight w:val="none"/>
          <w:lang w:val="en-US" w:eastAsia="zh-CN"/>
        </w:rPr>
        <w:t>资产评估</w:t>
      </w:r>
      <w:r>
        <w:rPr>
          <w:rFonts w:hint="eastAsia" w:cs="宋体" w:asciiTheme="majorEastAsia" w:hAnsiTheme="majorEastAsia" w:eastAsiaTheme="majorEastAsia"/>
          <w:b/>
          <w:color w:val="auto"/>
          <w:kern w:val="36"/>
          <w:sz w:val="44"/>
          <w:szCs w:val="44"/>
          <w:highlight w:val="none"/>
        </w:rPr>
        <w:t>服务</w:t>
      </w:r>
      <w:r>
        <w:rPr>
          <w:rFonts w:hint="eastAsia" w:cs="宋体" w:asciiTheme="majorEastAsia" w:hAnsiTheme="majorEastAsia" w:eastAsiaTheme="majorEastAsia"/>
          <w:b/>
          <w:color w:val="auto"/>
          <w:kern w:val="36"/>
          <w:sz w:val="44"/>
          <w:szCs w:val="44"/>
          <w:highlight w:val="none"/>
        </w:rPr>
        <w:t>企业入库</w:t>
      </w: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cs="黑体" w:asciiTheme="minorEastAsia" w:hAnsiTheme="minorEastAsia"/>
          <w:b/>
          <w:color w:val="auto"/>
          <w:kern w:val="36"/>
          <w:sz w:val="72"/>
          <w:szCs w:val="72"/>
          <w:highlight w:val="none"/>
        </w:rPr>
      </w:pPr>
      <w:r>
        <w:rPr>
          <w:rFonts w:hint="eastAsia" w:cs="宋体" w:asciiTheme="minorEastAsia" w:hAnsiTheme="minorEastAsia"/>
          <w:b/>
          <w:color w:val="auto"/>
          <w:kern w:val="36"/>
          <w:sz w:val="84"/>
          <w:szCs w:val="84"/>
          <w:highlight w:val="none"/>
        </w:rPr>
        <w:t>比选文件</w:t>
      </w: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36"/>
          <w:sz w:val="32"/>
          <w:szCs w:val="32"/>
          <w:highlight w:val="none"/>
        </w:rPr>
        <w:t>比选人：雅安交通建设（集团）有限责任公司</w:t>
      </w:r>
    </w:p>
    <w:p>
      <w:pPr>
        <w:widowControl/>
        <w:shd w:val="clear" w:color="auto" w:fill="FFFFFF"/>
        <w:jc w:val="center"/>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2019年5月</w:t>
      </w:r>
      <w:r>
        <w:rPr>
          <w:rFonts w:hint="eastAsia" w:cs="宋体" w:asciiTheme="majorEastAsia" w:hAnsiTheme="majorEastAsia" w:eastAsiaTheme="majorEastAsia"/>
          <w:b/>
          <w:color w:val="auto"/>
          <w:kern w:val="36"/>
          <w:sz w:val="32"/>
          <w:szCs w:val="32"/>
          <w:highlight w:val="none"/>
          <w:lang w:val="en-US" w:eastAsia="zh-CN"/>
        </w:rPr>
        <w:t>23</w:t>
      </w:r>
      <w:r>
        <w:rPr>
          <w:rFonts w:hint="eastAsia" w:cs="宋体" w:asciiTheme="majorEastAsia" w:hAnsiTheme="majorEastAsia" w:eastAsiaTheme="majorEastAsia"/>
          <w:b/>
          <w:color w:val="auto"/>
          <w:kern w:val="36"/>
          <w:sz w:val="32"/>
          <w:szCs w:val="32"/>
          <w:highlight w:val="none"/>
        </w:rPr>
        <w:t>日</w:t>
      </w:r>
    </w:p>
    <w:p>
      <w:pPr>
        <w:rPr>
          <w:rFonts w:hint="eastAsia"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br w:type="page"/>
      </w:r>
    </w:p>
    <w:p>
      <w:pPr>
        <w:widowControl/>
        <w:shd w:val="clear" w:color="auto" w:fill="FFFFFF"/>
        <w:jc w:val="center"/>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目  录</w:t>
      </w:r>
    </w:p>
    <w:p>
      <w:pPr>
        <w:widowControl/>
        <w:shd w:val="clear" w:color="auto" w:fill="FFFFFF"/>
        <w:rPr>
          <w:rFonts w:cs="宋体" w:asciiTheme="majorEastAsia" w:hAnsiTheme="majorEastAsia" w:eastAsiaTheme="majorEastAsia"/>
          <w:color w:val="auto"/>
          <w:kern w:val="36"/>
          <w:sz w:val="28"/>
          <w:szCs w:val="28"/>
          <w:highlight w:val="none"/>
        </w:rPr>
      </w:pPr>
    </w:p>
    <w:sdt>
      <w:sdtPr>
        <w:rPr>
          <w:rFonts w:ascii="宋体" w:hAnsi="宋体" w:eastAsia="宋体" w:cstheme="minorBidi"/>
          <w:color w:val="auto"/>
          <w:kern w:val="2"/>
          <w:sz w:val="21"/>
          <w:szCs w:val="22"/>
          <w:highlight w:val="none"/>
          <w:lang w:val="en-US" w:eastAsia="zh-CN" w:bidi="ar-SA"/>
        </w:rPr>
        <w:id w:val="147470610"/>
        <w15:color w:val="DBDBDB"/>
        <w:docPartObj>
          <w:docPartGallery w:val="Table of Contents"/>
          <w:docPartUnique/>
        </w:docPartObj>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bookmarkStart w:id="0" w:name="_Toc6027_WPSOffice_Type1"/>
          <w:r>
            <w:rPr>
              <w:rFonts w:ascii="宋体" w:hAnsi="宋体" w:eastAsia="宋体"/>
              <w:color w:val="auto"/>
              <w:sz w:val="21"/>
              <w:highlight w:val="none"/>
            </w:rPr>
            <w:t>目录</w:t>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_Toc23764_WPSOffice_Level1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b65f5921-b570-47c0-a755-8e90d3624df2}"/>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第一章 比选公告</w:t>
              </w:r>
            </w:sdtContent>
          </w:sdt>
          <w:r>
            <w:rPr>
              <w:rFonts w:hint="eastAsia" w:asciiTheme="minorEastAsia" w:hAnsiTheme="minorEastAsia" w:eastAsiaTheme="minorEastAsia" w:cstheme="minorEastAsia"/>
              <w:color w:val="auto"/>
              <w:sz w:val="28"/>
              <w:szCs w:val="28"/>
              <w:highlight w:val="none"/>
            </w:rPr>
            <w:tab/>
          </w:r>
          <w:bookmarkStart w:id="1" w:name="_Toc23764_WPSOffice_Level1Page"/>
          <w:r>
            <w:rPr>
              <w:rFonts w:hint="eastAsia" w:asciiTheme="minorEastAsia" w:hAnsiTheme="minorEastAsia" w:eastAsiaTheme="minorEastAsia" w:cstheme="minorEastAsia"/>
              <w:color w:val="auto"/>
              <w:sz w:val="28"/>
              <w:szCs w:val="28"/>
              <w:highlight w:val="none"/>
            </w:rPr>
            <w:t>2</w:t>
          </w:r>
          <w:bookmarkEnd w:id="1"/>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_Toc6027_WPSOffice_Level1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eff4c17e-1ee1-4419-8a5a-4a3bb1065f49}"/>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第二章  响应人须知</w:t>
              </w:r>
            </w:sdtContent>
          </w:sdt>
          <w:r>
            <w:rPr>
              <w:rFonts w:hint="eastAsia" w:asciiTheme="minorEastAsia" w:hAnsiTheme="minorEastAsia" w:eastAsiaTheme="minorEastAsia" w:cstheme="minorEastAsia"/>
              <w:color w:val="auto"/>
              <w:sz w:val="28"/>
              <w:szCs w:val="28"/>
              <w:highlight w:val="none"/>
            </w:rPr>
            <w:tab/>
          </w:r>
          <w:bookmarkStart w:id="2" w:name="_Toc6027_WPSOffice_Level1Page"/>
          <w:r>
            <w:rPr>
              <w:rFonts w:hint="eastAsia" w:asciiTheme="minorEastAsia" w:hAnsiTheme="minorEastAsia" w:eastAsiaTheme="minorEastAsia" w:cstheme="minorEastAsia"/>
              <w:color w:val="auto"/>
              <w:sz w:val="28"/>
              <w:szCs w:val="28"/>
              <w:highlight w:val="none"/>
            </w:rPr>
            <w:t>5</w:t>
          </w:r>
          <w:bookmarkEnd w:id="2"/>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_Toc26618_WPSOffice_Level1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41f8cd3c-33ee-4e3e-bc4c-3b3aec1d070e}"/>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 xml:space="preserve">第三章  </w:t>
              </w:r>
              <w:r>
                <w:rPr>
                  <w:rFonts w:hint="eastAsia" w:asciiTheme="minorEastAsia" w:hAnsiTheme="minorEastAsia" w:eastAsiaTheme="minorEastAsia" w:cstheme="minorEastAsia"/>
                  <w:color w:val="auto"/>
                  <w:sz w:val="28"/>
                  <w:szCs w:val="28"/>
                  <w:highlight w:val="none"/>
                  <w:lang w:val="en-US" w:eastAsia="zh-CN"/>
                </w:rPr>
                <w:t>资产评估</w:t>
              </w:r>
              <w:r>
                <w:rPr>
                  <w:rFonts w:hint="eastAsia" w:asciiTheme="minorEastAsia" w:hAnsiTheme="minorEastAsia" w:eastAsiaTheme="minorEastAsia" w:cstheme="minorEastAsia"/>
                  <w:color w:val="auto"/>
                  <w:sz w:val="28"/>
                  <w:szCs w:val="28"/>
                  <w:highlight w:val="none"/>
                </w:rPr>
                <w:t>服务</w:t>
              </w:r>
              <w:r>
                <w:rPr>
                  <w:rFonts w:hint="eastAsia" w:asciiTheme="minorEastAsia" w:hAnsiTheme="minorEastAsia" w:eastAsiaTheme="minorEastAsia" w:cstheme="minorEastAsia"/>
                  <w:color w:val="auto"/>
                  <w:sz w:val="28"/>
                  <w:szCs w:val="28"/>
                  <w:highlight w:val="none"/>
                </w:rPr>
                <w:t>企业入库协议</w:t>
              </w:r>
            </w:sdtContent>
          </w:sdt>
          <w:r>
            <w:rPr>
              <w:rFonts w:hint="eastAsia" w:asciiTheme="minorEastAsia" w:hAnsiTheme="minorEastAsia" w:eastAsiaTheme="minorEastAsia" w:cstheme="minorEastAsia"/>
              <w:color w:val="auto"/>
              <w:sz w:val="28"/>
              <w:szCs w:val="28"/>
              <w:highlight w:val="none"/>
            </w:rPr>
            <w:tab/>
          </w:r>
          <w:bookmarkStart w:id="3" w:name="_Toc26618_WPSOffice_Level1Page"/>
          <w:r>
            <w:rPr>
              <w:rFonts w:hint="eastAsia" w:asciiTheme="minorEastAsia" w:hAnsiTheme="minorEastAsia" w:eastAsiaTheme="minorEastAsia" w:cstheme="minorEastAsia"/>
              <w:color w:val="auto"/>
              <w:sz w:val="28"/>
              <w:szCs w:val="28"/>
              <w:highlight w:val="none"/>
            </w:rPr>
            <w:t>10</w:t>
          </w:r>
          <w:bookmarkEnd w:id="3"/>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_Toc9154_WPSOffice_Level1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ec22d38b-ea49-40b2-8448-8c1486ad51c9}"/>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第四章  响应性文件格式</w:t>
              </w:r>
            </w:sdtContent>
          </w:sdt>
          <w:r>
            <w:rPr>
              <w:rFonts w:hint="eastAsia" w:asciiTheme="minorEastAsia" w:hAnsiTheme="minorEastAsia" w:eastAsiaTheme="minorEastAsia" w:cstheme="minorEastAsia"/>
              <w:color w:val="auto"/>
              <w:sz w:val="28"/>
              <w:szCs w:val="28"/>
              <w:highlight w:val="none"/>
            </w:rPr>
            <w:tab/>
          </w:r>
          <w:bookmarkStart w:id="4" w:name="_Toc9154_WPSOffice_Level1Page"/>
          <w:r>
            <w:rPr>
              <w:rFonts w:hint="eastAsia" w:asciiTheme="minorEastAsia" w:hAnsiTheme="minorEastAsia" w:eastAsiaTheme="minorEastAsia" w:cstheme="minorEastAsia"/>
              <w:color w:val="auto"/>
              <w:sz w:val="28"/>
              <w:szCs w:val="28"/>
              <w:highlight w:val="none"/>
            </w:rPr>
            <w:t>13</w:t>
          </w:r>
          <w:bookmarkEnd w:id="4"/>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_Toc12637_WPSOffice_Level1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c358c22e-0c7f-49c3-bce9-d14e4f91dbfd}"/>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第五章  评审办法</w:t>
              </w:r>
            </w:sdtContent>
          </w:sdt>
          <w:r>
            <w:rPr>
              <w:rFonts w:hint="eastAsia" w:asciiTheme="minorEastAsia" w:hAnsiTheme="minorEastAsia" w:eastAsiaTheme="minorEastAsia" w:cstheme="minorEastAsia"/>
              <w:color w:val="auto"/>
              <w:sz w:val="28"/>
              <w:szCs w:val="28"/>
              <w:highlight w:val="none"/>
            </w:rPr>
            <w:tab/>
          </w:r>
          <w:bookmarkStart w:id="5" w:name="_Toc12637_WPSOffice_Level1Page"/>
          <w:r>
            <w:rPr>
              <w:rFonts w:hint="eastAsia" w:asciiTheme="minorEastAsia" w:hAnsiTheme="minorEastAsia" w:eastAsiaTheme="minorEastAsia" w:cstheme="minorEastAsia"/>
              <w:color w:val="auto"/>
              <w:sz w:val="28"/>
              <w:szCs w:val="28"/>
              <w:highlight w:val="none"/>
            </w:rPr>
            <w:t>21</w:t>
          </w:r>
          <w:bookmarkEnd w:id="5"/>
          <w:r>
            <w:rPr>
              <w:rFonts w:hint="eastAsia" w:asciiTheme="minorEastAsia" w:hAnsiTheme="minorEastAsia" w:eastAsiaTheme="minorEastAsia" w:cstheme="minorEastAsia"/>
              <w:color w:val="auto"/>
              <w:sz w:val="28"/>
              <w:szCs w:val="28"/>
              <w:highlight w:val="none"/>
            </w:rPr>
            <w:fldChar w:fldCharType="end"/>
          </w:r>
          <w:bookmarkEnd w:id="0"/>
        </w:p>
      </w:sdtContent>
    </w:sdt>
    <w:p>
      <w:pPr>
        <w:widowControl/>
        <w:shd w:val="clear" w:color="auto" w:fill="FFFFFF"/>
        <w:jc w:val="left"/>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bookmarkStart w:id="6" w:name="_Toc23764_WPSOffice_Level1"/>
      <w:r>
        <w:rPr>
          <w:rFonts w:hint="eastAsia" w:cs="仿宋_GB2312" w:asciiTheme="minorEastAsia" w:hAnsiTheme="minorEastAsia"/>
          <w:b/>
          <w:color w:val="auto"/>
          <w:kern w:val="36"/>
          <w:sz w:val="32"/>
          <w:szCs w:val="32"/>
          <w:highlight w:val="none"/>
        </w:rPr>
        <w:t>比选公告</w:t>
      </w:r>
      <w:bookmarkEnd w:id="6"/>
    </w:p>
    <w:p>
      <w:pPr>
        <w:pStyle w:val="19"/>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雅安交通建设（集团）有限责任公司为提高资金使用效益，促进廉政建设，拟建</w:t>
      </w:r>
      <w:r>
        <w:rPr>
          <w:rFonts w:hint="eastAsia" w:cs="宋体" w:asciiTheme="minorEastAsia" w:hAnsiTheme="minorEastAsia"/>
          <w:color w:val="auto"/>
          <w:kern w:val="0"/>
          <w:sz w:val="28"/>
          <w:szCs w:val="28"/>
          <w:highlight w:val="none"/>
          <w:lang w:val="en-US" w:eastAsia="zh-CN"/>
        </w:rPr>
        <w:t>资产</w:t>
      </w:r>
      <w:r>
        <w:rPr>
          <w:rFonts w:hint="eastAsia" w:cs="宋体" w:asciiTheme="minorEastAsia" w:hAnsiTheme="minorEastAsia"/>
          <w:color w:val="auto"/>
          <w:kern w:val="36"/>
          <w:sz w:val="28"/>
          <w:szCs w:val="28"/>
          <w:highlight w:val="none"/>
          <w:lang w:val="en-US" w:eastAsia="zh-CN"/>
        </w:rPr>
        <w:t>评估</w:t>
      </w:r>
      <w:r>
        <w:rPr>
          <w:rFonts w:hint="eastAsia" w:cs="宋体" w:asciiTheme="minorEastAsia" w:hAnsiTheme="minorEastAsia"/>
          <w:color w:val="auto"/>
          <w:kern w:val="36"/>
          <w:sz w:val="28"/>
          <w:szCs w:val="28"/>
          <w:highlight w:val="none"/>
        </w:rPr>
        <w:t>服务企业</w:t>
      </w:r>
      <w:r>
        <w:rPr>
          <w:rFonts w:hint="eastAsia" w:cs="宋体" w:asciiTheme="minorEastAsia" w:hAnsiTheme="minorEastAsia"/>
          <w:color w:val="auto"/>
          <w:kern w:val="0"/>
          <w:sz w:val="28"/>
          <w:szCs w:val="28"/>
          <w:highlight w:val="none"/>
        </w:rPr>
        <w:t>备选库，根据《中华人民共和国招标投标法》等相关法律法规的规定，按照公开、公平、公正的原则，进行</w:t>
      </w:r>
      <w:r>
        <w:rPr>
          <w:rFonts w:hint="eastAsia" w:cs="宋体" w:asciiTheme="minorEastAsia" w:hAnsiTheme="minorEastAsia"/>
          <w:color w:val="auto"/>
          <w:kern w:val="0"/>
          <w:sz w:val="28"/>
          <w:szCs w:val="28"/>
          <w:highlight w:val="none"/>
          <w:lang w:val="en-US" w:eastAsia="zh-CN"/>
        </w:rPr>
        <w:t>资产评估</w:t>
      </w:r>
      <w:r>
        <w:rPr>
          <w:rFonts w:hint="eastAsia" w:cs="宋体" w:asciiTheme="minorEastAsia" w:hAnsiTheme="minorEastAsia"/>
          <w:color w:val="auto"/>
          <w:kern w:val="36"/>
          <w:sz w:val="28"/>
          <w:szCs w:val="28"/>
          <w:highlight w:val="none"/>
        </w:rPr>
        <w:t>服务企业</w:t>
      </w:r>
      <w:r>
        <w:rPr>
          <w:rFonts w:hint="eastAsia" w:cs="宋体" w:asciiTheme="minorEastAsia" w:hAnsiTheme="minorEastAsia"/>
          <w:color w:val="auto"/>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（一）比选人：雅安交通建设（集团）有限责任公司。</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（二）项目名称：雅安交通建设（集团）有限责任公司</w:t>
      </w:r>
      <w:r>
        <w:rPr>
          <w:rFonts w:hint="eastAsia" w:cs="宋体" w:asciiTheme="minorEastAsia" w:hAnsiTheme="minorEastAsia"/>
          <w:color w:val="auto"/>
          <w:kern w:val="0"/>
          <w:sz w:val="28"/>
          <w:szCs w:val="28"/>
          <w:highlight w:val="none"/>
          <w:lang w:val="en-US" w:eastAsia="zh-CN"/>
        </w:rPr>
        <w:t>资产评估</w:t>
      </w:r>
      <w:r>
        <w:rPr>
          <w:rFonts w:hint="eastAsia" w:cs="宋体" w:asciiTheme="minorEastAsia" w:hAnsiTheme="minorEastAsia"/>
          <w:color w:val="auto"/>
          <w:kern w:val="36"/>
          <w:sz w:val="28"/>
          <w:szCs w:val="28"/>
          <w:highlight w:val="none"/>
        </w:rPr>
        <w:t>服务企业</w:t>
      </w:r>
      <w:r>
        <w:rPr>
          <w:rFonts w:hint="eastAsia" w:cs="宋体" w:asciiTheme="minorEastAsia" w:hAnsiTheme="minorEastAsia"/>
          <w:color w:val="auto"/>
          <w:kern w:val="0"/>
          <w:sz w:val="28"/>
          <w:szCs w:val="28"/>
          <w:highlight w:val="none"/>
        </w:rPr>
        <w:t>入库。</w:t>
      </w:r>
    </w:p>
    <w:p>
      <w:pPr>
        <w:widowControl/>
        <w:shd w:val="clear" w:color="auto" w:fill="FFFFFF"/>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二、响应人资格要求</w:t>
      </w:r>
    </w:p>
    <w:p>
      <w:pPr>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eastAsia" w:ascii="宋体" w:hAnsi="宋体" w:cs="宋体"/>
          <w:sz w:val="28"/>
          <w:szCs w:val="28"/>
          <w:highlight w:val="none"/>
          <w:lang w:val="en-US" w:eastAsia="zh-CN"/>
        </w:rPr>
      </w:pPr>
      <w:r>
        <w:rPr>
          <w:rFonts w:hint="eastAsia" w:ascii="宋体" w:hAnsi="宋体" w:cs="宋体"/>
          <w:color w:val="auto"/>
          <w:sz w:val="28"/>
          <w:szCs w:val="28"/>
          <w:highlight w:val="none"/>
        </w:rPr>
        <w:t>（二）资质要求：</w:t>
      </w:r>
      <w:r>
        <w:rPr>
          <w:rFonts w:hint="eastAsia" w:ascii="宋体" w:hAnsi="宋体" w:cs="宋体"/>
          <w:sz w:val="28"/>
          <w:szCs w:val="28"/>
          <w:highlight w:val="none"/>
          <w:lang w:val="en-US" w:eastAsia="zh-CN"/>
        </w:rPr>
        <w:t>具备省级财政部门审批的</w:t>
      </w:r>
      <w:r>
        <w:rPr>
          <w:rFonts w:hint="eastAsia" w:ascii="宋体" w:hAnsi="宋体" w:cs="宋体"/>
          <w:sz w:val="28"/>
          <w:szCs w:val="28"/>
          <w:highlight w:val="none"/>
          <w:lang w:val="en-US" w:eastAsia="zh-CN"/>
        </w:rPr>
        <w:t>资产评估</w:t>
      </w:r>
      <w:r>
        <w:rPr>
          <w:rFonts w:hint="eastAsia" w:ascii="宋体" w:hAnsi="宋体" w:cs="宋体"/>
          <w:sz w:val="28"/>
          <w:szCs w:val="28"/>
          <w:highlight w:val="none"/>
          <w:lang w:val="en-US" w:eastAsia="zh-CN"/>
        </w:rPr>
        <w:t>执业资格证书。</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w:t>
      </w:r>
      <w:r>
        <w:rPr>
          <w:rFonts w:asciiTheme="minorEastAsia" w:hAnsiTheme="minorEastAsia"/>
          <w:color w:val="auto"/>
          <w:sz w:val="28"/>
          <w:szCs w:val="28"/>
          <w:highlight w:val="none"/>
        </w:rPr>
        <w:t>具有独立承担民事责任的能力；</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具有良好的商业信誉和健全的财务会计制度</w:t>
      </w:r>
      <w:r>
        <w:rPr>
          <w:rFonts w:hint="eastAsia" w:asciiTheme="minorEastAsia" w:hAnsiTheme="minorEastAsia"/>
          <w:color w:val="auto"/>
          <w:sz w:val="28"/>
          <w:szCs w:val="28"/>
          <w:highlight w:val="none"/>
        </w:rPr>
        <w:t>（2017年或2018年度财务状况（</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可根据自身实际情况任选其一提供以下证明材料））：</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①可提供2017或2018年度经审计的财务报告或供应商内部出具的财务报表（复印件）（财务状况报告应当完整，不得只提供部分或者封面、封底；</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内部出具的财务报表需至少包含现金流量表、资产负债表及利润表）；</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②</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为法人或组织的，注册时间至文件递交截止日不足一年的，也可提供在工商备案的公司章程或财务制度（复印件）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具有履行合同所必须的设备和专业技术能力</w:t>
      </w:r>
      <w:r>
        <w:rPr>
          <w:rFonts w:hint="eastAsia" w:asciiTheme="minorEastAsia" w:hAnsiTheme="minorEastAsia"/>
          <w:color w:val="auto"/>
          <w:sz w:val="28"/>
          <w:szCs w:val="28"/>
          <w:highlight w:val="none"/>
        </w:rPr>
        <w:t>【可书面承诺，也可提供证明材料复印件】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具有依法缴纳税收和社会保障资金的良好记录</w:t>
      </w:r>
      <w:r>
        <w:rPr>
          <w:rFonts w:hint="eastAsia" w:asciiTheme="minorEastAsia" w:hAnsiTheme="minorEastAsia"/>
          <w:color w:val="auto"/>
          <w:sz w:val="28"/>
          <w:szCs w:val="28"/>
          <w:highlight w:val="none"/>
        </w:rPr>
        <w:t>【提供2018年至今任意一个月的纳税证明材料复印件和2018年任意一个月的社会保障资金缴纳证明材料复印件，成立未足一年的新公司可提供承诺函】</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参加本次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活动前三年内，在经营活动中没有重大违法记录</w:t>
      </w:r>
      <w:r>
        <w:rPr>
          <w:rFonts w:hint="eastAsia" w:asciiTheme="minorEastAsia" w:hAnsiTheme="minorEastAsia"/>
          <w:color w:val="auto"/>
          <w:sz w:val="28"/>
          <w:szCs w:val="28"/>
          <w:highlight w:val="none"/>
        </w:rPr>
        <w:t>【可书面承诺，也可提供相关证明材料复印件】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 xml:space="preserve">法律、行政法规规定的其他条件； </w:t>
      </w:r>
    </w:p>
    <w:p>
      <w:pPr>
        <w:autoSpaceDE w:val="0"/>
        <w:autoSpaceDN w:val="0"/>
        <w:adjustRightInd w:val="0"/>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本项目不接受联合体参与本次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（四）业绩要求：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asciiTheme="minorEastAsia" w:hAnsiTheme="minorEastAsia"/>
          <w:color w:val="auto"/>
          <w:sz w:val="28"/>
          <w:szCs w:val="28"/>
          <w:highlight w:val="none"/>
          <w:lang w:val="en-US" w:eastAsia="zh-CN"/>
        </w:rPr>
        <w:t>资产评估</w:t>
      </w:r>
      <w:r>
        <w:rPr>
          <w:rFonts w:hint="eastAsia" w:asciiTheme="minorEastAsia" w:hAnsiTheme="minorEastAsia"/>
          <w:color w:val="auto"/>
          <w:sz w:val="28"/>
          <w:szCs w:val="28"/>
          <w:highlight w:val="none"/>
        </w:rPr>
        <w:t>服务</w:t>
      </w:r>
      <w:r>
        <w:rPr>
          <w:rFonts w:hint="eastAsia" w:ascii="宋体" w:hAnsi="宋体" w:cs="宋体"/>
          <w:color w:val="auto"/>
          <w:sz w:val="28"/>
          <w:szCs w:val="28"/>
          <w:highlight w:val="none"/>
        </w:rPr>
        <w:t>项目业绩不少于3个（提供中标通知书或合同复印件）。</w:t>
      </w:r>
    </w:p>
    <w:p>
      <w:pPr>
        <w:spacing w:line="500" w:lineRule="exact"/>
        <w:ind w:firstLine="560" w:firstLineChars="200"/>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（五）</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三、比选文件的获取</w:t>
      </w:r>
    </w:p>
    <w:p>
      <w:pPr>
        <w:widowControl/>
        <w:shd w:val="clear" w:color="auto" w:fill="FFFFFF"/>
        <w:spacing w:line="500" w:lineRule="exact"/>
        <w:ind w:firstLine="560" w:firstLineChars="200"/>
        <w:jc w:val="left"/>
        <w:rPr>
          <w:rFonts w:hint="default"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lang w:val="en-US" w:eastAsia="zh-CN"/>
        </w:rPr>
        <w:t>于2019年5月24日至2019年5月27日</w:t>
      </w:r>
      <w:r>
        <w:rPr>
          <w:rFonts w:hint="eastAsia" w:cs="宋体" w:asciiTheme="minorEastAsia" w:hAnsiTheme="minorEastAsia"/>
          <w:color w:val="auto"/>
          <w:kern w:val="0"/>
          <w:sz w:val="28"/>
          <w:szCs w:val="28"/>
          <w:highlight w:val="none"/>
        </w:rPr>
        <w:t>在</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官方网站（网址：</w:t>
      </w:r>
      <w:r>
        <w:rPr>
          <w:rFonts w:hint="eastAsia" w:cs="宋体" w:asciiTheme="minorEastAsia" w:hAnsiTheme="minorEastAsia"/>
          <w:color w:val="auto"/>
          <w:kern w:val="0"/>
          <w:sz w:val="28"/>
          <w:szCs w:val="28"/>
          <w:highlight w:val="none"/>
          <w:u w:val="none"/>
        </w:rPr>
        <w:fldChar w:fldCharType="begin"/>
      </w:r>
      <w:r>
        <w:rPr>
          <w:rFonts w:hint="eastAsia" w:cs="宋体" w:asciiTheme="minorEastAsia" w:hAnsiTheme="minorEastAsia"/>
          <w:color w:val="auto"/>
          <w:kern w:val="0"/>
          <w:sz w:val="28"/>
          <w:szCs w:val="28"/>
          <w:highlight w:val="none"/>
          <w:u w:val="none"/>
        </w:rPr>
        <w:instrText xml:space="preserve"> HYPERLINK "http://www.yajjjt.com）自行下载。" </w:instrText>
      </w:r>
      <w:r>
        <w:rPr>
          <w:rFonts w:hint="eastAsia" w:cs="宋体" w:asciiTheme="minorEastAsia" w:hAnsiTheme="minorEastAsia"/>
          <w:color w:val="auto"/>
          <w:kern w:val="0"/>
          <w:sz w:val="28"/>
          <w:szCs w:val="28"/>
          <w:highlight w:val="none"/>
          <w:u w:val="none"/>
        </w:rPr>
        <w:fldChar w:fldCharType="separate"/>
      </w:r>
      <w:r>
        <w:rPr>
          <w:rStyle w:val="13"/>
          <w:rFonts w:hint="eastAsia" w:cs="宋体" w:asciiTheme="minorEastAsia" w:hAnsiTheme="minorEastAsia"/>
          <w:color w:val="auto"/>
          <w:kern w:val="0"/>
          <w:sz w:val="28"/>
          <w:szCs w:val="28"/>
          <w:highlight w:val="none"/>
          <w:u w:val="none"/>
        </w:rPr>
        <w:t>www.yajjjt.com）自行下载。</w:t>
      </w:r>
      <w:r>
        <w:rPr>
          <w:rFonts w:hint="eastAsia" w:cs="宋体" w:asciiTheme="minorEastAsia" w:hAnsiTheme="minorEastAsia"/>
          <w:color w:val="auto"/>
          <w:kern w:val="0"/>
          <w:sz w:val="28"/>
          <w:szCs w:val="28"/>
          <w:highlight w:val="none"/>
          <w:u w:val="none"/>
        </w:rPr>
        <w:fldChar w:fldCharType="end"/>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（一）比选文件递交时间：2019年5月</w:t>
      </w:r>
      <w:r>
        <w:rPr>
          <w:rFonts w:hint="eastAsia" w:cs="宋体" w:asciiTheme="minorEastAsia" w:hAnsiTheme="minorEastAsia"/>
          <w:color w:val="auto"/>
          <w:kern w:val="0"/>
          <w:sz w:val="28"/>
          <w:szCs w:val="28"/>
          <w:highlight w:val="none"/>
          <w:lang w:val="en-US" w:eastAsia="zh-CN"/>
        </w:rPr>
        <w:t>28</w:t>
      </w:r>
      <w:r>
        <w:rPr>
          <w:rFonts w:hint="eastAsia" w:cs="宋体" w:asciiTheme="minorEastAsia" w:hAnsiTheme="minorEastAsia"/>
          <w:color w:val="auto"/>
          <w:kern w:val="0"/>
          <w:sz w:val="28"/>
          <w:szCs w:val="28"/>
          <w:highlight w:val="none"/>
        </w:rPr>
        <w:t>日</w:t>
      </w:r>
      <w:r>
        <w:rPr>
          <w:rFonts w:hint="eastAsia" w:cs="宋体" w:asciiTheme="minorEastAsia" w:hAnsiTheme="minorEastAsia"/>
          <w:color w:val="auto"/>
          <w:kern w:val="0"/>
          <w:sz w:val="28"/>
          <w:szCs w:val="28"/>
          <w:highlight w:val="none"/>
          <w:lang w:val="en-US" w:eastAsia="zh-CN"/>
        </w:rPr>
        <w:t>10</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（二）比选时间：2019年5月</w:t>
      </w:r>
      <w:r>
        <w:rPr>
          <w:rFonts w:hint="eastAsia" w:cs="宋体" w:asciiTheme="minorEastAsia" w:hAnsiTheme="minorEastAsia"/>
          <w:color w:val="auto"/>
          <w:kern w:val="0"/>
          <w:sz w:val="28"/>
          <w:szCs w:val="28"/>
          <w:highlight w:val="none"/>
          <w:lang w:val="en-US" w:eastAsia="zh-CN"/>
        </w:rPr>
        <w:t>28</w:t>
      </w:r>
      <w:r>
        <w:rPr>
          <w:rFonts w:hint="eastAsia" w:cs="宋体" w:asciiTheme="minorEastAsia" w:hAnsiTheme="minorEastAsia"/>
          <w:color w:val="auto"/>
          <w:kern w:val="0"/>
          <w:sz w:val="28"/>
          <w:szCs w:val="28"/>
          <w:highlight w:val="none"/>
        </w:rPr>
        <w:t>日</w:t>
      </w:r>
      <w:r>
        <w:rPr>
          <w:rFonts w:hint="eastAsia" w:cs="宋体" w:asciiTheme="minorEastAsia" w:hAnsiTheme="minorEastAsia"/>
          <w:color w:val="auto"/>
          <w:kern w:val="0"/>
          <w:sz w:val="28"/>
          <w:szCs w:val="28"/>
          <w:highlight w:val="none"/>
          <w:lang w:val="en-US" w:eastAsia="zh-CN"/>
        </w:rPr>
        <w:t>10</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（三）比选地点：</w:t>
      </w:r>
      <w:r>
        <w:rPr>
          <w:rFonts w:hint="eastAsia" w:cs="宋体" w:asciiTheme="minorEastAsia" w:hAnsiTheme="minorEastAsia"/>
          <w:color w:val="auto"/>
          <w:kern w:val="0"/>
          <w:sz w:val="28"/>
          <w:szCs w:val="28"/>
          <w:highlight w:val="none"/>
          <w:lang w:val="en-US" w:eastAsia="zh-CN"/>
        </w:rPr>
        <w:t>雅安市雨城区北环东路98号雅安康居工程管理有限公司三楼</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hint="eastAsia" w:cs="宋体"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rPr>
        <w:t>（四）</w:t>
      </w:r>
      <w:r>
        <w:rPr>
          <w:rFonts w:hint="eastAsia" w:cs="宋体" w:asciiTheme="minorEastAsia" w:hAnsiTheme="minorEastAsia"/>
          <w:color w:val="auto"/>
          <w:kern w:val="0"/>
          <w:sz w:val="28"/>
          <w:szCs w:val="28"/>
          <w:highlight w:val="none"/>
          <w:lang w:val="en-US" w:eastAsia="zh-CN"/>
        </w:rPr>
        <w:t>比选文件</w:t>
      </w:r>
      <w:r>
        <w:rPr>
          <w:rFonts w:hint="eastAsia" w:cs="宋体" w:asciiTheme="minorEastAsia" w:hAnsiTheme="minorEastAsia"/>
          <w:color w:val="auto"/>
          <w:kern w:val="0"/>
          <w:sz w:val="28"/>
          <w:szCs w:val="28"/>
          <w:highlight w:val="none"/>
        </w:rPr>
        <w:t>递交方式：本次参与</w:t>
      </w:r>
      <w:r>
        <w:rPr>
          <w:rFonts w:hint="eastAsia" w:cs="宋体" w:asciiTheme="minorEastAsia" w:hAnsiTheme="minorEastAsia"/>
          <w:color w:val="auto"/>
          <w:kern w:val="0"/>
          <w:sz w:val="28"/>
          <w:szCs w:val="28"/>
          <w:highlight w:val="none"/>
          <w:lang w:val="en-US" w:eastAsia="zh-CN"/>
        </w:rPr>
        <w:t>比选入库</w:t>
      </w:r>
      <w:r>
        <w:rPr>
          <w:rFonts w:hint="eastAsia" w:cs="宋体" w:asciiTheme="minorEastAsia" w:hAnsiTheme="minorEastAsia"/>
          <w:color w:val="auto"/>
          <w:kern w:val="0"/>
          <w:sz w:val="28"/>
          <w:szCs w:val="28"/>
          <w:highlight w:val="none"/>
        </w:rPr>
        <w:t>的意向</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资料只接受当面递交的方式，不接受邮寄等其他方式</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lang w:val="en-US" w:eastAsia="zh-CN"/>
        </w:rPr>
        <w:t>递交响应文件时须将</w:t>
      </w:r>
      <w:r>
        <w:rPr>
          <w:rFonts w:hint="eastAsia" w:cs="仿宋_GB2312" w:asciiTheme="minorEastAsia" w:hAnsiTheme="minorEastAsia"/>
          <w:color w:val="auto"/>
          <w:sz w:val="28"/>
          <w:szCs w:val="28"/>
          <w:highlight w:val="none"/>
        </w:rPr>
        <w:t>法定代表人授权书</w:t>
      </w:r>
      <w:r>
        <w:rPr>
          <w:rFonts w:hint="eastAsia" w:cs="仿宋_GB2312" w:asciiTheme="minorEastAsia" w:hAnsiTheme="minorEastAsia"/>
          <w:color w:val="auto"/>
          <w:sz w:val="28"/>
          <w:szCs w:val="28"/>
          <w:highlight w:val="none"/>
          <w:lang w:val="en-US" w:eastAsia="zh-CN"/>
        </w:rPr>
        <w:t>原件</w:t>
      </w:r>
      <w:r>
        <w:rPr>
          <w:rFonts w:hint="eastAsia" w:cs="宋体" w:asciiTheme="minorEastAsia" w:hAnsiTheme="minorEastAsia"/>
          <w:color w:val="auto"/>
          <w:kern w:val="0"/>
          <w:sz w:val="28"/>
          <w:szCs w:val="28"/>
          <w:highlight w:val="none"/>
          <w:lang w:val="en-US" w:eastAsia="zh-CN"/>
        </w:rPr>
        <w:t>、被授权代表人身份证复印件，并加盖鲜章交由工作人员。</w:t>
      </w:r>
      <w:r>
        <w:rPr>
          <w:rFonts w:hint="eastAsia" w:cs="宋体" w:asciiTheme="minorEastAsia" w:hAnsiTheme="minorEastAsia"/>
          <w:color w:val="auto"/>
          <w:kern w:val="0"/>
          <w:sz w:val="28"/>
          <w:szCs w:val="28"/>
          <w:highlight w:val="none"/>
          <w:lang w:eastAsia="zh-CN"/>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六、比选保证金和履约保证金</w:t>
      </w:r>
    </w:p>
    <w:p>
      <w:pPr>
        <w:widowControl/>
        <w:shd w:val="clear" w:color="auto" w:fill="FFFFFF"/>
        <w:spacing w:line="56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凡有意申请入库的响应人，</w:t>
      </w:r>
      <w:r>
        <w:rPr>
          <w:rFonts w:hint="eastAsia" w:cs="宋体" w:asciiTheme="minorEastAsia" w:hAnsiTheme="minorEastAsia"/>
          <w:b/>
          <w:color w:val="auto"/>
          <w:kern w:val="0"/>
          <w:sz w:val="28"/>
          <w:szCs w:val="28"/>
          <w:highlight w:val="none"/>
        </w:rPr>
        <w:t>须为本次比选缴纳比选保证金</w:t>
      </w:r>
      <w:r>
        <w:rPr>
          <w:rFonts w:hint="eastAsia" w:cs="宋体" w:asciiTheme="minorEastAsia" w:hAnsiTheme="minorEastAsia"/>
          <w:b/>
          <w:color w:val="auto"/>
          <w:kern w:val="0"/>
          <w:sz w:val="28"/>
          <w:szCs w:val="28"/>
          <w:highlight w:val="none"/>
          <w:lang w:val="en-US" w:eastAsia="zh-CN"/>
        </w:rPr>
        <w:t>10000</w:t>
      </w:r>
      <w:r>
        <w:rPr>
          <w:rFonts w:hint="eastAsia" w:cs="宋体" w:asciiTheme="minorEastAsia" w:hAnsiTheme="minorEastAsia"/>
          <w:b/>
          <w:color w:val="auto"/>
          <w:kern w:val="0"/>
          <w:sz w:val="28"/>
          <w:szCs w:val="28"/>
          <w:highlight w:val="none"/>
        </w:rPr>
        <w:t>元</w:t>
      </w:r>
      <w:r>
        <w:rPr>
          <w:rFonts w:hint="eastAsia" w:cs="宋体" w:asciiTheme="minorEastAsia" w:hAnsiTheme="minorEastAsia"/>
          <w:b/>
          <w:color w:val="auto"/>
          <w:kern w:val="0"/>
          <w:sz w:val="28"/>
          <w:szCs w:val="28"/>
          <w:highlight w:val="none"/>
          <w:lang w:eastAsia="zh-CN"/>
        </w:rPr>
        <w:t>（大写：壹万元整）</w:t>
      </w:r>
      <w:r>
        <w:rPr>
          <w:rFonts w:hint="eastAsia" w:cs="宋体" w:asciiTheme="minorEastAsia" w:hAnsiTheme="minorEastAsia"/>
          <w:color w:val="auto"/>
          <w:kern w:val="0"/>
          <w:sz w:val="28"/>
          <w:szCs w:val="28"/>
          <w:highlight w:val="none"/>
        </w:rPr>
        <w:t>，以对此次参选提供的资料履行诚信义务提供保证</w:t>
      </w:r>
      <w:r>
        <w:rPr>
          <w:rFonts w:hint="eastAsia" w:cs="宋体" w:asciiTheme="minorEastAsia" w:hAnsiTheme="minorEastAsia"/>
          <w:color w:val="auto"/>
          <w:kern w:val="0"/>
          <w:sz w:val="28"/>
          <w:szCs w:val="28"/>
          <w:highlight w:val="none"/>
          <w:lang w:eastAsia="zh-CN"/>
        </w:rPr>
        <w:t>。</w:t>
      </w:r>
      <w:r>
        <w:rPr>
          <w:rFonts w:hint="eastAsia" w:asciiTheme="minorEastAsia" w:hAnsiTheme="minorEastAsia" w:cstheme="minorEastAsia"/>
          <w:color w:val="auto"/>
          <w:kern w:val="0"/>
          <w:sz w:val="30"/>
          <w:szCs w:val="30"/>
          <w:highlight w:val="none"/>
        </w:rPr>
        <w:t>在公示期结束并无异议后，未入库的响应人，将在公示期结束后7个工作日内，无息全额退还。入库单位比选保证金自动转为履约保证金，</w:t>
      </w:r>
      <w:r>
        <w:rPr>
          <w:rFonts w:hint="eastAsia" w:asciiTheme="minorEastAsia" w:hAnsiTheme="minorEastAsia" w:cstheme="minorEastAsia"/>
          <w:color w:val="auto"/>
          <w:kern w:val="0"/>
          <w:sz w:val="30"/>
          <w:szCs w:val="30"/>
          <w:highlight w:val="none"/>
          <w:lang w:eastAsia="zh-CN"/>
        </w:rPr>
        <w:t>合作期内</w:t>
      </w:r>
      <w:r>
        <w:rPr>
          <w:rFonts w:hint="eastAsia" w:asciiTheme="minorEastAsia" w:hAnsiTheme="minorEastAsia" w:cstheme="minorEastAsia"/>
          <w:color w:val="auto"/>
          <w:kern w:val="0"/>
          <w:sz w:val="30"/>
          <w:szCs w:val="30"/>
          <w:highlight w:val="none"/>
        </w:rPr>
        <w:t>无违约和不诚信行为</w:t>
      </w:r>
      <w:r>
        <w:rPr>
          <w:rFonts w:hint="eastAsia" w:asciiTheme="minorEastAsia" w:hAnsiTheme="minorEastAsia" w:cstheme="minorEastAsia"/>
          <w:color w:val="auto"/>
          <w:kern w:val="0"/>
          <w:sz w:val="30"/>
          <w:szCs w:val="30"/>
          <w:highlight w:val="none"/>
          <w:lang w:eastAsia="zh-CN"/>
        </w:rPr>
        <w:t>，合作期满后</w:t>
      </w:r>
      <w:r>
        <w:rPr>
          <w:rFonts w:hint="eastAsia" w:asciiTheme="minorEastAsia" w:hAnsiTheme="minorEastAsia" w:cstheme="minorEastAsia"/>
          <w:color w:val="auto"/>
          <w:kern w:val="0"/>
          <w:sz w:val="30"/>
          <w:szCs w:val="30"/>
          <w:highlight w:val="none"/>
        </w:rPr>
        <w:t>全额无息退还</w:t>
      </w:r>
      <w:r>
        <w:rPr>
          <w:rFonts w:hint="eastAsia" w:asciiTheme="minorEastAsia" w:hAnsiTheme="minorEastAsia" w:cstheme="minorEastAsia"/>
          <w:color w:val="auto"/>
          <w:kern w:val="0"/>
          <w:sz w:val="30"/>
          <w:szCs w:val="30"/>
          <w:highlight w:val="none"/>
          <w:lang w:eastAsia="zh-CN"/>
        </w:rPr>
        <w:t>。合作期内</w:t>
      </w:r>
      <w:r>
        <w:rPr>
          <w:rFonts w:hint="eastAsia" w:asciiTheme="minorEastAsia" w:hAnsiTheme="minorEastAsia" w:cstheme="minorEastAsia"/>
          <w:color w:val="auto"/>
          <w:kern w:val="0"/>
          <w:sz w:val="30"/>
          <w:szCs w:val="30"/>
          <w:highlight w:val="none"/>
        </w:rPr>
        <w:t>，如发现提供资料弄虚作假或不遵守</w:t>
      </w:r>
      <w:r>
        <w:rPr>
          <w:rFonts w:hint="eastAsia" w:asciiTheme="minorEastAsia" w:hAnsiTheme="minorEastAsia" w:cstheme="minorEastAsia"/>
          <w:color w:val="auto"/>
          <w:kern w:val="0"/>
          <w:sz w:val="30"/>
          <w:szCs w:val="30"/>
          <w:highlight w:val="none"/>
          <w:lang w:val="en-US" w:eastAsia="zh-CN"/>
        </w:rPr>
        <w:t>入库</w:t>
      </w:r>
      <w:r>
        <w:rPr>
          <w:rFonts w:hint="eastAsia" w:asciiTheme="minorEastAsia" w:hAnsiTheme="minorEastAsia" w:cstheme="minorEastAsia"/>
          <w:color w:val="auto"/>
          <w:kern w:val="0"/>
          <w:sz w:val="30"/>
          <w:szCs w:val="30"/>
          <w:highlight w:val="none"/>
        </w:rPr>
        <w:t>承诺，保证金不予退还，终止入库资格，并录入信用记录，以后取消参与雅安交通建设（集团）有限公司及其所有子（控股）公司合作资格。</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雅安交通建设（集团）有限责任公司官网。网址：www.yajjjt.com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八、联系方式</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地址：雅安市雨城区多营镇茶马大道28号</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联系人：李先生</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电话号码：15808140755</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仿宋_GB2312"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雅安交通建设（集团）有限责任公司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r>
        <w:rPr>
          <w:rFonts w:hint="eastAsia" w:cs="仿宋_GB2312" w:asciiTheme="minorEastAsia" w:hAnsiTheme="minorEastAsia"/>
          <w:color w:val="auto"/>
          <w:kern w:val="0"/>
          <w:sz w:val="28"/>
          <w:szCs w:val="28"/>
          <w:highlight w:val="none"/>
        </w:rPr>
        <w:t>二〇一九年五月</w:t>
      </w:r>
      <w:r>
        <w:rPr>
          <w:rFonts w:hint="eastAsia" w:cs="仿宋_GB2312" w:asciiTheme="minorEastAsia" w:hAnsiTheme="minorEastAsia"/>
          <w:color w:val="auto"/>
          <w:kern w:val="0"/>
          <w:sz w:val="28"/>
          <w:szCs w:val="28"/>
          <w:highlight w:val="none"/>
          <w:lang w:eastAsia="zh-CN"/>
        </w:rPr>
        <w:t>二十三</w:t>
      </w:r>
      <w:r>
        <w:rPr>
          <w:rFonts w:hint="eastAsia" w:cs="仿宋_GB2312" w:asciiTheme="minorEastAsia" w:hAnsiTheme="minorEastAsia"/>
          <w:color w:val="auto"/>
          <w:kern w:val="0"/>
          <w:sz w:val="28"/>
          <w:szCs w:val="28"/>
          <w:highlight w:val="none"/>
        </w:rPr>
        <w:t>日</w:t>
      </w: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ind w:left="3119"/>
        <w:outlineLvl w:val="0"/>
        <w:rPr>
          <w:rFonts w:cs="仿宋_GB2312" w:asciiTheme="minorEastAsia" w:hAnsiTheme="minorEastAsia"/>
          <w:b/>
          <w:color w:val="auto"/>
          <w:sz w:val="32"/>
          <w:szCs w:val="32"/>
          <w:highlight w:val="none"/>
        </w:rPr>
      </w:pPr>
      <w:bookmarkStart w:id="7" w:name="_Toc6027_WPSOffice_Level1"/>
      <w:r>
        <w:rPr>
          <w:rFonts w:hint="eastAsia" w:cs="仿宋_GB2312" w:asciiTheme="minorEastAsia" w:hAnsiTheme="minorEastAsia"/>
          <w:b/>
          <w:color w:val="auto"/>
          <w:sz w:val="32"/>
          <w:szCs w:val="32"/>
          <w:highlight w:val="none"/>
        </w:rPr>
        <w:t>第二章  响应人须知</w:t>
      </w:r>
      <w:bookmarkEnd w:id="7"/>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rPr>
              <w:t>雅安交通建设（集团）有限责任公司</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rPr>
              <w:t>雅安市雨城区多营镇茶马大道28号</w:t>
            </w:r>
          </w:p>
          <w:p>
            <w:pPr>
              <w:widowControl/>
              <w:shd w:val="clear" w:color="auto" w:fill="FFFFFF"/>
              <w:spacing w:line="50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联系人：李先生</w:t>
            </w:r>
          </w:p>
          <w:p>
            <w:pPr>
              <w:widowControl/>
              <w:shd w:val="clear" w:color="auto" w:fill="FFFFFF"/>
              <w:spacing w:line="50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电话号码：15808140755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雅安交通建设（集团）有限责任公司</w:t>
            </w:r>
            <w:r>
              <w:rPr>
                <w:rFonts w:hint="eastAsia" w:cs="宋体" w:asciiTheme="minorEastAsia" w:hAnsiTheme="minorEastAsia"/>
                <w:color w:val="auto"/>
                <w:kern w:val="0"/>
                <w:sz w:val="24"/>
                <w:szCs w:val="24"/>
                <w:highlight w:val="none"/>
                <w:lang w:val="en-US" w:eastAsia="zh-CN"/>
              </w:rPr>
              <w:t>资产评估</w:t>
            </w:r>
            <w:r>
              <w:rPr>
                <w:rFonts w:hint="eastAsia" w:cs="宋体" w:asciiTheme="minorEastAsia" w:hAnsiTheme="minorEastAsia"/>
                <w:color w:val="auto"/>
                <w:kern w:val="36"/>
                <w:sz w:val="24"/>
                <w:szCs w:val="24"/>
                <w:highlight w:val="none"/>
              </w:rPr>
              <w:t>服务企业</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（一）一般要求：具有独立法人资格、持有有效营业执照的企业和单位。</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（二）资质要求：</w:t>
            </w:r>
            <w:r>
              <w:rPr>
                <w:rFonts w:hint="eastAsia" w:cs="宋体" w:asciiTheme="minorEastAsia" w:hAnsiTheme="minorEastAsia"/>
                <w:color w:val="auto"/>
                <w:kern w:val="0"/>
                <w:sz w:val="24"/>
                <w:szCs w:val="24"/>
                <w:highlight w:val="none"/>
                <w:lang w:val="en-US" w:eastAsia="zh-CN"/>
              </w:rPr>
              <w:t>具备省级财政部门审批的资产评估执业资格证书。</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（三）响应人参加本次比选择活动应具备下列条件：</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1、具有独立承担民事责任的能力；</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2、具有良好的商业信誉和健全的财务会计制度（2017年或2018年度财务状况（</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可根据自身实际情况任选其一提供以下证明材料））：</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内部出具的财务报表需至少包含现金流量表、资产负债表及利润表）；</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②</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rPr>
              <w:t xml:space="preserve">为法人或组织的，注册时间至文件递交截止日不足一年的，也可提供在工商备案的公司章程或财务制度（复印件）；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3、具有履行合同所必须的设备和专业技术能力【可书面承诺，也可提供证明材料复印件】；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5、参加本次比选活动前三年内，在经营活动中没有重大违法记录【可书面承诺，也可提供相关证明材料复印件】；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6、法律、行政法规规定的其他条件； </w:t>
            </w:r>
          </w:p>
          <w:p>
            <w:pPr>
              <w:widowControl/>
              <w:shd w:val="clear" w:color="auto" w:fill="FFFFFF"/>
              <w:spacing w:line="440" w:lineRule="exact"/>
              <w:jc w:val="left"/>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7、本项目不接受联合体参与本次比选。</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xml:space="preserve">（四）业绩要求： </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2016年以来，</w:t>
            </w:r>
            <w:r>
              <w:rPr>
                <w:rFonts w:hint="eastAsia" w:cs="宋体" w:asciiTheme="minorEastAsia" w:hAnsiTheme="minorEastAsia"/>
                <w:color w:val="auto"/>
                <w:kern w:val="0"/>
                <w:sz w:val="24"/>
                <w:szCs w:val="24"/>
                <w:highlight w:val="none"/>
                <w:lang w:val="en-US" w:eastAsia="zh-CN"/>
              </w:rPr>
              <w:t>资产评估</w:t>
            </w:r>
            <w:r>
              <w:rPr>
                <w:rFonts w:hint="eastAsia" w:cs="宋体" w:asciiTheme="minorEastAsia" w:hAnsiTheme="minorEastAsia"/>
                <w:color w:val="auto"/>
                <w:kern w:val="0"/>
                <w:sz w:val="24"/>
                <w:szCs w:val="24"/>
                <w:highlight w:val="none"/>
              </w:rPr>
              <w:t>服务项目业绩不少于3个（提供中标通知书或合同复印件）。</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（五）信誉要求：</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1、响应人未处于禁止投标期内。</w:t>
            </w:r>
          </w:p>
          <w:p>
            <w:pPr>
              <w:widowControl/>
              <w:shd w:val="clear" w:color="auto" w:fill="FFFFFF"/>
              <w:spacing w:line="440" w:lineRule="exact"/>
              <w:jc w:val="left"/>
              <w:rPr>
                <w:rFonts w:cs="宋体" w:asciiTheme="minorEastAsia" w:hAnsiTheme="minorEastAsia"/>
                <w:color w:val="auto"/>
                <w:sz w:val="24"/>
                <w:szCs w:val="24"/>
                <w:highlight w:val="none"/>
              </w:rPr>
            </w:pPr>
            <w:r>
              <w:rPr>
                <w:rFonts w:hint="eastAsia" w:cs="宋体" w:asciiTheme="minorEastAsia" w:hAnsiTheme="minorEastAsia"/>
                <w:color w:val="auto"/>
                <w:kern w:val="0"/>
                <w:sz w:val="24"/>
                <w:szCs w:val="24"/>
                <w:highlight w:val="none"/>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2019年5月</w:t>
            </w:r>
            <w:r>
              <w:rPr>
                <w:rFonts w:hint="eastAsia" w:cs="仿宋_GB2312" w:asciiTheme="minorEastAsia" w:hAnsiTheme="minorEastAsia"/>
                <w:color w:val="auto"/>
                <w:sz w:val="24"/>
                <w:szCs w:val="24"/>
                <w:highlight w:val="none"/>
                <w:lang w:val="en-US" w:eastAsia="zh-CN"/>
              </w:rPr>
              <w:t>28</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10</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3</w:t>
            </w:r>
            <w:r>
              <w:rPr>
                <w:rFonts w:hint="eastAsia" w:cs="仿宋_GB2312" w:asciiTheme="minorEastAsia" w:hAnsiTheme="minorEastAsia"/>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雅安市雨城区北环东路98号雅安康居工程管理有限公司三楼</w:t>
            </w:r>
            <w:r>
              <w:rPr>
                <w:rFonts w:hint="eastAsia" w:cs="宋体"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val="en-US" w:eastAsia="zh-CN"/>
              </w:rPr>
              <w:t>雅安市雨城区北环东路98号雅安康居工程管理有限公司三楼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keepNext w:val="0"/>
              <w:keepLines w:val="0"/>
              <w:numPr>
                <w:ilvl w:val="0"/>
                <w:numId w:val="2"/>
              </w:numPr>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密封情况和人员到场情况检查：由投标人或其推选的代表检查并签字确认；  </w:t>
            </w:r>
          </w:p>
          <w:p>
            <w:pPr>
              <w:keepNext w:val="0"/>
              <w:keepLines w:val="0"/>
              <w:numPr>
                <w:ilvl w:val="0"/>
                <w:numId w:val="2"/>
              </w:numPr>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w:t>
            </w:r>
            <w:r>
              <w:rPr>
                <w:rFonts w:hint="eastAsia" w:cs="仿宋_GB2312" w:asciiTheme="minorEastAsia" w:hAnsiTheme="minorEastAsia"/>
                <w:color w:val="auto"/>
                <w:sz w:val="24"/>
                <w:szCs w:val="24"/>
                <w:highlight w:val="none"/>
                <w:lang w:val="en-US" w:eastAsia="zh-CN"/>
              </w:rPr>
              <w:t>随机拆封响应文件</w:t>
            </w:r>
            <w:r>
              <w:rPr>
                <w:rFonts w:hint="eastAsia" w:cs="仿宋_GB2312" w:asciiTheme="minorEastAsia" w:hAnsiTheme="minorEastAsia"/>
                <w:color w:val="auto"/>
                <w:sz w:val="24"/>
                <w:szCs w:val="24"/>
                <w:highlight w:val="none"/>
              </w:rPr>
              <w:t xml:space="preserve">。  </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投标人对密封情况、人员到场情况和开标有异议的，应该在开标现场提出、招标人（招标代理机构）应当当场作出答复，并制作记录。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是否要求响应人递交比选保证金：</w:t>
            </w:r>
          </w:p>
          <w:p>
            <w:pPr>
              <w:spacing w:line="440" w:lineRule="exact"/>
              <w:jc w:val="left"/>
              <w:rPr>
                <w:rFonts w:hint="eastAsia"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要求，比选保证金的形式：以金融机构、担保机构出具的保函或者转账等形式提交。（必须由投标人基本账户汇出）</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比选保证金的金额：10000元（大写：壹万元整）</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□不要求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交款方式： 转账方式</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收款单位：雅安市交通建设(集团）有限责任公司</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开户行：中国工商银行股份有限公司雅安河北街支行</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银行账号：2319614109022505890</w:t>
            </w:r>
          </w:p>
          <w:p>
            <w:pPr>
              <w:spacing w:line="440" w:lineRule="exact"/>
              <w:jc w:val="left"/>
              <w:rPr>
                <w:rFonts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比选保证金截止时间：2019年5月</w:t>
            </w:r>
            <w:r>
              <w:rPr>
                <w:rFonts w:hint="eastAsia" w:cs="仿宋_GB2312" w:asciiTheme="minorEastAsia" w:hAnsiTheme="minorEastAsia"/>
                <w:color w:val="auto"/>
                <w:sz w:val="24"/>
                <w:szCs w:val="24"/>
                <w:highlight w:val="none"/>
                <w:lang w:val="en-US" w:eastAsia="zh-CN"/>
              </w:rPr>
              <w:t>27</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w:t>
            </w:r>
            <w:r>
              <w:rPr>
                <w:rFonts w:hint="eastAsia" w:cs="仿宋_GB2312" w:asciiTheme="minorEastAsia" w:hAnsiTheme="minorEastAsia"/>
                <w:color w:val="auto"/>
                <w:sz w:val="24"/>
                <w:szCs w:val="24"/>
                <w:highlight w:val="none"/>
              </w:rPr>
              <w:t>0分（保证金的交纳以银行到账时间为准）。比选保证金通过响应人基本账户进行缴纳，保留转账记录开标时备查。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要求，履约保证金的形式：现金。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履约保证金的金额：10000元（大写：壹万元整）。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8" w:name="_bookmark19"/>
      <w:bookmarkEnd w:id="8"/>
      <w:bookmarkStart w:id="9" w:name="_Toc504913192"/>
      <w:bookmarkStart w:id="10" w:name="_Toc504981535"/>
      <w:bookmarkStart w:id="11" w:name="_Toc505092590"/>
      <w:bookmarkStart w:id="12" w:name="_Toc526942366"/>
      <w:bookmarkStart w:id="13" w:name="_Toc526941512"/>
      <w:bookmarkStart w:id="14" w:name="_Toc505068457"/>
      <w:bookmarkStart w:id="15" w:name="_Toc504980755"/>
      <w:bookmarkStart w:id="16" w:name="_Toc504982660"/>
      <w:r>
        <w:rPr>
          <w:rFonts w:hint="eastAsia" w:cs="仿宋_GB2312" w:asciiTheme="minorEastAsia" w:hAnsiTheme="minorEastAsia"/>
          <w:b/>
          <w:color w:val="auto"/>
          <w:sz w:val="28"/>
          <w:szCs w:val="28"/>
          <w:highlight w:val="none"/>
        </w:rPr>
        <w:t>二、总  则</w:t>
      </w:r>
      <w:bookmarkEnd w:id="9"/>
      <w:bookmarkEnd w:id="10"/>
      <w:bookmarkEnd w:id="11"/>
      <w:bookmarkEnd w:id="12"/>
      <w:bookmarkEnd w:id="13"/>
      <w:bookmarkEnd w:id="14"/>
      <w:bookmarkEnd w:id="15"/>
      <w:bookmarkEnd w:id="16"/>
    </w:p>
    <w:p>
      <w:pPr>
        <w:spacing w:line="500" w:lineRule="exact"/>
        <w:ind w:firstLine="560" w:firstLineChars="200"/>
        <w:outlineLvl w:val="2"/>
        <w:rPr>
          <w:rFonts w:cs="仿宋_GB2312" w:asciiTheme="minorEastAsia" w:hAnsiTheme="minorEastAsia"/>
          <w:color w:val="auto"/>
          <w:sz w:val="28"/>
          <w:szCs w:val="28"/>
          <w:highlight w:val="none"/>
        </w:rPr>
      </w:pPr>
      <w:bookmarkStart w:id="17" w:name="_Toc504981536"/>
      <w:bookmarkStart w:id="18" w:name="_Toc505068458"/>
      <w:bookmarkStart w:id="19" w:name="_Toc505092591"/>
      <w:bookmarkStart w:id="20" w:name="_Toc504913193"/>
      <w:bookmarkStart w:id="21" w:name="_Toc217446034"/>
      <w:bookmarkStart w:id="22" w:name="_Toc504980756"/>
      <w:bookmarkStart w:id="23" w:name="_Toc504982661"/>
      <w:r>
        <w:rPr>
          <w:rFonts w:hint="eastAsia" w:cs="仿宋_GB2312" w:asciiTheme="minorEastAsia" w:hAnsiTheme="minorEastAsia"/>
          <w:color w:val="auto"/>
          <w:sz w:val="28"/>
          <w:szCs w:val="28"/>
          <w:highlight w:val="none"/>
        </w:rPr>
        <w:t>1、适用范围</w:t>
      </w:r>
      <w:bookmarkEnd w:id="17"/>
      <w:bookmarkEnd w:id="18"/>
      <w:bookmarkEnd w:id="19"/>
      <w:bookmarkEnd w:id="20"/>
      <w:bookmarkEnd w:id="21"/>
      <w:bookmarkEnd w:id="22"/>
      <w:bookmarkEnd w:id="2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24" w:name="_Toc183582206"/>
      <w:bookmarkStart w:id="25" w:name="_Toc183682343"/>
      <w:bookmarkStart w:id="26" w:name="_Toc217446035"/>
      <w:bookmarkStart w:id="27" w:name="_Toc505092592"/>
      <w:bookmarkStart w:id="28" w:name="_Toc504981537"/>
      <w:bookmarkStart w:id="29" w:name="_Toc504913194"/>
      <w:bookmarkStart w:id="30" w:name="_Toc505068459"/>
      <w:bookmarkStart w:id="31" w:name="_Toc504980757"/>
      <w:bookmarkStart w:id="32" w:name="_Toc504982662"/>
      <w:r>
        <w:rPr>
          <w:rFonts w:hint="eastAsia" w:cs="仿宋_GB2312" w:asciiTheme="minorEastAsia" w:hAnsiTheme="minorEastAsia"/>
          <w:color w:val="auto"/>
          <w:sz w:val="28"/>
          <w:szCs w:val="28"/>
          <w:highlight w:val="none"/>
        </w:rPr>
        <w:t>2</w:t>
      </w:r>
      <w:bookmarkEnd w:id="24"/>
      <w:bookmarkEnd w:id="25"/>
      <w:r>
        <w:rPr>
          <w:rFonts w:hint="eastAsia" w:cs="仿宋_GB2312" w:asciiTheme="minorEastAsia" w:hAnsiTheme="minorEastAsia"/>
          <w:color w:val="auto"/>
          <w:sz w:val="28"/>
          <w:szCs w:val="28"/>
          <w:highlight w:val="none"/>
        </w:rPr>
        <w:t>、有关定义</w:t>
      </w:r>
      <w:bookmarkEnd w:id="26"/>
      <w:bookmarkEnd w:id="27"/>
      <w:bookmarkEnd w:id="28"/>
      <w:bookmarkEnd w:id="29"/>
      <w:bookmarkEnd w:id="30"/>
      <w:bookmarkEnd w:id="31"/>
      <w:bookmarkEnd w:id="3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rPr>
        <w:t>雅安交通建设（集团）有限责任公司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“响应人”系指拟参加本次比选，并有意参与比选人此次比选入库的企业。</w:t>
      </w:r>
      <w:bookmarkStart w:id="33" w:name="_Toc217446036"/>
      <w:bookmarkStart w:id="34" w:name="_Toc217390843"/>
      <w:bookmarkStart w:id="35" w:name="_Toc183582207"/>
      <w:bookmarkStart w:id="36" w:name="_Toc183682344"/>
      <w:bookmarkStart w:id="37" w:name="_Toc504982663"/>
      <w:bookmarkStart w:id="38" w:name="_Toc504980758"/>
      <w:bookmarkStart w:id="39" w:name="_Toc504913195"/>
      <w:bookmarkStart w:id="40" w:name="_Toc504981538"/>
      <w:bookmarkStart w:id="41" w:name="_Toc505068460"/>
      <w:bookmarkStart w:id="42" w:name="_Toc505092593"/>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33"/>
      <w:bookmarkEnd w:id="34"/>
      <w:bookmarkEnd w:id="35"/>
      <w:bookmarkEnd w:id="36"/>
      <w:r>
        <w:rPr>
          <w:rFonts w:hint="eastAsia" w:cs="仿宋_GB2312" w:asciiTheme="minorEastAsia" w:hAnsiTheme="minorEastAsia"/>
          <w:color w:val="auto"/>
          <w:sz w:val="28"/>
          <w:szCs w:val="28"/>
          <w:highlight w:val="none"/>
        </w:rPr>
        <w:t>响应人（实质性要求）</w:t>
      </w:r>
      <w:bookmarkEnd w:id="37"/>
      <w:bookmarkEnd w:id="38"/>
      <w:bookmarkEnd w:id="39"/>
      <w:bookmarkEnd w:id="40"/>
      <w:bookmarkEnd w:id="41"/>
      <w:bookmarkEnd w:id="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outlineLvl w:val="2"/>
        <w:rPr>
          <w:rFonts w:cs="仿宋_GB2312" w:asciiTheme="minorEastAsia" w:hAnsiTheme="minorEastAsia"/>
          <w:color w:val="auto"/>
          <w:sz w:val="28"/>
          <w:szCs w:val="28"/>
          <w:highlight w:val="none"/>
        </w:rPr>
      </w:pPr>
      <w:bookmarkStart w:id="43" w:name="_Toc183582208"/>
      <w:bookmarkStart w:id="44" w:name="_Toc217446037"/>
      <w:bookmarkStart w:id="45" w:name="_Toc183682345"/>
      <w:bookmarkStart w:id="46" w:name="_Toc504981539"/>
      <w:bookmarkStart w:id="47" w:name="_Toc505068461"/>
      <w:bookmarkStart w:id="48" w:name="_Toc504913196"/>
      <w:bookmarkStart w:id="49" w:name="_Toc505092594"/>
      <w:bookmarkStart w:id="50" w:name="_Toc504982664"/>
      <w:bookmarkStart w:id="51" w:name="_Toc504980759"/>
      <w:r>
        <w:rPr>
          <w:rFonts w:hint="eastAsia" w:cs="仿宋_GB2312" w:asciiTheme="minorEastAsia" w:hAnsiTheme="minorEastAsia"/>
          <w:color w:val="auto"/>
          <w:sz w:val="28"/>
          <w:szCs w:val="28"/>
          <w:highlight w:val="none"/>
        </w:rPr>
        <w:t>4、响应费用</w:t>
      </w:r>
      <w:bookmarkEnd w:id="43"/>
      <w:bookmarkEnd w:id="44"/>
      <w:bookmarkEnd w:id="45"/>
      <w:r>
        <w:rPr>
          <w:rFonts w:hint="eastAsia" w:cs="仿宋_GB2312" w:asciiTheme="minorEastAsia" w:hAnsiTheme="minorEastAsia"/>
          <w:color w:val="auto"/>
          <w:sz w:val="28"/>
          <w:szCs w:val="28"/>
          <w:highlight w:val="none"/>
        </w:rPr>
        <w:t>（实质性要求）</w:t>
      </w:r>
      <w:bookmarkEnd w:id="46"/>
      <w:bookmarkEnd w:id="47"/>
      <w:bookmarkEnd w:id="48"/>
      <w:bookmarkEnd w:id="49"/>
      <w:bookmarkEnd w:id="50"/>
      <w:bookmarkEnd w:id="5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52" w:name="_Toc89075878"/>
      <w:bookmarkStart w:id="53" w:name="_Toc217446056"/>
      <w:bookmarkStart w:id="54" w:name="_Toc183682368"/>
      <w:bookmarkStart w:id="55" w:name="_Toc504981559"/>
      <w:bookmarkStart w:id="56" w:name="_Toc526941515"/>
      <w:bookmarkStart w:id="57" w:name="_Toc183582231"/>
      <w:bookmarkStart w:id="58" w:name="_Toc526942369"/>
      <w:bookmarkStart w:id="59" w:name="_Toc505092614"/>
      <w:bookmarkStart w:id="60" w:name="_Toc504982684"/>
      <w:bookmarkStart w:id="61" w:name="_Toc504913216"/>
      <w:bookmarkStart w:id="62" w:name="_Toc505068481"/>
      <w:bookmarkStart w:id="63" w:name="_Toc504980779"/>
      <w:bookmarkStart w:id="64" w:name="_Toc308164805"/>
      <w:bookmarkStart w:id="65" w:name="_Toc77400782"/>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500" w:lineRule="exact"/>
        <w:ind w:firstLine="560" w:firstLineChars="200"/>
        <w:outlineLvl w:val="2"/>
        <w:rPr>
          <w:rFonts w:cs="仿宋_GB2312" w:asciiTheme="minorEastAsia" w:hAnsiTheme="minorEastAsia"/>
          <w:color w:val="auto"/>
          <w:sz w:val="28"/>
          <w:szCs w:val="28"/>
          <w:highlight w:val="none"/>
        </w:rPr>
      </w:pPr>
      <w:bookmarkStart w:id="66" w:name="_Toc183582232"/>
      <w:bookmarkStart w:id="67" w:name="_Toc308164806"/>
      <w:bookmarkStart w:id="68" w:name="_Toc504982685"/>
      <w:bookmarkStart w:id="69" w:name="_Toc504980780"/>
      <w:bookmarkStart w:id="70" w:name="_Toc505092615"/>
      <w:bookmarkStart w:id="71" w:name="_Toc505068482"/>
      <w:bookmarkStart w:id="72" w:name="_Toc183682369"/>
      <w:bookmarkStart w:id="73" w:name="_Toc217446057"/>
      <w:bookmarkStart w:id="74" w:name="_Toc504981560"/>
      <w:bookmarkStart w:id="75" w:name="_Toc504913217"/>
      <w:r>
        <w:rPr>
          <w:rFonts w:hint="eastAsia" w:cs="仿宋_GB2312" w:asciiTheme="minorEastAsia" w:hAnsiTheme="minorEastAsia"/>
          <w:color w:val="auto"/>
          <w:sz w:val="28"/>
          <w:szCs w:val="28"/>
          <w:highlight w:val="none"/>
        </w:rPr>
        <w:t>1、开标</w:t>
      </w:r>
      <w:bookmarkEnd w:id="66"/>
      <w:bookmarkEnd w:id="67"/>
      <w:bookmarkEnd w:id="68"/>
      <w:bookmarkEnd w:id="69"/>
      <w:bookmarkEnd w:id="70"/>
      <w:bookmarkEnd w:id="71"/>
      <w:bookmarkEnd w:id="72"/>
      <w:bookmarkEnd w:id="73"/>
      <w:bookmarkEnd w:id="74"/>
      <w:bookmarkEnd w:id="7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雅安交通建设（集团）有限责任公司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76" w:name="_Toc504981563"/>
      <w:bookmarkStart w:id="77" w:name="_Toc505092618"/>
      <w:bookmarkStart w:id="78" w:name="_Toc504980783"/>
      <w:bookmarkStart w:id="79" w:name="_Toc504913220"/>
      <w:bookmarkStart w:id="80" w:name="_Toc505068485"/>
      <w:bookmarkStart w:id="81" w:name="_Toc504982688"/>
      <w:bookmarkStart w:id="82" w:name="_Toc183682375"/>
      <w:bookmarkStart w:id="83" w:name="_Toc183582238"/>
      <w:bookmarkStart w:id="84" w:name="_Toc308164809"/>
      <w:bookmarkStart w:id="85" w:name="_Toc217446063"/>
      <w:r>
        <w:rPr>
          <w:rFonts w:hint="eastAsia" w:cs="仿宋_GB2312" w:asciiTheme="minorEastAsia" w:hAnsiTheme="minorEastAsia"/>
          <w:color w:val="auto"/>
          <w:sz w:val="28"/>
          <w:szCs w:val="28"/>
          <w:highlight w:val="none"/>
        </w:rPr>
        <w:t>2、评标情况公告</w:t>
      </w:r>
      <w:bookmarkEnd w:id="76"/>
      <w:bookmarkEnd w:id="77"/>
      <w:bookmarkEnd w:id="78"/>
      <w:bookmarkEnd w:id="79"/>
      <w:bookmarkEnd w:id="80"/>
      <w:bookmarkEnd w:id="81"/>
    </w:p>
    <w:bookmarkEnd w:id="82"/>
    <w:bookmarkEnd w:id="83"/>
    <w:bookmarkEnd w:id="84"/>
    <w:bookmarkEnd w:id="85"/>
    <w:p>
      <w:pPr>
        <w:spacing w:line="500" w:lineRule="exact"/>
        <w:ind w:firstLine="560" w:firstLineChars="200"/>
        <w:outlineLvl w:val="2"/>
        <w:rPr>
          <w:rFonts w:hint="eastAsia" w:cs="仿宋_GB2312" w:asciiTheme="minorEastAsia" w:hAnsiTheme="minorEastAsia"/>
          <w:color w:val="auto"/>
          <w:sz w:val="28"/>
          <w:szCs w:val="28"/>
          <w:highlight w:val="none"/>
        </w:rPr>
      </w:pPr>
      <w:bookmarkStart w:id="86" w:name="_Toc504913239"/>
      <w:bookmarkStart w:id="87" w:name="_Toc504981582"/>
      <w:bookmarkStart w:id="88" w:name="_Toc534980336"/>
      <w:bookmarkStart w:id="89" w:name="_Toc504980802"/>
      <w:bookmarkStart w:id="90" w:name="_Toc507243818"/>
      <w:bookmarkStart w:id="91" w:name="_Toc508783016"/>
      <w:bookmarkStart w:id="92" w:name="_Toc504982707"/>
      <w:bookmarkStart w:id="93" w:name="_Toc505068504"/>
      <w:bookmarkStart w:id="94" w:name="_Toc505092637"/>
      <w:bookmarkStart w:id="95" w:name="_Toc217446083"/>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网站公告栏中予以公告。公示期为</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p>
    <w:p>
      <w:pPr>
        <w:spacing w:line="500" w:lineRule="exact"/>
        <w:ind w:firstLine="560" w:firstLineChars="200"/>
        <w:outlineLvl w:val="2"/>
        <w:rPr>
          <w:rFonts w:hint="default" w:cs="仿宋_GB2312" w:asciiTheme="minorEastAsia" w:hAnsiTheme="minorEastAsia" w:eastAsia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0"/>
        <w:rPr>
          <w:rFonts w:ascii="宋体" w:hAnsi="宋体"/>
          <w:color w:val="auto"/>
          <w:szCs w:val="21"/>
          <w:highlight w:val="none"/>
        </w:rPr>
      </w:pPr>
      <w:bookmarkStart w:id="96" w:name="_Toc26618_WPSOffice_Level1"/>
      <w:r>
        <w:rPr>
          <w:rFonts w:hint="eastAsia" w:cs="仿宋_GB2312" w:asciiTheme="minorEastAsia" w:hAnsiTheme="minorEastAsia"/>
          <w:b/>
          <w:color w:val="auto"/>
          <w:sz w:val="32"/>
          <w:szCs w:val="32"/>
          <w:highlight w:val="none"/>
        </w:rPr>
        <w:t xml:space="preserve">第三章  </w:t>
      </w:r>
      <w:r>
        <w:rPr>
          <w:rFonts w:hint="eastAsia"/>
          <w:b/>
          <w:bCs/>
          <w:color w:val="auto"/>
          <w:sz w:val="28"/>
          <w:szCs w:val="28"/>
          <w:highlight w:val="none"/>
          <w:lang w:val="en-US" w:eastAsia="zh-CN"/>
        </w:rPr>
        <w:t>资产评估</w:t>
      </w:r>
      <w:r>
        <w:rPr>
          <w:rFonts w:hint="eastAsia"/>
          <w:b/>
          <w:bCs/>
          <w:color w:val="auto"/>
          <w:sz w:val="28"/>
          <w:szCs w:val="28"/>
          <w:highlight w:val="none"/>
        </w:rPr>
        <w:t>服务</w:t>
      </w:r>
      <w:r>
        <w:rPr>
          <w:rFonts w:hint="eastAsia"/>
          <w:b/>
          <w:bCs/>
          <w:color w:val="auto"/>
          <w:sz w:val="28"/>
          <w:szCs w:val="28"/>
          <w:highlight w:val="none"/>
        </w:rPr>
        <w:t>企业</w:t>
      </w:r>
      <w:r>
        <w:rPr>
          <w:rFonts w:hint="eastAsia"/>
          <w:b/>
          <w:bCs/>
          <w:color w:val="auto"/>
          <w:sz w:val="28"/>
          <w:szCs w:val="28"/>
          <w:highlight w:val="none"/>
          <w:lang w:val="en-US" w:eastAsia="zh-CN"/>
        </w:rPr>
        <w:t>入库</w:t>
      </w:r>
      <w:r>
        <w:rPr>
          <w:rFonts w:hint="eastAsia"/>
          <w:b/>
          <w:bCs/>
          <w:color w:val="auto"/>
          <w:sz w:val="28"/>
          <w:szCs w:val="28"/>
          <w:highlight w:val="none"/>
        </w:rPr>
        <w:t>协议</w:t>
      </w:r>
      <w:bookmarkEnd w:id="96"/>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甲方：雅安交通建设（集团）有限责任公司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u w:val="single"/>
        </w:rPr>
        <w:t xml:space="preserve">  （入库单位）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甲乙双方基于良好的信任，均以优秀的企业理念与专业性，本着“互利</w:t>
      </w:r>
      <w:r>
        <w:rPr>
          <w:rFonts w:asciiTheme="minorEastAsia" w:hAnsiTheme="minorEastAsia" w:eastAsiaTheme="minorEastAsia"/>
          <w:color w:val="auto"/>
          <w:sz w:val="28"/>
          <w:szCs w:val="28"/>
          <w:highlight w:val="none"/>
        </w:rPr>
        <w:t>共赢</w:t>
      </w:r>
      <w:r>
        <w:rPr>
          <w:rFonts w:hint="eastAsia" w:asciiTheme="minorEastAsia" w:hAnsiTheme="minorEastAsia" w:eastAsiaTheme="minorEastAsia"/>
          <w:color w:val="auto"/>
          <w:sz w:val="28"/>
          <w:szCs w:val="28"/>
          <w:highlight w:val="none"/>
        </w:rPr>
        <w:t>、稳定</w:t>
      </w:r>
      <w:r>
        <w:rPr>
          <w:rFonts w:asciiTheme="minorEastAsia" w:hAnsiTheme="minorEastAsia" w:eastAsiaTheme="minorEastAsia"/>
          <w:color w:val="auto"/>
          <w:sz w:val="28"/>
          <w:szCs w:val="28"/>
          <w:highlight w:val="none"/>
        </w:rPr>
        <w:t>合作</w:t>
      </w:r>
      <w:r>
        <w:rPr>
          <w:rFonts w:hint="eastAsia" w:asciiTheme="minorEastAsia" w:hAnsiTheme="minorEastAsia" w:eastAsiaTheme="minorEastAsia"/>
          <w:color w:val="auto"/>
          <w:sz w:val="28"/>
          <w:szCs w:val="28"/>
          <w:highlight w:val="none"/>
        </w:rPr>
        <w:t>、高效优质”</w:t>
      </w:r>
      <w:r>
        <w:rPr>
          <w:rFonts w:asciiTheme="minorEastAsia" w:hAnsiTheme="minorEastAsia" w:eastAsiaTheme="minorEastAsia"/>
          <w:color w:val="auto"/>
          <w:sz w:val="28"/>
          <w:szCs w:val="28"/>
          <w:highlight w:val="none"/>
        </w:rPr>
        <w:t>的原则，为实现“强强联合、优势互补”全面拓展新的合作空间，减少“中间环节”、降低企业成本，</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方决定建立</w:t>
      </w:r>
      <w:r>
        <w:rPr>
          <w:rFonts w:hint="eastAsia" w:asciiTheme="minorEastAsia" w:hAnsiTheme="minorEastAsia" w:eastAsiaTheme="minorEastAsia"/>
          <w:color w:val="auto"/>
          <w:sz w:val="28"/>
          <w:szCs w:val="28"/>
          <w:highlight w:val="none"/>
          <w:lang w:val="en-US" w:eastAsia="zh-CN"/>
        </w:rPr>
        <w:t>资产评估</w:t>
      </w:r>
      <w:r>
        <w:rPr>
          <w:rFonts w:hint="eastAsia" w:asciiTheme="minorEastAsia" w:hAnsiTheme="minorEastAsia" w:eastAsiaTheme="minorEastAsia"/>
          <w:color w:val="auto"/>
          <w:sz w:val="28"/>
          <w:szCs w:val="28"/>
          <w:highlight w:val="none"/>
        </w:rPr>
        <w:t>服务企业库，确定双方</w:t>
      </w:r>
      <w:r>
        <w:rPr>
          <w:rFonts w:asciiTheme="minorEastAsia" w:hAnsiTheme="minorEastAsia" w:eastAsiaTheme="minorEastAsia"/>
          <w:color w:val="auto"/>
          <w:sz w:val="28"/>
          <w:szCs w:val="28"/>
          <w:highlight w:val="none"/>
        </w:rPr>
        <w:t>合作伙伴关系，并签订以下</w:t>
      </w:r>
      <w:r>
        <w:rPr>
          <w:rFonts w:hint="eastAsia" w:asciiTheme="minorEastAsia" w:hAnsiTheme="minorEastAsia" w:eastAsiaTheme="minorEastAsia"/>
          <w:color w:val="auto"/>
          <w:sz w:val="28"/>
          <w:szCs w:val="28"/>
          <w:highlight w:val="none"/>
          <w:lang w:val="en-US" w:eastAsia="zh-CN"/>
        </w:rPr>
        <w:t>入库</w:t>
      </w:r>
      <w:r>
        <w:rPr>
          <w:rFonts w:asciiTheme="minorEastAsia" w:hAnsiTheme="minorEastAsia" w:eastAsiaTheme="minorEastAsia"/>
          <w:color w:val="auto"/>
          <w:sz w:val="28"/>
          <w:szCs w:val="28"/>
          <w:highlight w:val="none"/>
        </w:rPr>
        <w:t xml:space="preserve">协议： </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一、甲方优势与需求</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甲方属国有企业，长期从事重大交通基础设施及服务配套设施的投资、建设和经营任务</w:t>
      </w:r>
      <w:r>
        <w:rPr>
          <w:rFonts w:hint="eastAsia" w:ascii="微软雅黑" w:hAnsi="微软雅黑" w:eastAsia="微软雅黑" w:cs="微软雅黑"/>
          <w:color w:val="auto"/>
          <w:sz w:val="24"/>
          <w:szCs w:val="24"/>
          <w:highlight w:val="none"/>
          <w:shd w:val="clear" w:color="auto" w:fill="FFFFFF"/>
        </w:rPr>
        <w:t>，</w:t>
      </w:r>
      <w:r>
        <w:rPr>
          <w:rFonts w:hint="eastAsia" w:ascii="宋体" w:hAnsi="宋体" w:cs="宋体"/>
          <w:color w:val="auto"/>
          <w:sz w:val="28"/>
          <w:szCs w:val="28"/>
          <w:highlight w:val="none"/>
        </w:rPr>
        <w:t>需要对承接项目进行</w:t>
      </w:r>
      <w:r>
        <w:rPr>
          <w:rFonts w:hint="eastAsia" w:ascii="宋体" w:hAnsi="宋体" w:cs="宋体"/>
          <w:color w:val="auto"/>
          <w:sz w:val="28"/>
          <w:szCs w:val="28"/>
          <w:highlight w:val="none"/>
          <w:lang w:val="en-US" w:eastAsia="zh-CN"/>
        </w:rPr>
        <w:t>资产评估</w:t>
      </w:r>
      <w:r>
        <w:rPr>
          <w:rFonts w:hint="eastAsia" w:ascii="宋体" w:hAnsi="宋体" w:cs="宋体"/>
          <w:color w:val="auto"/>
          <w:sz w:val="28"/>
          <w:szCs w:val="28"/>
          <w:highlight w:val="none"/>
        </w:rPr>
        <w:t>服务。</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二、乙方优势与需求</w:t>
      </w:r>
    </w:p>
    <w:p>
      <w:pPr>
        <w:spacing w:line="500" w:lineRule="exact"/>
        <w:ind w:firstLine="560" w:firstLineChars="200"/>
        <w:rPr>
          <w:rFonts w:ascii="宋体" w:hAnsi="宋体" w:cs="宋体"/>
          <w:color w:val="auto"/>
          <w:sz w:val="28"/>
          <w:szCs w:val="28"/>
          <w:highlight w:val="none"/>
        </w:rPr>
      </w:pPr>
      <w:r>
        <w:rPr>
          <w:rFonts w:hint="eastAsia" w:asciiTheme="minorEastAsia" w:hAnsiTheme="minorEastAsia"/>
          <w:color w:val="auto"/>
          <w:sz w:val="28"/>
          <w:szCs w:val="28"/>
          <w:highlight w:val="none"/>
        </w:rPr>
        <w:t>乙方为</w:t>
      </w:r>
      <w:r>
        <w:rPr>
          <w:rFonts w:hint="eastAsia" w:cs="宋体" w:asciiTheme="minorEastAsia" w:hAnsiTheme="minorEastAsia"/>
          <w:color w:val="auto"/>
          <w:sz w:val="28"/>
          <w:szCs w:val="28"/>
          <w:highlight w:val="none"/>
        </w:rPr>
        <w:t>具有独立法人资格、持有有效营业执照</w:t>
      </w:r>
      <w:r>
        <w:rPr>
          <w:rFonts w:hint="eastAsia" w:cs="宋体" w:asciiTheme="minorEastAsia" w:hAnsiTheme="minorEastAsia"/>
          <w:color w:val="auto"/>
          <w:kern w:val="0"/>
          <w:sz w:val="28"/>
          <w:szCs w:val="28"/>
          <w:highlight w:val="none"/>
        </w:rPr>
        <w:t>的</w:t>
      </w:r>
      <w:r>
        <w:rPr>
          <w:rFonts w:hint="eastAsia" w:ascii="宋体" w:hAnsi="宋体" w:cs="宋体"/>
          <w:color w:val="auto"/>
          <w:sz w:val="28"/>
          <w:szCs w:val="28"/>
          <w:highlight w:val="none"/>
          <w:lang w:val="en-US" w:eastAsia="zh-CN"/>
        </w:rPr>
        <w:t>资产评估</w:t>
      </w:r>
      <w:r>
        <w:rPr>
          <w:rFonts w:hint="eastAsia" w:ascii="宋体" w:hAnsi="宋体" w:cs="宋体"/>
          <w:color w:val="auto"/>
          <w:sz w:val="28"/>
          <w:szCs w:val="28"/>
          <w:highlight w:val="none"/>
        </w:rPr>
        <w:t>服务的企业</w:t>
      </w:r>
      <w:r>
        <w:rPr>
          <w:rFonts w:hint="eastAsia" w:cs="宋体" w:asciiTheme="minorEastAsia" w:hAnsiTheme="minorEastAsia"/>
          <w:color w:val="auto"/>
          <w:kern w:val="0"/>
          <w:sz w:val="28"/>
          <w:szCs w:val="28"/>
          <w:highlight w:val="none"/>
        </w:rPr>
        <w:t>。长期从事</w:t>
      </w:r>
      <w:r>
        <w:rPr>
          <w:rFonts w:hint="eastAsia" w:ascii="宋体" w:hAnsi="宋体" w:cs="宋体"/>
          <w:color w:val="auto"/>
          <w:sz w:val="28"/>
          <w:szCs w:val="28"/>
          <w:highlight w:val="none"/>
          <w:lang w:val="en-US" w:eastAsia="zh-CN"/>
        </w:rPr>
        <w:t>资产评估</w:t>
      </w:r>
      <w:r>
        <w:rPr>
          <w:rFonts w:hint="eastAsia" w:ascii="宋体" w:hAnsi="宋体" w:cs="宋体"/>
          <w:color w:val="auto"/>
          <w:sz w:val="28"/>
          <w:szCs w:val="28"/>
          <w:highlight w:val="none"/>
        </w:rPr>
        <w:t>服务</w:t>
      </w:r>
      <w:r>
        <w:rPr>
          <w:rFonts w:hint="eastAsia" w:cs="宋体" w:asciiTheme="minorEastAsia" w:hAnsiTheme="minorEastAsia"/>
          <w:color w:val="auto"/>
          <w:kern w:val="36"/>
          <w:sz w:val="28"/>
          <w:szCs w:val="28"/>
          <w:highlight w:val="none"/>
        </w:rPr>
        <w:t>项目建设。</w:t>
      </w:r>
      <w:r>
        <w:rPr>
          <w:rFonts w:hint="eastAsia" w:ascii="宋体" w:hAnsi="宋体" w:cs="宋体"/>
          <w:color w:val="auto"/>
          <w:sz w:val="28"/>
          <w:szCs w:val="28"/>
          <w:highlight w:val="none"/>
          <w:lang w:val="en-US" w:eastAsia="zh-CN"/>
        </w:rPr>
        <w:t>资产评估</w:t>
      </w:r>
      <w:r>
        <w:rPr>
          <w:rFonts w:hint="eastAsia" w:ascii="宋体" w:hAnsi="宋体" w:cs="宋体"/>
          <w:color w:val="auto"/>
          <w:sz w:val="28"/>
          <w:szCs w:val="28"/>
          <w:highlight w:val="none"/>
        </w:rPr>
        <w:t>服务</w:t>
      </w:r>
      <w:r>
        <w:rPr>
          <w:rFonts w:hint="eastAsia" w:cs="宋体" w:asciiTheme="minorEastAsia" w:hAnsiTheme="minorEastAsia"/>
          <w:color w:val="auto"/>
          <w:kern w:val="36"/>
          <w:sz w:val="28"/>
          <w:szCs w:val="28"/>
          <w:highlight w:val="none"/>
        </w:rPr>
        <w:t>技术力量雄厚，愿以</w:t>
      </w:r>
      <w:r>
        <w:rPr>
          <w:rFonts w:hint="eastAsia" w:asciiTheme="minorEastAsia" w:hAnsiTheme="minorEastAsia"/>
          <w:color w:val="auto"/>
          <w:sz w:val="28"/>
          <w:szCs w:val="28"/>
          <w:highlight w:val="none"/>
        </w:rPr>
        <w:t>优质的服务、合理的价格与甲方建立长期合作关系</w:t>
      </w:r>
      <w:r>
        <w:rPr>
          <w:rFonts w:hint="eastAsia" w:cs="宋体" w:asciiTheme="minorEastAsia" w:hAnsiTheme="minorEastAsia"/>
          <w:color w:val="auto"/>
          <w:kern w:val="36"/>
          <w:sz w:val="28"/>
          <w:szCs w:val="28"/>
          <w:highlight w:val="none"/>
        </w:rPr>
        <w:t>。</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三、协议内容</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（一）甲方在选聘</w:t>
      </w:r>
      <w:r>
        <w:rPr>
          <w:rFonts w:hint="eastAsia" w:eastAsiaTheme="minorEastAsia"/>
          <w:color w:val="auto"/>
          <w:sz w:val="28"/>
          <w:szCs w:val="28"/>
          <w:highlight w:val="none"/>
          <w:lang w:val="en-US" w:eastAsia="zh-CN"/>
        </w:rPr>
        <w:t>资产评估</w:t>
      </w:r>
      <w:r>
        <w:rPr>
          <w:rFonts w:hint="eastAsia"/>
          <w:color w:val="auto"/>
          <w:sz w:val="28"/>
          <w:szCs w:val="28"/>
          <w:highlight w:val="none"/>
        </w:rPr>
        <w:t>服务</w:t>
      </w:r>
      <w:r>
        <w:rPr>
          <w:rFonts w:hint="eastAsia" w:asciiTheme="minorEastAsia" w:hAnsiTheme="minorEastAsia" w:eastAsiaTheme="minorEastAsia"/>
          <w:color w:val="auto"/>
          <w:sz w:val="28"/>
          <w:szCs w:val="28"/>
          <w:highlight w:val="none"/>
        </w:rPr>
        <w:t>企业时，采取</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（二）甲方应向乙方及</w:t>
      </w:r>
      <w:r>
        <w:rPr>
          <w:rFonts w:hint="eastAsia" w:asciiTheme="minorEastAsia" w:hAnsiTheme="minorEastAsia" w:eastAsiaTheme="minorEastAsia"/>
          <w:color w:val="auto"/>
          <w:sz w:val="28"/>
          <w:szCs w:val="28"/>
          <w:highlight w:val="none"/>
          <w:lang w:val="en-US" w:eastAsia="zh-CN"/>
        </w:rPr>
        <w:t>入</w:t>
      </w:r>
      <w:r>
        <w:rPr>
          <w:rFonts w:hint="eastAsia" w:asciiTheme="minorEastAsia" w:hAnsiTheme="minorEastAsia" w:eastAsiaTheme="minorEastAsia"/>
          <w:color w:val="auto"/>
          <w:sz w:val="28"/>
          <w:szCs w:val="28"/>
          <w:highlight w:val="none"/>
        </w:rPr>
        <w:t>库内其他企业及时以公告方式公示甲方相关工程建设所涉及的</w:t>
      </w:r>
      <w:r>
        <w:rPr>
          <w:rFonts w:hint="eastAsia" w:eastAsiaTheme="minorEastAsia"/>
          <w:color w:val="auto"/>
          <w:sz w:val="28"/>
          <w:szCs w:val="28"/>
          <w:highlight w:val="none"/>
          <w:lang w:val="en-US" w:eastAsia="zh-CN"/>
        </w:rPr>
        <w:t>资产评估</w:t>
      </w:r>
      <w:r>
        <w:rPr>
          <w:rFonts w:hint="eastAsia"/>
          <w:color w:val="auto"/>
          <w:sz w:val="28"/>
          <w:szCs w:val="28"/>
          <w:highlight w:val="none"/>
        </w:rPr>
        <w:t>服务</w:t>
      </w:r>
      <w:r>
        <w:rPr>
          <w:rFonts w:hint="eastAsia" w:asciiTheme="minorEastAsia" w:hAnsiTheme="minorEastAsia" w:eastAsiaTheme="minorEastAsia"/>
          <w:color w:val="auto"/>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（三）甲方应建立</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企业资信评价体系，根据</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企业合作情况，每年对库进行调整与补充，对资信评价较差的企业及时移出库，且5年内不与移出库的企业进行合作；</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（五）乙方积极配合、参与甲方</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有关咨询事宜，且有关</w:t>
      </w:r>
      <w:r>
        <w:rPr>
          <w:rFonts w:hint="eastAsia" w:cs="宋体"/>
          <w:color w:val="auto"/>
          <w:sz w:val="28"/>
          <w:szCs w:val="28"/>
          <w:highlight w:val="none"/>
          <w:lang w:eastAsia="zh-CN"/>
        </w:rPr>
        <w:t>财务、审计咨询服务</w:t>
      </w:r>
      <w:r>
        <w:rPr>
          <w:rFonts w:hint="eastAsia" w:asciiTheme="minorEastAsia" w:hAnsiTheme="minorEastAsia" w:eastAsiaTheme="minorEastAsia"/>
          <w:color w:val="auto"/>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（七）乙方愿按甲方要求缴纳</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履约保证金，在</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有效期内，乙方将按合法合规程序要求</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参与甲方组织的适应乙方供给优势的</w:t>
      </w:r>
      <w:r>
        <w:rPr>
          <w:rFonts w:hint="eastAsia" w:asciiTheme="minorEastAsia" w:hAnsiTheme="minorEastAsia" w:eastAsiaTheme="minorEastAsia"/>
          <w:color w:val="auto"/>
          <w:sz w:val="28"/>
          <w:szCs w:val="28"/>
          <w:highlight w:val="none"/>
          <w:lang w:eastAsia="zh-CN"/>
        </w:rPr>
        <w:t>技术咨询服务</w:t>
      </w:r>
      <w:r>
        <w:rPr>
          <w:rFonts w:hint="eastAsia" w:asciiTheme="minorEastAsia" w:hAnsiTheme="minorEastAsia" w:eastAsiaTheme="minorEastAsia"/>
          <w:color w:val="auto"/>
          <w:sz w:val="28"/>
          <w:szCs w:val="28"/>
          <w:highlight w:val="none"/>
        </w:rPr>
        <w:t>等活动，乙方如有违约，其</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w:t>
      </w:r>
      <w:r>
        <w:rPr>
          <w:rFonts w:hint="eastAsia" w:asciiTheme="minorEastAsia" w:hAnsiTheme="minorEastAsia" w:eastAsiaTheme="minorEastAsia" w:cstheme="minorBidi"/>
          <w:color w:val="auto"/>
          <w:kern w:val="2"/>
          <w:sz w:val="28"/>
          <w:szCs w:val="28"/>
          <w:highlight w:val="none"/>
          <w:lang w:val="en-US" w:eastAsia="zh-CN" w:bidi="ar-SA"/>
        </w:rPr>
        <w:t>）入库有效期满后，若</w:t>
      </w:r>
      <w:r>
        <w:rPr>
          <w:rFonts w:hint="eastAsia" w:asciiTheme="minorEastAsia" w:hAnsiTheme="minorEastAsia" w:eastAsiaTheme="minorEastAsia"/>
          <w:color w:val="auto"/>
          <w:sz w:val="28"/>
          <w:szCs w:val="28"/>
          <w:highlight w:val="none"/>
        </w:rPr>
        <w:t>乙方未入库，甲方退还乙方</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（十）本协议将作为乙方与甲方有关</w:t>
      </w:r>
      <w:r>
        <w:rPr>
          <w:rFonts w:hint="eastAsia" w:ascii="宋体" w:hAnsi="宋体" w:cs="宋体"/>
          <w:color w:val="auto"/>
          <w:sz w:val="28"/>
          <w:szCs w:val="28"/>
          <w:highlight w:val="none"/>
          <w:lang w:eastAsia="zh-CN"/>
        </w:rPr>
        <w:t>财务、审计咨询服务</w:t>
      </w:r>
      <w:r>
        <w:rPr>
          <w:rFonts w:hint="eastAsia" w:asciiTheme="minorEastAsia" w:hAnsiTheme="minorEastAsia"/>
          <w:color w:val="auto"/>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四、</w:t>
      </w:r>
      <w:r>
        <w:rPr>
          <w:rFonts w:hint="eastAsia" w:asciiTheme="minorEastAsia" w:hAnsiTheme="minorEastAsia"/>
          <w:b/>
          <w:color w:val="auto"/>
          <w:sz w:val="28"/>
          <w:szCs w:val="28"/>
          <w:highlight w:val="none"/>
          <w:lang w:val="en-US" w:eastAsia="zh-CN"/>
        </w:rPr>
        <w:t>入库</w:t>
      </w:r>
      <w:r>
        <w:rPr>
          <w:rFonts w:hint="eastAsia" w:asciiTheme="minorEastAsia" w:hAnsiTheme="minorEastAsia"/>
          <w:b/>
          <w:color w:val="auto"/>
          <w:sz w:val="28"/>
          <w:szCs w:val="28"/>
          <w:highlight w:val="none"/>
        </w:rPr>
        <w:t>期限</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乙方入库期限为</w:t>
      </w:r>
      <w:r>
        <w:rPr>
          <w:rFonts w:hint="eastAsia" w:asciiTheme="minorEastAsia" w:hAnsiTheme="minorEastAsia"/>
          <w:color w:val="auto"/>
          <w:sz w:val="28"/>
          <w:szCs w:val="28"/>
          <w:highlight w:val="none"/>
          <w:lang w:eastAsia="zh-CN"/>
        </w:rPr>
        <w:t>两</w:t>
      </w:r>
      <w:r>
        <w:rPr>
          <w:rFonts w:hint="eastAsia" w:asciiTheme="minorEastAsia" w:hAnsiTheme="minorEastAsia"/>
          <w:color w:val="auto"/>
          <w:sz w:val="28"/>
          <w:szCs w:val="28"/>
          <w:highlight w:val="none"/>
        </w:rPr>
        <w:t>年。</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五、不可抗力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rPr>
          <w:rFonts w:hint="eastAsia" w:asciiTheme="minorEastAsia" w:hAnsiTheme="minorEastAsia"/>
          <w:color w:val="auto"/>
          <w:sz w:val="28"/>
          <w:szCs w:val="28"/>
          <w:highlight w:val="none"/>
        </w:rPr>
      </w:pPr>
      <w:r>
        <w:rPr>
          <w:rFonts w:hint="eastAsia" w:asciiTheme="minorEastAsia" w:hAnsiTheme="minorEastAsia"/>
          <w:b/>
          <w:color w:val="auto"/>
          <w:sz w:val="28"/>
          <w:szCs w:val="28"/>
          <w:highlight w:val="none"/>
        </w:rPr>
        <w:t>六、其他</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合同协议</w:t>
      </w:r>
      <w:r>
        <w:rPr>
          <w:rFonts w:hint="eastAsia" w:asciiTheme="minorEastAsia" w:hAnsiTheme="minorEastAsia"/>
          <w:color w:val="auto"/>
          <w:sz w:val="28"/>
          <w:szCs w:val="28"/>
          <w:highlight w:val="none"/>
        </w:rPr>
        <w:t>自双方签字并盖章之日起生效，此协议一式</w:t>
      </w:r>
      <w:r>
        <w:rPr>
          <w:rFonts w:hint="eastAsia" w:asciiTheme="minorEastAsia" w:hAnsiTheme="minorEastAsia"/>
          <w:color w:val="auto"/>
          <w:sz w:val="28"/>
          <w:szCs w:val="28"/>
          <w:highlight w:val="none"/>
          <w:lang w:eastAsia="zh-CN"/>
        </w:rPr>
        <w:t>陆</w:t>
      </w:r>
      <w:r>
        <w:rPr>
          <w:rFonts w:hint="eastAsia" w:asciiTheme="minorEastAsia" w:hAnsiTheme="minorEastAsia"/>
          <w:color w:val="auto"/>
          <w:sz w:val="28"/>
          <w:szCs w:val="28"/>
          <w:highlight w:val="none"/>
        </w:rPr>
        <w:t>份，双方各执</w:t>
      </w:r>
      <w:r>
        <w:rPr>
          <w:rFonts w:hint="eastAsia" w:asciiTheme="minorEastAsia" w:hAnsiTheme="minorEastAsia"/>
          <w:color w:val="auto"/>
          <w:sz w:val="28"/>
          <w:szCs w:val="28"/>
          <w:highlight w:val="none"/>
          <w:lang w:eastAsia="zh-CN"/>
        </w:rPr>
        <w:t>叁</w:t>
      </w:r>
      <w:r>
        <w:rPr>
          <w:rFonts w:hint="eastAsia" w:asciiTheme="minorEastAsia" w:hAnsiTheme="minorEastAsia"/>
          <w:color w:val="auto"/>
          <w:sz w:val="28"/>
          <w:szCs w:val="28"/>
          <w:highlight w:val="none"/>
        </w:rPr>
        <w:t>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七、争议解决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雅安市交通建设（集团）有限责任公司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bookmarkStart w:id="97" w:name="_Toc9154_WPSOffice_Level1"/>
      <w:r>
        <w:rPr>
          <w:rFonts w:hint="eastAsia" w:cs="仿宋_GB2312" w:asciiTheme="minorEastAsia" w:hAnsiTheme="minorEastAsia"/>
          <w:b/>
          <w:color w:val="auto"/>
          <w:sz w:val="32"/>
          <w:szCs w:val="32"/>
          <w:highlight w:val="none"/>
        </w:rPr>
        <w:t>第四章  响应性文件格式</w:t>
      </w:r>
      <w:bookmarkEnd w:id="86"/>
      <w:bookmarkEnd w:id="87"/>
      <w:bookmarkEnd w:id="88"/>
      <w:bookmarkEnd w:id="89"/>
      <w:bookmarkEnd w:id="90"/>
      <w:bookmarkEnd w:id="91"/>
      <w:bookmarkEnd w:id="92"/>
      <w:bookmarkEnd w:id="93"/>
      <w:bookmarkEnd w:id="94"/>
      <w:bookmarkEnd w:id="97"/>
      <w:bookmarkStart w:id="98" w:name="_Toc308164821"/>
      <w:bookmarkStart w:id="99" w:name="_Toc217446082"/>
    </w:p>
    <w:p>
      <w:pPr>
        <w:spacing w:line="500" w:lineRule="exact"/>
        <w:ind w:firstLine="560" w:firstLineChars="200"/>
        <w:rPr>
          <w:rFonts w:cs="仿宋_GB2312" w:asciiTheme="minorEastAsia" w:hAnsiTheme="minorEastAsia"/>
          <w:color w:val="auto"/>
          <w:sz w:val="28"/>
          <w:szCs w:val="28"/>
          <w:highlight w:val="none"/>
        </w:rPr>
      </w:pPr>
      <w:bookmarkStart w:id="100" w:name="_Toc505092638"/>
      <w:bookmarkStart w:id="101" w:name="_Toc504980803"/>
      <w:bookmarkStart w:id="102" w:name="_Toc506210295"/>
      <w:bookmarkStart w:id="103" w:name="_Toc504981583"/>
      <w:bookmarkStart w:id="104" w:name="_Toc504913240"/>
      <w:bookmarkStart w:id="105" w:name="_Toc504982708"/>
      <w:bookmarkStart w:id="106" w:name="_Toc505068505"/>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spacing w:line="500" w:lineRule="exact"/>
        <w:ind w:firstLine="560" w:firstLineChars="200"/>
        <w:rPr>
          <w:rFonts w:cs="仿宋_GB2312" w:asciiTheme="minorEastAsia" w:hAnsiTheme="minorEastAsia"/>
          <w:color w:val="auto"/>
          <w:sz w:val="28"/>
          <w:szCs w:val="28"/>
          <w:highlight w:val="none"/>
        </w:rPr>
      </w:pPr>
      <w:bookmarkStart w:id="107" w:name="_Toc505068507"/>
      <w:bookmarkStart w:id="108" w:name="_Toc504981585"/>
      <w:bookmarkStart w:id="109" w:name="_Toc504980805"/>
      <w:bookmarkStart w:id="110" w:name="_Toc505092640"/>
      <w:bookmarkStart w:id="111" w:name="_Toc506210297"/>
      <w:bookmarkStart w:id="112" w:name="_Toc504913242"/>
      <w:bookmarkStart w:id="113" w:name="_Toc504982710"/>
      <w:r>
        <w:rPr>
          <w:rFonts w:hint="eastAsia" w:cs="仿宋_GB2312" w:asciiTheme="minorEastAsia" w:hAnsiTheme="minorEastAsia"/>
          <w:color w:val="auto"/>
          <w:sz w:val="28"/>
          <w:szCs w:val="28"/>
          <w:highlight w:val="none"/>
        </w:rPr>
        <w:t>2、</w:t>
      </w:r>
      <w:bookmarkEnd w:id="107"/>
      <w:bookmarkEnd w:id="108"/>
      <w:bookmarkEnd w:id="109"/>
      <w:bookmarkEnd w:id="110"/>
      <w:bookmarkEnd w:id="111"/>
      <w:bookmarkEnd w:id="112"/>
      <w:bookmarkEnd w:id="11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w:t>
      </w:r>
      <w:r>
        <w:rPr>
          <w:rFonts w:hint="eastAsia" w:cs="宋体" w:asciiTheme="minorEastAsia" w:hAnsiTheme="minorEastAsia"/>
          <w:color w:val="auto"/>
          <w:kern w:val="36"/>
          <w:sz w:val="28"/>
          <w:szCs w:val="28"/>
          <w:highlight w:val="none"/>
          <w:lang w:val="en-US" w:eastAsia="zh-CN"/>
        </w:rPr>
        <w:t>资产评估</w:t>
      </w:r>
      <w:r>
        <w:rPr>
          <w:rFonts w:hint="eastAsia" w:cs="宋体" w:asciiTheme="minorEastAsia" w:hAnsiTheme="minorEastAsia"/>
          <w:color w:val="auto"/>
          <w:kern w:val="36"/>
          <w:sz w:val="28"/>
          <w:szCs w:val="28"/>
          <w:highlight w:val="none"/>
        </w:rPr>
        <w:t>服务能力（提供资质证书，加盖公章）。</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cs="仿宋_GB2312" w:asciiTheme="minorEastAsia" w:hAnsiTheme="minorEastAsia"/>
          <w:color w:val="auto"/>
          <w:sz w:val="28"/>
          <w:szCs w:val="28"/>
          <w:highlight w:val="none"/>
        </w:rPr>
        <w:t>（3）</w:t>
      </w:r>
      <w:r>
        <w:rPr>
          <w:rFonts w:hint="eastAsia" w:ascii="宋体" w:hAnsi="宋体" w:cs="宋体"/>
          <w:color w:val="auto"/>
          <w:sz w:val="28"/>
          <w:szCs w:val="28"/>
          <w:highlight w:val="none"/>
        </w:rPr>
        <w:t>业绩证明资料。</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jc w:val="center"/>
        <w:outlineLvl w:val="1"/>
        <w:rPr>
          <w:rFonts w:cs="仿宋_GB2312" w:asciiTheme="minorEastAsia" w:hAnsiTheme="minorEastAsia"/>
          <w:b/>
          <w:color w:val="auto"/>
          <w:sz w:val="28"/>
          <w:szCs w:val="28"/>
          <w:highlight w:val="none"/>
        </w:rPr>
      </w:pPr>
      <w:bookmarkStart w:id="114" w:name="_Toc504981586"/>
      <w:bookmarkStart w:id="115" w:name="_Toc505092641"/>
      <w:bookmarkStart w:id="116" w:name="_Toc505068508"/>
      <w:bookmarkStart w:id="117" w:name="_Toc504980806"/>
      <w:bookmarkStart w:id="118" w:name="_Toc504913243"/>
      <w:bookmarkStart w:id="119" w:name="_Toc526941521"/>
      <w:bookmarkStart w:id="120" w:name="_Toc504982711"/>
      <w:bookmarkStart w:id="121" w:name="_Toc527106620"/>
      <w:r>
        <w:rPr>
          <w:rFonts w:hint="eastAsia" w:cs="仿宋_GB2312" w:asciiTheme="minorEastAsia" w:hAnsiTheme="minorEastAsia"/>
          <w:b/>
          <w:color w:val="auto"/>
          <w:sz w:val="28"/>
          <w:szCs w:val="28"/>
          <w:highlight w:val="none"/>
        </w:rPr>
        <w:t>一、响 应 函</w:t>
      </w:r>
      <w:bookmarkEnd w:id="98"/>
      <w:bookmarkEnd w:id="99"/>
      <w:bookmarkEnd w:id="114"/>
      <w:bookmarkEnd w:id="115"/>
      <w:bookmarkEnd w:id="116"/>
      <w:bookmarkEnd w:id="117"/>
      <w:bookmarkEnd w:id="118"/>
      <w:bookmarkEnd w:id="119"/>
      <w:bookmarkEnd w:id="120"/>
      <w:bookmarkEnd w:id="12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二、一旦我方中选，我方将积极配合参加贵公司所组织的可行性研究报告编制、评审咨询服务企业</w:t>
      </w:r>
      <w:r>
        <w:rPr>
          <w:rFonts w:hint="eastAsia" w:cs="仿宋_GB2312" w:asciiTheme="minorEastAsia" w:hAnsiTheme="minorEastAsia"/>
          <w:color w:val="auto"/>
          <w:sz w:val="28"/>
          <w:szCs w:val="28"/>
          <w:highlight w:val="none"/>
          <w:lang w:val="en-US" w:eastAsia="zh-CN"/>
        </w:rPr>
        <w:t>入库</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可行性研究报告编制、评审咨询服务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tabs>
          <w:tab w:val="left" w:pos="7665"/>
        </w:tabs>
        <w:spacing w:line="500" w:lineRule="exact"/>
        <w:ind w:firstLine="551" w:firstLineChars="196"/>
        <w:jc w:val="left"/>
        <w:outlineLvl w:val="1"/>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2、严格按照设计要求、质量标准、工艺流程等进行可行性研究报告编制、评审咨询服务；</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w:t>
      </w:r>
      <w:r>
        <w:rPr>
          <w:rFonts w:hint="eastAsia" w:asciiTheme="minorEastAsia" w:hAnsiTheme="minorEastAsia" w:eastAsiaTheme="minorEastAsia" w:cstheme="minorEastAsia"/>
          <w:b w:val="0"/>
          <w:color w:val="auto"/>
          <w:sz w:val="28"/>
          <w:szCs w:val="28"/>
          <w:highlight w:val="none"/>
        </w:rPr>
        <w:t>证</w:t>
      </w:r>
      <w:r>
        <w:rPr>
          <w:rFonts w:hint="eastAsia" w:asciiTheme="minorEastAsia" w:hAnsiTheme="minorEastAsia" w:eastAsiaTheme="minorEastAsia" w:cstheme="minorEastAsia"/>
          <w:b w:val="0"/>
          <w:bCs/>
          <w:color w:val="auto"/>
          <w:kern w:val="36"/>
          <w:sz w:val="28"/>
          <w:szCs w:val="28"/>
          <w:highlight w:val="none"/>
          <w:lang w:val="en-US" w:eastAsia="zh-CN"/>
        </w:rPr>
        <w:t>资产评估</w:t>
      </w:r>
      <w:r>
        <w:rPr>
          <w:rFonts w:hint="eastAsia" w:asciiTheme="minorEastAsia" w:hAnsiTheme="minorEastAsia" w:eastAsiaTheme="minorEastAsia"/>
          <w:b w:val="0"/>
          <w:bCs/>
          <w:color w:val="auto"/>
          <w:sz w:val="28"/>
          <w:szCs w:val="28"/>
          <w:highlight w:val="none"/>
        </w:rPr>
        <w:t>服</w:t>
      </w:r>
      <w:r>
        <w:rPr>
          <w:rFonts w:hint="eastAsia" w:asciiTheme="minorEastAsia" w:hAnsiTheme="minorEastAsia" w:eastAsiaTheme="minorEastAsia"/>
          <w:b w:val="0"/>
          <w:color w:val="auto"/>
          <w:sz w:val="28"/>
          <w:szCs w:val="28"/>
          <w:highlight w:val="none"/>
        </w:rPr>
        <w:t>务</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5、我方积极配合贵公司做好可行性研究报告编制、评审咨询服务等工作。</w:t>
      </w:r>
    </w:p>
    <w:p>
      <w:pPr>
        <w:tabs>
          <w:tab w:val="left" w:pos="7665"/>
        </w:tabs>
        <w:spacing w:line="500" w:lineRule="exact"/>
        <w:ind w:firstLine="562" w:firstLineChars="200"/>
        <w:jc w:val="left"/>
        <w:outlineLvl w:val="1"/>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asciiTheme="minorEastAsia" w:hAnsiTheme="minorEastAsia" w:eastAsiaTheme="minorEastAsia" w:cstheme="minorEastAsia"/>
          <w:b w:val="0"/>
          <w:bCs/>
          <w:color w:val="auto"/>
          <w:kern w:val="36"/>
          <w:sz w:val="28"/>
          <w:szCs w:val="28"/>
          <w:highlight w:val="none"/>
          <w:lang w:val="en-US" w:eastAsia="zh-CN"/>
        </w:rPr>
        <w:t>资产评估</w:t>
      </w:r>
      <w:r>
        <w:rPr>
          <w:rFonts w:hint="eastAsia" w:cs="宋体" w:asciiTheme="minorEastAsia" w:hAnsiTheme="minorEastAsia"/>
          <w:color w:val="auto"/>
          <w:kern w:val="36"/>
          <w:sz w:val="28"/>
          <w:szCs w:val="28"/>
          <w:highlight w:val="none"/>
        </w:rPr>
        <w:t>服务</w:t>
      </w:r>
      <w:r>
        <w:rPr>
          <w:rFonts w:hint="eastAsia" w:cs="仿宋_GB2312" w:asciiTheme="minorEastAsia" w:hAnsiTheme="minorEastAsia"/>
          <w:color w:val="auto"/>
          <w:sz w:val="28"/>
          <w:szCs w:val="28"/>
          <w:highlight w:val="none"/>
        </w:rPr>
        <w:t>等比选入库活动中是否中标，均接受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的比选公示结果；</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的各种规定，独立、客观、公正、科学地开展</w:t>
      </w:r>
      <w:r>
        <w:rPr>
          <w:rFonts w:hint="eastAsia" w:asciiTheme="minorEastAsia" w:hAnsiTheme="minorEastAsia" w:eastAsiaTheme="minorEastAsia" w:cstheme="minorEastAsia"/>
          <w:b w:val="0"/>
          <w:bCs/>
          <w:color w:val="auto"/>
          <w:kern w:val="36"/>
          <w:sz w:val="28"/>
          <w:szCs w:val="28"/>
          <w:highlight w:val="none"/>
          <w:lang w:val="en-US" w:eastAsia="zh-CN"/>
        </w:rPr>
        <w:t>资产评估</w:t>
      </w:r>
      <w:r>
        <w:rPr>
          <w:rFonts w:hint="eastAsia" w:cs="宋体" w:asciiTheme="minorEastAsia" w:hAnsiTheme="minorEastAsia"/>
          <w:color w:val="auto"/>
          <w:kern w:val="36"/>
          <w:sz w:val="28"/>
          <w:szCs w:val="28"/>
          <w:highlight w:val="none"/>
        </w:rPr>
        <w:t>服务</w:t>
      </w:r>
      <w:r>
        <w:rPr>
          <w:rFonts w:hint="eastAsia" w:cs="仿宋_GB2312" w:asciiTheme="minorEastAsia" w:hAnsiTheme="minorEastAsia"/>
          <w:color w:val="auto"/>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asciiTheme="minorEastAsia" w:hAnsiTheme="minorEastAsia" w:eastAsiaTheme="minorEastAsia" w:cstheme="minorEastAsia"/>
          <w:b w:val="0"/>
          <w:bCs/>
          <w:color w:val="auto"/>
          <w:kern w:val="36"/>
          <w:sz w:val="28"/>
          <w:szCs w:val="28"/>
          <w:highlight w:val="none"/>
          <w:lang w:val="en-US" w:eastAsia="zh-CN"/>
        </w:rPr>
        <w:t>资产评估</w:t>
      </w:r>
      <w:r>
        <w:rPr>
          <w:rFonts w:hint="eastAsia" w:cs="宋体" w:asciiTheme="minorEastAsia" w:hAnsiTheme="minorEastAsia"/>
          <w:color w:val="auto"/>
          <w:kern w:val="36"/>
          <w:sz w:val="28"/>
          <w:szCs w:val="28"/>
          <w:highlight w:val="none"/>
        </w:rPr>
        <w:t>服务</w:t>
      </w:r>
      <w:r>
        <w:rPr>
          <w:rFonts w:hint="eastAsia" w:cs="仿宋_GB2312" w:asciiTheme="minorEastAsia" w:hAnsiTheme="minorEastAsia"/>
          <w:color w:val="auto"/>
          <w:sz w:val="28"/>
          <w:szCs w:val="28"/>
          <w:highlight w:val="none"/>
        </w:rPr>
        <w:t>工作应在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临时提前完成时间，我方无条件接受，并且加派技术人员、相关设备等，确保按时保质保量完成</w:t>
      </w:r>
      <w:r>
        <w:rPr>
          <w:rFonts w:hint="eastAsia" w:asciiTheme="minorEastAsia" w:hAnsiTheme="minorEastAsia" w:eastAsiaTheme="minorEastAsia" w:cstheme="minorEastAsia"/>
          <w:b w:val="0"/>
          <w:bCs/>
          <w:color w:val="auto"/>
          <w:kern w:val="36"/>
          <w:sz w:val="28"/>
          <w:szCs w:val="28"/>
          <w:highlight w:val="none"/>
          <w:lang w:val="en-US" w:eastAsia="zh-CN"/>
        </w:rPr>
        <w:t>资产评估</w:t>
      </w:r>
      <w:r>
        <w:rPr>
          <w:rFonts w:hint="eastAsia" w:cs="宋体" w:asciiTheme="minorEastAsia" w:hAnsiTheme="minorEastAsia"/>
          <w:color w:val="auto"/>
          <w:kern w:val="36"/>
          <w:sz w:val="28"/>
          <w:szCs w:val="28"/>
          <w:highlight w:val="none"/>
        </w:rPr>
        <w:t>服务</w:t>
      </w:r>
      <w:r>
        <w:rPr>
          <w:rFonts w:hint="eastAsia" w:cs="仿宋_GB2312" w:asciiTheme="minorEastAsia" w:hAnsiTheme="minorEastAsia"/>
          <w:color w:val="auto"/>
          <w:sz w:val="28"/>
          <w:szCs w:val="28"/>
          <w:highlight w:val="none"/>
        </w:rPr>
        <w:t>任务；</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asciiTheme="minorEastAsia" w:hAnsiTheme="minorEastAsia" w:eastAsiaTheme="minorEastAsia" w:cstheme="minorEastAsia"/>
          <w:b w:val="0"/>
          <w:bCs/>
          <w:color w:val="auto"/>
          <w:kern w:val="36"/>
          <w:sz w:val="28"/>
          <w:szCs w:val="28"/>
          <w:highlight w:val="none"/>
          <w:lang w:val="en-US" w:eastAsia="zh-CN"/>
        </w:rPr>
        <w:t>资产评估</w:t>
      </w:r>
      <w:r>
        <w:rPr>
          <w:rFonts w:hint="eastAsia" w:cs="宋体" w:asciiTheme="minorEastAsia" w:hAnsiTheme="minorEastAsia"/>
          <w:color w:val="auto"/>
          <w:kern w:val="36"/>
          <w:sz w:val="28"/>
          <w:szCs w:val="28"/>
          <w:highlight w:val="none"/>
        </w:rPr>
        <w:t>服务</w:t>
      </w:r>
      <w:r>
        <w:rPr>
          <w:rFonts w:hint="eastAsia" w:asciiTheme="minorEastAsia" w:hAnsiTheme="minorEastAsia"/>
          <w:bCs/>
          <w:color w:val="auto"/>
          <w:sz w:val="28"/>
          <w:szCs w:val="28"/>
          <w:highlight w:val="none"/>
        </w:rPr>
        <w:t>质量不合格、服务质量差或企业资质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有权取消我方在库的资格，缴纳的履约保证金不予退还。</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tabs>
          <w:tab w:val="left" w:pos="7665"/>
        </w:tabs>
        <w:spacing w:line="500" w:lineRule="exact"/>
        <w:ind w:firstLine="562" w:firstLineChars="200"/>
        <w:jc w:val="left"/>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tabs>
          <w:tab w:val="left" w:pos="7665"/>
        </w:tabs>
        <w:spacing w:line="500" w:lineRule="exact"/>
        <w:ind w:firstLine="562" w:firstLineChars="200"/>
        <w:jc w:val="left"/>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四、廉政承诺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color w:val="auto"/>
          <w:sz w:val="28"/>
          <w:szCs w:val="28"/>
          <w:highlight w:val="none"/>
        </w:rPr>
      </w:pPr>
    </w:p>
    <w:p>
      <w:pPr>
        <w:pStyle w:val="3"/>
        <w:spacing w:line="500" w:lineRule="exact"/>
        <w:rPr>
          <w:rFonts w:cs="仿宋_GB2312" w:asciiTheme="minorEastAsia" w:hAnsiTheme="minorEastAsia" w:eastAsiaTheme="minorEastAsia"/>
          <w:b w:val="0"/>
          <w:color w:val="auto"/>
          <w:sz w:val="28"/>
          <w:szCs w:val="28"/>
          <w:highlight w:val="none"/>
        </w:rPr>
      </w:pP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tabs>
          <w:tab w:val="left" w:pos="7665"/>
        </w:tabs>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spacing w:line="500" w:lineRule="exact"/>
        <w:jc w:val="center"/>
        <w:outlineLvl w:val="1"/>
        <w:rPr>
          <w:rFonts w:cs="仿宋_GB2312" w:asciiTheme="minorEastAsia" w:hAnsiTheme="minorEastAsia"/>
          <w:b/>
          <w:color w:val="auto"/>
          <w:sz w:val="28"/>
          <w:szCs w:val="28"/>
          <w:highlight w:val="none"/>
        </w:rPr>
      </w:pPr>
      <w:bookmarkStart w:id="122" w:name="_Toc505092643"/>
      <w:bookmarkStart w:id="123" w:name="_Toc526941523"/>
      <w:bookmarkStart w:id="124" w:name="_Toc504913245"/>
      <w:bookmarkStart w:id="125" w:name="_Toc504981588"/>
      <w:bookmarkStart w:id="126" w:name="_Toc504982713"/>
      <w:bookmarkStart w:id="127" w:name="_Toc527106622"/>
      <w:bookmarkStart w:id="128" w:name="_Toc505068510"/>
      <w:bookmarkStart w:id="129" w:name="_Toc504980808"/>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95"/>
      <w:bookmarkEnd w:id="122"/>
      <w:bookmarkEnd w:id="123"/>
      <w:bookmarkEnd w:id="124"/>
      <w:bookmarkEnd w:id="125"/>
      <w:bookmarkEnd w:id="126"/>
      <w:bookmarkEnd w:id="127"/>
      <w:bookmarkEnd w:id="128"/>
      <w:bookmarkEnd w:id="12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3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1"/>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四、资质以及服务能力证明</w:t>
      </w:r>
    </w:p>
    <w:p>
      <w:pPr>
        <w:spacing w:line="500" w:lineRule="exact"/>
        <w:ind w:firstLine="560" w:firstLineChars="200"/>
        <w:rPr>
          <w:rFonts w:cs="仿宋_GB2312" w:asciiTheme="minorEastAsia" w:hAnsiTheme="minorEastAsia"/>
          <w:color w:val="auto"/>
          <w:sz w:val="28"/>
          <w:szCs w:val="28"/>
          <w:highlight w:val="none"/>
        </w:rPr>
      </w:pPr>
      <w:r>
        <w:rPr>
          <w:rFonts w:hint="eastAsia" w:cs="宋体" w:asciiTheme="minorEastAsia" w:hAnsiTheme="minorEastAsia"/>
          <w:color w:val="auto"/>
          <w:kern w:val="36"/>
          <w:sz w:val="28"/>
          <w:szCs w:val="28"/>
          <w:highlight w:val="none"/>
          <w:lang w:val="en-US" w:eastAsia="zh-CN"/>
        </w:rPr>
        <w:t>资产评估</w:t>
      </w:r>
      <w:r>
        <w:rPr>
          <w:rFonts w:hint="eastAsia" w:cs="宋体" w:asciiTheme="minorEastAsia" w:hAnsiTheme="minorEastAsia"/>
          <w:color w:val="auto"/>
          <w:kern w:val="36"/>
          <w:sz w:val="28"/>
          <w:szCs w:val="28"/>
          <w:highlight w:val="none"/>
        </w:rPr>
        <w:t>服务能力（提供资质证书，加盖公章）。</w:t>
      </w:r>
    </w:p>
    <w:p>
      <w:pPr>
        <w:spacing w:line="500" w:lineRule="exact"/>
        <w:rPr>
          <w:rFonts w:cs="仿宋_GB2312" w:asciiTheme="minorEastAsia" w:hAnsiTheme="minorEastAsia"/>
          <w:color w:val="auto"/>
          <w:sz w:val="28"/>
          <w:szCs w:val="28"/>
          <w:highlight w:val="none"/>
        </w:rPr>
      </w:pPr>
    </w:p>
    <w:bookmarkEnd w:id="130"/>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jc w:val="left"/>
        <w:rPr>
          <w:rFonts w:cs="仿宋_GB2312" w:asciiTheme="minorEastAsia" w:hAnsiTheme="minorEastAsia"/>
          <w:color w:val="auto"/>
          <w:sz w:val="28"/>
          <w:szCs w:val="28"/>
          <w:highlight w:val="none"/>
        </w:rPr>
      </w:pPr>
    </w:p>
    <w:p>
      <w:pPr>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br w:type="page"/>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b/>
          <w:color w:val="auto"/>
          <w:sz w:val="28"/>
          <w:szCs w:val="28"/>
          <w:highlight w:val="none"/>
        </w:rPr>
        <w:t>五、</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业绩证明资料。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spacing w:line="500" w:lineRule="exact"/>
        <w:jc w:val="center"/>
        <w:rPr>
          <w:rFonts w:cs="仿宋_GB2312" w:asciiTheme="minorEastAsia" w:hAnsiTheme="minorEastAsia"/>
          <w:b/>
          <w:color w:val="auto"/>
          <w:sz w:val="32"/>
          <w:szCs w:val="32"/>
          <w:highlight w:val="none"/>
        </w:rPr>
      </w:pPr>
      <w:bookmarkStart w:id="131" w:name="_Toc505068529"/>
      <w:bookmarkStart w:id="132" w:name="_Toc507243822"/>
      <w:bookmarkStart w:id="133" w:name="_Toc508783020"/>
      <w:bookmarkStart w:id="134" w:name="_Toc504981606"/>
      <w:bookmarkStart w:id="135" w:name="_Toc505092662"/>
      <w:bookmarkStart w:id="136" w:name="_Toc504980826"/>
      <w:bookmarkStart w:id="137" w:name="_Toc504982731"/>
      <w:bookmarkStart w:id="138" w:name="_Toc534980340"/>
      <w:bookmarkStart w:id="139" w:name="_Toc504913327"/>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jc w:val="center"/>
        <w:outlineLvl w:val="0"/>
        <w:rPr>
          <w:rFonts w:cs="仿宋_GB2312" w:asciiTheme="minorEastAsia" w:hAnsiTheme="minorEastAsia"/>
          <w:b/>
          <w:color w:val="auto"/>
          <w:sz w:val="32"/>
          <w:szCs w:val="32"/>
          <w:highlight w:val="none"/>
        </w:rPr>
      </w:pPr>
      <w:bookmarkStart w:id="140" w:name="_Toc12637_WPSOffice_Level1"/>
      <w:r>
        <w:rPr>
          <w:rFonts w:hint="eastAsia" w:cs="仿宋_GB2312" w:asciiTheme="minorEastAsia" w:hAnsiTheme="minorEastAsia"/>
          <w:b/>
          <w:color w:val="auto"/>
          <w:sz w:val="32"/>
          <w:szCs w:val="32"/>
          <w:highlight w:val="none"/>
        </w:rPr>
        <w:t>第五章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183582280"/>
      <w:bookmarkStart w:id="143" w:name="_Toc208849007"/>
      <w:bookmarkStart w:id="144" w:name="_Toc217446097"/>
      <w:bookmarkStart w:id="145" w:name="_Toc183682415"/>
    </w:p>
    <w:p>
      <w:pPr>
        <w:spacing w:line="500" w:lineRule="exact"/>
        <w:ind w:firstLine="560" w:firstLineChars="200"/>
        <w:outlineLvl w:val="1"/>
        <w:rPr>
          <w:rFonts w:cs="仿宋_GB2312" w:asciiTheme="minorEastAsia" w:hAnsiTheme="minorEastAsia"/>
          <w:color w:val="auto"/>
          <w:sz w:val="28"/>
          <w:szCs w:val="28"/>
          <w:highlight w:val="none"/>
        </w:rPr>
      </w:pPr>
      <w:bookmarkStart w:id="146" w:name="_Toc505092663"/>
      <w:bookmarkStart w:id="147" w:name="_Toc527106644"/>
      <w:bookmarkStart w:id="148" w:name="_Toc505068530"/>
      <w:bookmarkStart w:id="149" w:name="_Toc504913328"/>
      <w:bookmarkStart w:id="150" w:name="_Toc504982732"/>
      <w:bookmarkStart w:id="151" w:name="_Toc504981607"/>
      <w:bookmarkStart w:id="152" w:name="_Toc526942398"/>
      <w:bookmarkStart w:id="153" w:name="_Toc504980827"/>
      <w:r>
        <w:rPr>
          <w:rFonts w:hint="eastAsia" w:cs="仿宋_GB2312" w:asciiTheme="minorEastAsia" w:hAnsiTheme="minorEastAsia"/>
          <w:color w:val="auto"/>
          <w:sz w:val="28"/>
          <w:szCs w:val="28"/>
          <w:highlight w:val="none"/>
        </w:rPr>
        <w:t>一、总则</w:t>
      </w:r>
      <w:bookmarkEnd w:id="142"/>
      <w:bookmarkEnd w:id="143"/>
      <w:bookmarkEnd w:id="144"/>
      <w:bookmarkEnd w:id="145"/>
      <w:bookmarkEnd w:id="146"/>
      <w:bookmarkEnd w:id="147"/>
      <w:bookmarkEnd w:id="148"/>
      <w:bookmarkEnd w:id="149"/>
      <w:bookmarkEnd w:id="150"/>
      <w:bookmarkEnd w:id="151"/>
      <w:bookmarkEnd w:id="152"/>
      <w:bookmarkEnd w:id="15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54"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55" w:name="_Toc527106645"/>
      <w:bookmarkStart w:id="156" w:name="_Toc504981608"/>
      <w:bookmarkStart w:id="157" w:name="_Toc505092664"/>
      <w:bookmarkStart w:id="158" w:name="_Toc504980828"/>
      <w:bookmarkStart w:id="159" w:name="_Toc504913329"/>
      <w:bookmarkStart w:id="160" w:name="_Toc504982733"/>
      <w:bookmarkStart w:id="161" w:name="_Toc526942399"/>
      <w:bookmarkStart w:id="162" w:name="_Toc505068531"/>
      <w:r>
        <w:rPr>
          <w:rFonts w:hint="eastAsia" w:cs="仿宋_GB2312" w:asciiTheme="minorEastAsia" w:hAnsiTheme="minorEastAsia"/>
          <w:color w:val="auto"/>
          <w:sz w:val="28"/>
          <w:szCs w:val="28"/>
          <w:highlight w:val="none"/>
        </w:rPr>
        <w:t>二、评审方法</w:t>
      </w:r>
      <w:bookmarkEnd w:id="155"/>
      <w:bookmarkEnd w:id="156"/>
      <w:bookmarkEnd w:id="157"/>
      <w:bookmarkEnd w:id="158"/>
      <w:bookmarkEnd w:id="159"/>
      <w:bookmarkEnd w:id="160"/>
      <w:bookmarkEnd w:id="161"/>
      <w:bookmarkEnd w:id="16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54"/>
    <w:p>
      <w:pPr>
        <w:spacing w:line="500" w:lineRule="exact"/>
        <w:rPr>
          <w:rFonts w:cs="仿宋_GB2312" w:asciiTheme="minorEastAsia" w:hAnsiTheme="minorEastAsia"/>
          <w:color w:val="auto"/>
          <w:sz w:val="28"/>
          <w:szCs w:val="28"/>
          <w:highlight w:val="none"/>
        </w:rPr>
      </w:pPr>
      <w:bookmarkStart w:id="163" w:name="_GoBack"/>
      <w:bookmarkEnd w:id="163"/>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E63BA"/>
    <w:multiLevelType w:val="singleLevel"/>
    <w:tmpl w:val="8E5E63BA"/>
    <w:lvl w:ilvl="0" w:tentative="0">
      <w:start w:val="1"/>
      <w:numFmt w:val="decimal"/>
      <w:suff w:val="nothing"/>
      <w:lvlText w:val="（%1）"/>
      <w:lvlJc w:val="left"/>
    </w:lvl>
  </w:abstractNum>
  <w:abstractNum w:abstractNumId="1">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5102A"/>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0F22"/>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1D9C"/>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7426B"/>
    <w:rsid w:val="00B9495E"/>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5C725B2"/>
    <w:rsid w:val="064D607B"/>
    <w:rsid w:val="069E3CAE"/>
    <w:rsid w:val="07530D0B"/>
    <w:rsid w:val="0A3340E0"/>
    <w:rsid w:val="0A946DFB"/>
    <w:rsid w:val="0AFA171C"/>
    <w:rsid w:val="0C651D6E"/>
    <w:rsid w:val="0D3A79AD"/>
    <w:rsid w:val="10276222"/>
    <w:rsid w:val="13A876EE"/>
    <w:rsid w:val="15155BB0"/>
    <w:rsid w:val="1D4D294F"/>
    <w:rsid w:val="1D603179"/>
    <w:rsid w:val="23D36DC3"/>
    <w:rsid w:val="240D7C48"/>
    <w:rsid w:val="2AC95581"/>
    <w:rsid w:val="2FDB0FC2"/>
    <w:rsid w:val="384E7304"/>
    <w:rsid w:val="41077E0C"/>
    <w:rsid w:val="45896C1B"/>
    <w:rsid w:val="47C83B2C"/>
    <w:rsid w:val="4CDC0AB9"/>
    <w:rsid w:val="4F5F5739"/>
    <w:rsid w:val="4FE4364E"/>
    <w:rsid w:val="523A5C2D"/>
    <w:rsid w:val="52727C38"/>
    <w:rsid w:val="573325DE"/>
    <w:rsid w:val="58002BC6"/>
    <w:rsid w:val="586924FA"/>
    <w:rsid w:val="5A4E492A"/>
    <w:rsid w:val="5CF23F86"/>
    <w:rsid w:val="5DC63F97"/>
    <w:rsid w:val="5E072FF6"/>
    <w:rsid w:val="600D0B3A"/>
    <w:rsid w:val="61B83710"/>
    <w:rsid w:val="63233EED"/>
    <w:rsid w:val="69067504"/>
    <w:rsid w:val="69DA1152"/>
    <w:rsid w:val="72B71BF2"/>
    <w:rsid w:val="73E43C38"/>
    <w:rsid w:val="75A464ED"/>
    <w:rsid w:val="7A9B09B3"/>
    <w:rsid w:val="7B143CD0"/>
    <w:rsid w:val="7DC8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Salutation"/>
    <w:basedOn w:val="1"/>
    <w:next w:val="1"/>
    <w:link w:val="2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Table Paragraph"/>
    <w:basedOn w:val="1"/>
    <w:qFormat/>
    <w:uiPriority w:val="1"/>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2"/>
    <w:link w:val="5"/>
    <w:qFormat/>
    <w:uiPriority w:val="0"/>
    <w:rPr>
      <w:rFonts w:asciiTheme="minorHAnsi" w:hAnsiTheme="minorHAnsi" w:eastAsiaTheme="minorEastAsia" w:cstheme="minorBidi"/>
      <w:kern w:val="2"/>
      <w:sz w:val="21"/>
      <w:szCs w:val="22"/>
    </w:rPr>
  </w:style>
  <w:style w:type="character" w:customStyle="1" w:styleId="21">
    <w:name w:val="称呼 Char"/>
    <w:basedOn w:val="12"/>
    <w:link w:val="3"/>
    <w:qFormat/>
    <w:uiPriority w:val="0"/>
    <w:rPr>
      <w:rFonts w:eastAsia="楷体_GB2312" w:cstheme="minorBidi"/>
      <w:b/>
      <w:kern w:val="10"/>
      <w:sz w:val="30"/>
    </w:rPr>
  </w:style>
  <w:style w:type="paragraph" w:customStyle="1" w:styleId="22">
    <w:name w:val="WPSOffice手动目录 1"/>
    <w:qFormat/>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5f5921-b570-47c0-a755-8e90d3624df2}"/>
        <w:style w:val=""/>
        <w:category>
          <w:name w:val="常规"/>
          <w:gallery w:val="placeholder"/>
        </w:category>
        <w:types>
          <w:type w:val="bbPlcHdr"/>
        </w:types>
        <w:behaviors>
          <w:behavior w:val="content"/>
        </w:behaviors>
        <w:description w:val=""/>
        <w:guid w:val="{b65f5921-b570-47c0-a755-8e90d3624df2}"/>
      </w:docPartPr>
      <w:docPartBody>
        <w:p>
          <w:r>
            <w:rPr>
              <w:color w:val="808080"/>
            </w:rPr>
            <w:t>单击此处输入文字。</w:t>
          </w:r>
        </w:p>
      </w:docPartBody>
    </w:docPart>
    <w:docPart>
      <w:docPartPr>
        <w:name w:val="{eff4c17e-1ee1-4419-8a5a-4a3bb1065f49}"/>
        <w:style w:val=""/>
        <w:category>
          <w:name w:val="常规"/>
          <w:gallery w:val="placeholder"/>
        </w:category>
        <w:types>
          <w:type w:val="bbPlcHdr"/>
        </w:types>
        <w:behaviors>
          <w:behavior w:val="content"/>
        </w:behaviors>
        <w:description w:val=""/>
        <w:guid w:val="{eff4c17e-1ee1-4419-8a5a-4a3bb1065f49}"/>
      </w:docPartPr>
      <w:docPartBody>
        <w:p>
          <w:r>
            <w:rPr>
              <w:color w:val="808080"/>
            </w:rPr>
            <w:t>单击此处输入文字。</w:t>
          </w:r>
        </w:p>
      </w:docPartBody>
    </w:docPart>
    <w:docPart>
      <w:docPartPr>
        <w:name w:val="{41f8cd3c-33ee-4e3e-bc4c-3b3aec1d070e}"/>
        <w:style w:val=""/>
        <w:category>
          <w:name w:val="常规"/>
          <w:gallery w:val="placeholder"/>
        </w:category>
        <w:types>
          <w:type w:val="bbPlcHdr"/>
        </w:types>
        <w:behaviors>
          <w:behavior w:val="content"/>
        </w:behaviors>
        <w:description w:val=""/>
        <w:guid w:val="{41f8cd3c-33ee-4e3e-bc4c-3b3aec1d070e}"/>
      </w:docPartPr>
      <w:docPartBody>
        <w:p>
          <w:r>
            <w:rPr>
              <w:color w:val="808080"/>
            </w:rPr>
            <w:t>单击此处输入文字。</w:t>
          </w:r>
        </w:p>
      </w:docPartBody>
    </w:docPart>
    <w:docPart>
      <w:docPartPr>
        <w:name w:val="{ec22d38b-ea49-40b2-8448-8c1486ad51c9}"/>
        <w:style w:val=""/>
        <w:category>
          <w:name w:val="常规"/>
          <w:gallery w:val="placeholder"/>
        </w:category>
        <w:types>
          <w:type w:val="bbPlcHdr"/>
        </w:types>
        <w:behaviors>
          <w:behavior w:val="content"/>
        </w:behaviors>
        <w:description w:val=""/>
        <w:guid w:val="{ec22d38b-ea49-40b2-8448-8c1486ad51c9}"/>
      </w:docPartPr>
      <w:docPartBody>
        <w:p>
          <w:r>
            <w:rPr>
              <w:color w:val="808080"/>
            </w:rPr>
            <w:t>单击此处输入文字。</w:t>
          </w:r>
        </w:p>
      </w:docPartBody>
    </w:docPart>
    <w:docPart>
      <w:docPartPr>
        <w:name w:val="{c358c22e-0c7f-49c3-bce9-d14e4f91dbfd}"/>
        <w:style w:val=""/>
        <w:category>
          <w:name w:val="常规"/>
          <w:gallery w:val="placeholder"/>
        </w:category>
        <w:types>
          <w:type w:val="bbPlcHdr"/>
        </w:types>
        <w:behaviors>
          <w:behavior w:val="content"/>
        </w:behaviors>
        <w:description w:val=""/>
        <w:guid w:val="{c358c22e-0c7f-49c3-bce9-d14e4f91dbf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A02F9-1740-4292-9ADA-F5175F0A81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1232</Words>
  <Characters>7024</Characters>
  <Lines>58</Lines>
  <Paragraphs>16</Paragraphs>
  <TotalTime>3</TotalTime>
  <ScaleCrop>false</ScaleCrop>
  <LinksUpToDate>false</LinksUpToDate>
  <CharactersWithSpaces>8240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那叶紫林</cp:lastModifiedBy>
  <cp:lastPrinted>2019-04-30T09:13:00Z</cp:lastPrinted>
  <dcterms:modified xsi:type="dcterms:W3CDTF">2019-05-23T07:00:10Z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