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7320"/>
        <w:rPr>
          <w:rFonts w:ascii="宋体" w:hAnsi="宋体"/>
          <w:b w:val="0"/>
          <w:bCs/>
          <w:sz w:val="24"/>
          <w:highlight w:val="none"/>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hint="eastAsia" w:ascii="方正小标宋简体" w:hAnsi="方正小标宋简体" w:eastAsia="方正小标宋简体" w:cs="方正小标宋简体"/>
          <w:b w:val="0"/>
          <w:bCs/>
          <w:sz w:val="44"/>
          <w:szCs w:val="44"/>
          <w:highlight w:val="none"/>
        </w:rPr>
      </w:pPr>
      <w:bookmarkStart w:id="0" w:name="_Toc18065"/>
      <w:r>
        <w:rPr>
          <w:rFonts w:hint="eastAsia" w:ascii="方正小标宋简体" w:hAnsi="方正小标宋简体" w:eastAsia="方正小标宋简体" w:cs="方正小标宋简体"/>
          <w:b w:val="0"/>
          <w:bCs/>
          <w:sz w:val="44"/>
          <w:szCs w:val="44"/>
          <w:highlight w:val="none"/>
        </w:rPr>
        <w:t>雅安交建集团</w:t>
      </w:r>
      <w:r>
        <w:rPr>
          <w:rFonts w:hint="eastAsia" w:ascii="方正小标宋简体" w:hAnsi="方正小标宋简体" w:eastAsia="方正小标宋简体" w:cs="方正小标宋简体"/>
          <w:b w:val="0"/>
          <w:bCs/>
          <w:sz w:val="44"/>
          <w:szCs w:val="44"/>
          <w:highlight w:val="none"/>
          <w:lang w:eastAsia="zh-CN"/>
        </w:rPr>
        <w:t>无水港物流</w:t>
      </w:r>
      <w:r>
        <w:rPr>
          <w:rFonts w:hint="eastAsia" w:ascii="方正小标宋简体" w:hAnsi="方正小标宋简体" w:eastAsia="方正小标宋简体" w:cs="方正小标宋简体"/>
          <w:b w:val="0"/>
          <w:bCs/>
          <w:sz w:val="44"/>
          <w:szCs w:val="44"/>
          <w:highlight w:val="none"/>
        </w:rPr>
        <w:t>有限</w:t>
      </w:r>
      <w:r>
        <w:rPr>
          <w:rFonts w:hint="eastAsia" w:ascii="方正小标宋简体" w:hAnsi="方正小标宋简体" w:eastAsia="方正小标宋简体" w:cs="方正小标宋简体"/>
          <w:b w:val="0"/>
          <w:bCs/>
          <w:sz w:val="44"/>
          <w:szCs w:val="44"/>
          <w:highlight w:val="none"/>
          <w:lang w:eastAsia="zh-CN"/>
        </w:rPr>
        <w:t>责任</w:t>
      </w:r>
      <w:r>
        <w:rPr>
          <w:rFonts w:hint="eastAsia" w:ascii="方正小标宋简体" w:hAnsi="方正小标宋简体" w:eastAsia="方正小标宋简体" w:cs="方正小标宋简体"/>
          <w:b w:val="0"/>
          <w:bCs/>
          <w:sz w:val="44"/>
          <w:szCs w:val="44"/>
          <w:highlight w:val="none"/>
        </w:rPr>
        <w:t>公司</w:t>
      </w:r>
      <w:bookmarkEnd w:id="0"/>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hint="eastAsia" w:ascii="方正小标宋简体" w:hAnsi="方正小标宋简体" w:eastAsia="方正小标宋简体" w:cs="方正小标宋简体"/>
          <w:b w:val="0"/>
          <w:bCs/>
          <w:sz w:val="44"/>
          <w:szCs w:val="44"/>
          <w:highlight w:val="none"/>
        </w:rPr>
      </w:pPr>
      <w:bookmarkStart w:id="1" w:name="_Toc1424"/>
      <w:r>
        <w:rPr>
          <w:rFonts w:hint="eastAsia" w:ascii="方正小标宋简体" w:hAnsi="方正小标宋简体" w:eastAsia="方正小标宋简体" w:cs="方正小标宋简体"/>
          <w:b w:val="0"/>
          <w:bCs/>
          <w:sz w:val="44"/>
          <w:szCs w:val="44"/>
          <w:highlight w:val="none"/>
          <w:lang w:eastAsia="zh-CN"/>
        </w:rPr>
        <w:t>雅安无水港</w:t>
      </w:r>
      <w:r>
        <w:rPr>
          <w:rFonts w:hint="eastAsia" w:ascii="方正小标宋简体" w:hAnsi="方正小标宋简体" w:eastAsia="方正小标宋简体" w:cs="方正小标宋简体"/>
          <w:b w:val="0"/>
          <w:bCs/>
          <w:sz w:val="44"/>
          <w:szCs w:val="44"/>
          <w:highlight w:val="none"/>
          <w:lang w:val="en-US" w:eastAsia="zh-CN"/>
        </w:rPr>
        <w:t>快递分拨中心</w:t>
      </w:r>
      <w:r>
        <w:rPr>
          <w:rFonts w:hint="eastAsia" w:ascii="方正小标宋简体" w:hAnsi="方正小标宋简体" w:eastAsia="方正小标宋简体" w:cs="方正小标宋简体"/>
          <w:b w:val="0"/>
          <w:bCs/>
          <w:sz w:val="44"/>
          <w:szCs w:val="44"/>
          <w:highlight w:val="none"/>
          <w:lang w:eastAsia="zh-CN"/>
        </w:rPr>
        <w:t>4、5号车间内墙及天棚喷涂装修</w:t>
      </w:r>
      <w:r>
        <w:rPr>
          <w:rFonts w:hint="eastAsia" w:ascii="方正小标宋简体" w:hAnsi="方正小标宋简体" w:eastAsia="方正小标宋简体" w:cs="方正小标宋简体"/>
          <w:b w:val="0"/>
          <w:bCs/>
          <w:sz w:val="44"/>
          <w:szCs w:val="44"/>
          <w:highlight w:val="none"/>
        </w:rPr>
        <w:t>项目</w:t>
      </w:r>
      <w:bookmarkEnd w:id="1"/>
    </w:p>
    <w:p>
      <w:pPr>
        <w:spacing w:line="360" w:lineRule="auto"/>
        <w:jc w:val="center"/>
        <w:rPr>
          <w:rFonts w:hint="eastAsia" w:ascii="方正小标宋简体" w:hAnsi="方正小标宋简体" w:eastAsia="方正小标宋简体" w:cs="方正小标宋简体"/>
          <w:b w:val="0"/>
          <w:bCs/>
          <w:spacing w:val="64"/>
          <w:sz w:val="52"/>
          <w:highlight w:val="none"/>
        </w:rPr>
      </w:pPr>
    </w:p>
    <w:p>
      <w:pPr>
        <w:spacing w:line="360" w:lineRule="auto"/>
        <w:jc w:val="center"/>
        <w:outlineLvl w:val="1"/>
        <w:rPr>
          <w:rFonts w:hint="eastAsia" w:ascii="方正小标宋简体" w:hAnsi="方正小标宋简体" w:eastAsia="方正小标宋简体" w:cs="方正小标宋简体"/>
          <w:b w:val="0"/>
          <w:bCs/>
          <w:sz w:val="84"/>
          <w:szCs w:val="84"/>
          <w:highlight w:val="none"/>
        </w:rPr>
      </w:pPr>
      <w:bookmarkStart w:id="2" w:name="_Toc23373"/>
      <w:r>
        <w:rPr>
          <w:rFonts w:hint="eastAsia" w:ascii="方正小标宋简体" w:hAnsi="方正小标宋简体" w:eastAsia="方正小标宋简体" w:cs="方正小标宋简体"/>
          <w:b w:val="0"/>
          <w:bCs/>
          <w:sz w:val="84"/>
          <w:szCs w:val="84"/>
          <w:highlight w:val="none"/>
          <w:lang w:eastAsia="zh-CN"/>
        </w:rPr>
        <w:t>竞争性谈判</w:t>
      </w:r>
      <w:r>
        <w:rPr>
          <w:rFonts w:hint="eastAsia" w:ascii="方正小标宋简体" w:hAnsi="方正小标宋简体" w:eastAsia="方正小标宋简体" w:cs="方正小标宋简体"/>
          <w:b w:val="0"/>
          <w:bCs/>
          <w:sz w:val="84"/>
          <w:szCs w:val="84"/>
          <w:highlight w:val="none"/>
        </w:rPr>
        <w:t>文件</w:t>
      </w:r>
      <w:bookmarkEnd w:id="2"/>
    </w:p>
    <w:p>
      <w:pPr>
        <w:spacing w:line="360" w:lineRule="auto"/>
        <w:jc w:val="center"/>
        <w:rPr>
          <w:rFonts w:ascii="宋体" w:hAnsi="宋体"/>
          <w:b w:val="0"/>
          <w:bCs/>
          <w:sz w:val="84"/>
          <w:szCs w:val="84"/>
          <w:highlight w:val="none"/>
        </w:rPr>
      </w:pPr>
    </w:p>
    <w:p>
      <w:pPr>
        <w:spacing w:line="360" w:lineRule="auto"/>
        <w:jc w:val="center"/>
        <w:rPr>
          <w:rFonts w:ascii="宋体" w:hAnsi="宋体"/>
          <w:b w:val="0"/>
          <w:bCs/>
          <w:sz w:val="84"/>
          <w:szCs w:val="84"/>
          <w:highlight w:val="none"/>
        </w:rPr>
      </w:pPr>
    </w:p>
    <w:p>
      <w:pPr>
        <w:spacing w:line="360" w:lineRule="auto"/>
        <w:jc w:val="center"/>
        <w:rPr>
          <w:rFonts w:ascii="宋体" w:hAnsi="宋体"/>
          <w:b w:val="0"/>
          <w:bCs/>
          <w:sz w:val="84"/>
          <w:szCs w:val="84"/>
          <w:highlight w:val="none"/>
        </w:rPr>
      </w:pPr>
    </w:p>
    <w:p>
      <w:pPr>
        <w:spacing w:line="360" w:lineRule="auto"/>
        <w:jc w:val="center"/>
        <w:rPr>
          <w:rFonts w:ascii="宋体" w:hAnsi="宋体"/>
          <w:b w:val="0"/>
          <w:bCs/>
          <w:sz w:val="84"/>
          <w:szCs w:val="84"/>
          <w:highlight w:val="none"/>
        </w:rPr>
      </w:pPr>
    </w:p>
    <w:p>
      <w:pPr>
        <w:spacing w:line="460" w:lineRule="exact"/>
        <w:jc w:val="center"/>
        <w:outlineLvl w:val="1"/>
        <w:rPr>
          <w:rFonts w:hint="eastAsia" w:asciiTheme="majorEastAsia" w:hAnsiTheme="majorEastAsia" w:eastAsiaTheme="majorEastAsia" w:cstheme="majorEastAsia"/>
          <w:b w:val="0"/>
          <w:bCs/>
          <w:sz w:val="36"/>
          <w:szCs w:val="36"/>
          <w:highlight w:val="none"/>
        </w:rPr>
      </w:pPr>
      <w:bookmarkStart w:id="3" w:name="_Toc10526"/>
      <w:r>
        <w:rPr>
          <w:rFonts w:hint="eastAsia" w:ascii="黑体" w:hAnsi="黑体" w:eastAsia="黑体" w:cs="黑体"/>
          <w:b w:val="0"/>
          <w:bCs/>
          <w:sz w:val="36"/>
          <w:szCs w:val="36"/>
          <w:highlight w:val="none"/>
          <w:lang w:val="en-US" w:eastAsia="zh-CN"/>
        </w:rPr>
        <w:t>项目业主</w:t>
      </w:r>
      <w:r>
        <w:rPr>
          <w:rFonts w:hint="eastAsia" w:asciiTheme="majorEastAsia" w:hAnsiTheme="majorEastAsia" w:eastAsiaTheme="majorEastAsia" w:cstheme="majorEastAsia"/>
          <w:b w:val="0"/>
          <w:bCs/>
          <w:sz w:val="36"/>
          <w:szCs w:val="36"/>
          <w:highlight w:val="none"/>
        </w:rPr>
        <w:t>:雅安交建集团</w:t>
      </w:r>
      <w:r>
        <w:rPr>
          <w:rFonts w:hint="eastAsia" w:asciiTheme="majorEastAsia" w:hAnsiTheme="majorEastAsia" w:eastAsiaTheme="majorEastAsia" w:cstheme="majorEastAsia"/>
          <w:b w:val="0"/>
          <w:bCs/>
          <w:sz w:val="36"/>
          <w:szCs w:val="36"/>
          <w:highlight w:val="none"/>
          <w:lang w:eastAsia="zh-CN"/>
        </w:rPr>
        <w:t>无水港物流</w:t>
      </w:r>
      <w:r>
        <w:rPr>
          <w:rFonts w:hint="eastAsia" w:asciiTheme="majorEastAsia" w:hAnsiTheme="majorEastAsia" w:eastAsiaTheme="majorEastAsia" w:cstheme="majorEastAsia"/>
          <w:b w:val="0"/>
          <w:bCs/>
          <w:sz w:val="36"/>
          <w:szCs w:val="36"/>
          <w:highlight w:val="none"/>
        </w:rPr>
        <w:t>有限</w:t>
      </w:r>
      <w:r>
        <w:rPr>
          <w:rFonts w:hint="eastAsia" w:asciiTheme="majorEastAsia" w:hAnsiTheme="majorEastAsia" w:eastAsiaTheme="majorEastAsia" w:cstheme="majorEastAsia"/>
          <w:b w:val="0"/>
          <w:bCs/>
          <w:sz w:val="36"/>
          <w:szCs w:val="36"/>
          <w:highlight w:val="none"/>
          <w:lang w:eastAsia="zh-CN"/>
        </w:rPr>
        <w:t>责任</w:t>
      </w:r>
      <w:r>
        <w:rPr>
          <w:rFonts w:hint="eastAsia" w:asciiTheme="majorEastAsia" w:hAnsiTheme="majorEastAsia" w:eastAsiaTheme="majorEastAsia" w:cstheme="majorEastAsia"/>
          <w:b w:val="0"/>
          <w:bCs/>
          <w:sz w:val="36"/>
          <w:szCs w:val="36"/>
          <w:highlight w:val="none"/>
        </w:rPr>
        <w:t>公司</w:t>
      </w:r>
      <w:bookmarkEnd w:id="3"/>
    </w:p>
    <w:p>
      <w:pPr>
        <w:spacing w:line="460" w:lineRule="exact"/>
        <w:jc w:val="center"/>
        <w:outlineLvl w:val="1"/>
        <w:rPr>
          <w:rFonts w:hint="eastAsia" w:asciiTheme="majorEastAsia" w:hAnsiTheme="majorEastAsia" w:eastAsiaTheme="majorEastAsia" w:cstheme="majorEastAsia"/>
          <w:b w:val="0"/>
          <w:bCs/>
          <w:sz w:val="36"/>
          <w:szCs w:val="36"/>
          <w:highlight w:val="none"/>
        </w:rPr>
      </w:pPr>
    </w:p>
    <w:p>
      <w:pPr>
        <w:spacing w:line="460" w:lineRule="exact"/>
        <w:jc w:val="center"/>
        <w:outlineLvl w:val="1"/>
        <w:rPr>
          <w:rFonts w:hint="eastAsia" w:asciiTheme="majorEastAsia" w:hAnsiTheme="majorEastAsia" w:eastAsiaTheme="majorEastAsia" w:cstheme="majorEastAsia"/>
          <w:b w:val="0"/>
          <w:bCs/>
          <w:sz w:val="36"/>
          <w:szCs w:val="36"/>
          <w:highlight w:val="none"/>
        </w:rPr>
      </w:pPr>
      <w:bookmarkStart w:id="4" w:name="_Toc32004"/>
      <w:r>
        <w:rPr>
          <w:rFonts w:hint="eastAsia" w:ascii="黑体" w:hAnsi="黑体" w:eastAsia="黑体" w:cs="黑体"/>
          <w:b w:val="0"/>
          <w:bCs/>
          <w:sz w:val="36"/>
          <w:szCs w:val="36"/>
          <w:highlight w:val="none"/>
        </w:rPr>
        <w:t>编制时间:</w:t>
      </w:r>
      <w:r>
        <w:rPr>
          <w:rFonts w:hint="eastAsia" w:asciiTheme="majorEastAsia" w:hAnsiTheme="majorEastAsia" w:eastAsiaTheme="majorEastAsia" w:cstheme="majorEastAsia"/>
          <w:b w:val="0"/>
          <w:bCs/>
          <w:sz w:val="36"/>
          <w:szCs w:val="36"/>
          <w:highlight w:val="none"/>
        </w:rPr>
        <w:t>201</w:t>
      </w:r>
      <w:r>
        <w:rPr>
          <w:rFonts w:hint="eastAsia" w:asciiTheme="majorEastAsia" w:hAnsiTheme="majorEastAsia" w:eastAsiaTheme="majorEastAsia" w:cstheme="majorEastAsia"/>
          <w:b w:val="0"/>
          <w:bCs/>
          <w:sz w:val="36"/>
          <w:szCs w:val="36"/>
          <w:highlight w:val="none"/>
          <w:lang w:val="en-US" w:eastAsia="zh-CN"/>
        </w:rPr>
        <w:t>9</w:t>
      </w:r>
      <w:r>
        <w:rPr>
          <w:rFonts w:hint="eastAsia" w:asciiTheme="majorEastAsia" w:hAnsiTheme="majorEastAsia" w:eastAsiaTheme="majorEastAsia" w:cstheme="majorEastAsia"/>
          <w:b w:val="0"/>
          <w:bCs/>
          <w:sz w:val="36"/>
          <w:szCs w:val="36"/>
          <w:highlight w:val="none"/>
        </w:rPr>
        <w:t>年</w:t>
      </w:r>
      <w:r>
        <w:rPr>
          <w:rFonts w:hint="eastAsia" w:asciiTheme="majorEastAsia" w:hAnsiTheme="majorEastAsia" w:eastAsiaTheme="majorEastAsia" w:cstheme="majorEastAsia"/>
          <w:b w:val="0"/>
          <w:bCs/>
          <w:sz w:val="36"/>
          <w:szCs w:val="36"/>
          <w:highlight w:val="none"/>
          <w:lang w:val="en-US" w:eastAsia="zh-CN"/>
        </w:rPr>
        <w:t>5</w:t>
      </w:r>
      <w:r>
        <w:rPr>
          <w:rFonts w:hint="eastAsia" w:asciiTheme="majorEastAsia" w:hAnsiTheme="majorEastAsia" w:eastAsiaTheme="majorEastAsia" w:cstheme="majorEastAsia"/>
          <w:b w:val="0"/>
          <w:bCs/>
          <w:sz w:val="36"/>
          <w:szCs w:val="36"/>
          <w:highlight w:val="none"/>
        </w:rPr>
        <w:t>月</w:t>
      </w:r>
      <w:r>
        <w:rPr>
          <w:rFonts w:hint="eastAsia" w:asciiTheme="majorEastAsia" w:hAnsiTheme="majorEastAsia" w:eastAsiaTheme="majorEastAsia" w:cstheme="majorEastAsia"/>
          <w:b w:val="0"/>
          <w:bCs/>
          <w:sz w:val="36"/>
          <w:szCs w:val="36"/>
          <w:highlight w:val="none"/>
          <w:lang w:val="en-US" w:eastAsia="zh-CN"/>
        </w:rPr>
        <w:t>14</w:t>
      </w:r>
      <w:r>
        <w:rPr>
          <w:rFonts w:hint="eastAsia" w:asciiTheme="majorEastAsia" w:hAnsiTheme="majorEastAsia" w:eastAsiaTheme="majorEastAsia" w:cstheme="majorEastAsia"/>
          <w:b w:val="0"/>
          <w:bCs/>
          <w:sz w:val="36"/>
          <w:szCs w:val="36"/>
          <w:highlight w:val="none"/>
        </w:rPr>
        <w:t>日</w:t>
      </w:r>
      <w:bookmarkEnd w:id="4"/>
    </w:p>
    <w:p>
      <w:pPr>
        <w:spacing w:line="460" w:lineRule="exact"/>
        <w:jc w:val="center"/>
        <w:rPr>
          <w:rFonts w:hint="eastAsia" w:asciiTheme="majorEastAsia" w:hAnsiTheme="majorEastAsia" w:eastAsiaTheme="majorEastAsia" w:cstheme="majorEastAsia"/>
          <w:b w:val="0"/>
          <w:bCs/>
          <w:sz w:val="52"/>
          <w:highlight w:val="none"/>
        </w:rPr>
        <w:sectPr>
          <w:footerReference r:id="rId6" w:type="first"/>
          <w:headerReference r:id="rId3" w:type="default"/>
          <w:footerReference r:id="rId4" w:type="default"/>
          <w:footerReference r:id="rId5" w:type="even"/>
          <w:pgSz w:w="11906" w:h="16838"/>
          <w:pgMar w:top="2098" w:right="1474" w:bottom="1984" w:left="1587" w:header="851" w:footer="992" w:gutter="0"/>
          <w:pgBorders>
            <w:top w:val="none" w:sz="0" w:space="0"/>
            <w:left w:val="none" w:sz="0" w:space="0"/>
            <w:bottom w:val="none" w:sz="0" w:space="0"/>
            <w:right w:val="none" w:sz="0" w:space="0"/>
          </w:pgBorders>
          <w:pgNumType w:start="0"/>
          <w:cols w:space="425" w:num="1"/>
          <w:docGrid w:type="lines" w:linePitch="312" w:charSpace="0"/>
        </w:sectPr>
      </w:pPr>
    </w:p>
    <w:p>
      <w:pPr>
        <w:pStyle w:val="19"/>
        <w:jc w:val="center"/>
        <w:outlineLvl w:val="0"/>
        <w:rPr>
          <w:b w:val="0"/>
          <w:bCs/>
          <w:color w:val="auto"/>
          <w:sz w:val="44"/>
          <w:szCs w:val="44"/>
          <w:highlight w:val="none"/>
          <w:lang w:val="zh-CN"/>
        </w:rPr>
      </w:pPr>
      <w:bookmarkStart w:id="5" w:name="_Toc18455"/>
      <w:bookmarkStart w:id="6" w:name="_Toc2552"/>
      <w:r>
        <w:rPr>
          <w:b w:val="0"/>
          <w:bCs/>
          <w:color w:val="auto"/>
          <w:sz w:val="44"/>
          <w:szCs w:val="44"/>
          <w:highlight w:val="none"/>
          <w:lang w:val="zh-CN"/>
        </w:rPr>
        <w:t>目录</w:t>
      </w:r>
      <w:bookmarkEnd w:id="5"/>
      <w:bookmarkEnd w:id="6"/>
    </w:p>
    <w:p>
      <w:pPr>
        <w:rPr>
          <w:b w:val="0"/>
          <w:bCs/>
          <w:highlight w:val="none"/>
          <w:lang w:val="zh-CN"/>
        </w:rPr>
      </w:pPr>
    </w:p>
    <w:p>
      <w:pPr>
        <w:pStyle w:val="13"/>
        <w:tabs>
          <w:tab w:val="right" w:leader="dot" w:pos="8306"/>
        </w:tabs>
      </w:pPr>
      <w:r>
        <w:rPr>
          <w:b w:val="0"/>
          <w:bCs/>
          <w:sz w:val="32"/>
          <w:szCs w:val="30"/>
          <w:highlight w:val="none"/>
        </w:rPr>
        <w:fldChar w:fldCharType="begin"/>
      </w:r>
      <w:r>
        <w:rPr>
          <w:b w:val="0"/>
          <w:bCs/>
          <w:sz w:val="32"/>
          <w:szCs w:val="30"/>
          <w:highlight w:val="none"/>
        </w:rPr>
        <w:instrText xml:space="preserve"> TOC \o "1-3" \h \z \u </w:instrText>
      </w:r>
      <w:r>
        <w:rPr>
          <w:b w:val="0"/>
          <w:bCs/>
          <w:sz w:val="32"/>
          <w:szCs w:val="30"/>
          <w:highlight w:val="none"/>
        </w:rPr>
        <w:fldChar w:fldCharType="separate"/>
      </w:r>
    </w:p>
    <w:p>
      <w:pPr>
        <w:pStyle w:val="11"/>
        <w:tabs>
          <w:tab w:val="right" w:leader="dot" w:pos="8306"/>
        </w:tabs>
      </w:pPr>
      <w:r>
        <w:rPr>
          <w:bCs/>
          <w:szCs w:val="30"/>
          <w:highlight w:val="none"/>
        </w:rPr>
        <w:fldChar w:fldCharType="begin"/>
      </w:r>
      <w:r>
        <w:rPr>
          <w:bCs/>
          <w:szCs w:val="30"/>
          <w:highlight w:val="none"/>
        </w:rPr>
        <w:instrText xml:space="preserve"> HYPERLINK \l _Toc2552 </w:instrText>
      </w:r>
      <w:r>
        <w:rPr>
          <w:bCs/>
          <w:szCs w:val="30"/>
          <w:highlight w:val="none"/>
        </w:rPr>
        <w:fldChar w:fldCharType="separate"/>
      </w:r>
      <w:r>
        <w:rPr>
          <w:bCs/>
          <w:szCs w:val="44"/>
          <w:highlight w:val="none"/>
          <w:lang w:val="zh-CN"/>
        </w:rPr>
        <w:t>目录</w:t>
      </w:r>
      <w:r>
        <w:tab/>
      </w:r>
      <w:r>
        <w:fldChar w:fldCharType="begin"/>
      </w:r>
      <w:r>
        <w:instrText xml:space="preserve"> PAGEREF _Toc2552 </w:instrText>
      </w:r>
      <w:r>
        <w:fldChar w:fldCharType="separate"/>
      </w:r>
      <w:r>
        <w:t>1</w:t>
      </w:r>
      <w:r>
        <w:fldChar w:fldCharType="end"/>
      </w:r>
      <w:r>
        <w:rPr>
          <w:bCs/>
          <w:szCs w:val="30"/>
          <w:highlight w:val="none"/>
        </w:rPr>
        <w:fldChar w:fldCharType="end"/>
      </w:r>
    </w:p>
    <w:p>
      <w:pPr>
        <w:pStyle w:val="11"/>
        <w:tabs>
          <w:tab w:val="right" w:leader="dot" w:pos="8306"/>
        </w:tabs>
      </w:pPr>
      <w:r>
        <w:rPr>
          <w:bCs/>
          <w:szCs w:val="30"/>
          <w:highlight w:val="none"/>
        </w:rPr>
        <w:fldChar w:fldCharType="begin"/>
      </w:r>
      <w:r>
        <w:rPr>
          <w:bCs/>
          <w:szCs w:val="30"/>
          <w:highlight w:val="none"/>
        </w:rPr>
        <w:instrText xml:space="preserve"> HYPERLINK \l _Toc18199 </w:instrText>
      </w:r>
      <w:r>
        <w:rPr>
          <w:bCs/>
          <w:szCs w:val="30"/>
          <w:highlight w:val="none"/>
        </w:rPr>
        <w:fldChar w:fldCharType="separate"/>
      </w:r>
      <w:r>
        <w:rPr>
          <w:rFonts w:hint="eastAsia" w:ascii="方正小标宋简体" w:hAnsi="方正小标宋简体" w:eastAsia="方正小标宋简体" w:cs="方正小标宋简体"/>
          <w:bCs/>
          <w:highlight w:val="none"/>
        </w:rPr>
        <w:t xml:space="preserve">第一章  </w:t>
      </w:r>
      <w:r>
        <w:rPr>
          <w:rFonts w:hint="eastAsia" w:ascii="方正小标宋简体" w:hAnsi="方正小标宋简体" w:eastAsia="方正小标宋简体" w:cs="方正小标宋简体"/>
          <w:bCs/>
          <w:highlight w:val="none"/>
          <w:lang w:eastAsia="zh-CN"/>
        </w:rPr>
        <w:t>竞争性谈判</w:t>
      </w:r>
      <w:r>
        <w:rPr>
          <w:rFonts w:hint="eastAsia" w:ascii="方正小标宋简体" w:hAnsi="方正小标宋简体" w:eastAsia="方正小标宋简体" w:cs="方正小标宋简体"/>
          <w:bCs/>
          <w:highlight w:val="none"/>
        </w:rPr>
        <w:t>公告</w:t>
      </w:r>
      <w:r>
        <w:tab/>
      </w:r>
      <w:r>
        <w:fldChar w:fldCharType="begin"/>
      </w:r>
      <w:r>
        <w:instrText xml:space="preserve"> PAGEREF _Toc18199 </w:instrText>
      </w:r>
      <w:r>
        <w:fldChar w:fldCharType="separate"/>
      </w:r>
      <w:r>
        <w:t>3</w:t>
      </w:r>
      <w:r>
        <w:fldChar w:fldCharType="end"/>
      </w:r>
      <w:r>
        <w:rPr>
          <w:bCs/>
          <w:szCs w:val="30"/>
          <w:highlight w:val="none"/>
        </w:rPr>
        <w:fldChar w:fldCharType="end"/>
      </w:r>
    </w:p>
    <w:p>
      <w:pPr>
        <w:pStyle w:val="11"/>
        <w:tabs>
          <w:tab w:val="right" w:leader="dot" w:pos="8306"/>
        </w:tabs>
      </w:pPr>
      <w:r>
        <w:rPr>
          <w:bCs/>
          <w:szCs w:val="30"/>
          <w:highlight w:val="none"/>
        </w:rPr>
        <w:fldChar w:fldCharType="begin"/>
      </w:r>
      <w:r>
        <w:rPr>
          <w:bCs/>
          <w:szCs w:val="30"/>
          <w:highlight w:val="none"/>
        </w:rPr>
        <w:instrText xml:space="preserve"> HYPERLINK \l _Toc15589 </w:instrText>
      </w:r>
      <w:r>
        <w:rPr>
          <w:bCs/>
          <w:szCs w:val="30"/>
          <w:highlight w:val="none"/>
        </w:rPr>
        <w:fldChar w:fldCharType="separate"/>
      </w:r>
      <w:r>
        <w:rPr>
          <w:rFonts w:hint="eastAsia" w:ascii="方正小标宋简体" w:hAnsi="方正小标宋简体" w:eastAsia="方正小标宋简体" w:cs="方正小标宋简体"/>
          <w:bCs/>
          <w:highlight w:val="none"/>
        </w:rPr>
        <w:t xml:space="preserve">第二章  </w:t>
      </w:r>
      <w:r>
        <w:rPr>
          <w:rFonts w:hint="eastAsia" w:ascii="方正小标宋简体" w:hAnsi="方正小标宋简体" w:eastAsia="方正小标宋简体" w:cs="方正小标宋简体"/>
          <w:bCs/>
          <w:highlight w:val="none"/>
          <w:lang w:eastAsia="zh-CN"/>
        </w:rPr>
        <w:t>竞争性谈判响应人</w:t>
      </w:r>
      <w:r>
        <w:rPr>
          <w:rFonts w:hint="eastAsia" w:ascii="方正小标宋简体" w:hAnsi="方正小标宋简体" w:eastAsia="方正小标宋简体" w:cs="方正小标宋简体"/>
          <w:bCs/>
          <w:highlight w:val="none"/>
        </w:rPr>
        <w:t>须知</w:t>
      </w:r>
      <w:r>
        <w:tab/>
      </w:r>
      <w:r>
        <w:fldChar w:fldCharType="begin"/>
      </w:r>
      <w:r>
        <w:instrText xml:space="preserve"> PAGEREF _Toc15589 </w:instrText>
      </w:r>
      <w:r>
        <w:fldChar w:fldCharType="separate"/>
      </w:r>
      <w:r>
        <w:t>6</w:t>
      </w:r>
      <w:r>
        <w:fldChar w:fldCharType="end"/>
      </w:r>
      <w:r>
        <w:rPr>
          <w:bCs/>
          <w:szCs w:val="30"/>
          <w:highlight w:val="none"/>
        </w:rPr>
        <w:fldChar w:fldCharType="end"/>
      </w:r>
    </w:p>
    <w:p>
      <w:pPr>
        <w:pStyle w:val="11"/>
        <w:tabs>
          <w:tab w:val="right" w:leader="dot" w:pos="8306"/>
        </w:tabs>
      </w:pPr>
      <w:r>
        <w:rPr>
          <w:bCs/>
          <w:szCs w:val="30"/>
          <w:highlight w:val="none"/>
        </w:rPr>
        <w:fldChar w:fldCharType="begin"/>
      </w:r>
      <w:r>
        <w:rPr>
          <w:bCs/>
          <w:szCs w:val="30"/>
          <w:highlight w:val="none"/>
        </w:rPr>
        <w:instrText xml:space="preserve"> HYPERLINK \l _Toc31240 </w:instrText>
      </w:r>
      <w:r>
        <w:rPr>
          <w:bCs/>
          <w:szCs w:val="30"/>
          <w:highlight w:val="none"/>
        </w:rPr>
        <w:fldChar w:fldCharType="separate"/>
      </w:r>
      <w:r>
        <w:rPr>
          <w:rFonts w:hint="eastAsia" w:ascii="方正小标宋简体" w:hAnsi="方正小标宋简体" w:eastAsia="方正小标宋简体" w:cs="方正小标宋简体"/>
          <w:bCs/>
          <w:highlight w:val="none"/>
        </w:rPr>
        <w:t xml:space="preserve">第三章  </w:t>
      </w:r>
      <w:r>
        <w:rPr>
          <w:rFonts w:hint="eastAsia" w:ascii="方正小标宋简体" w:hAnsi="方正小标宋简体" w:eastAsia="方正小标宋简体" w:cs="方正小标宋简体"/>
          <w:bCs/>
          <w:highlight w:val="none"/>
          <w:lang w:eastAsia="zh-CN"/>
        </w:rPr>
        <w:t>竞争性谈判响应文件</w:t>
      </w:r>
      <w:r>
        <w:rPr>
          <w:rFonts w:hint="eastAsia" w:ascii="方正小标宋简体" w:hAnsi="方正小标宋简体" w:eastAsia="方正小标宋简体" w:cs="方正小标宋简体"/>
          <w:bCs/>
          <w:highlight w:val="none"/>
        </w:rPr>
        <w:t>格式</w:t>
      </w:r>
      <w:r>
        <w:tab/>
      </w:r>
      <w:r>
        <w:fldChar w:fldCharType="begin"/>
      </w:r>
      <w:r>
        <w:instrText xml:space="preserve"> PAGEREF _Toc31240 </w:instrText>
      </w:r>
      <w:r>
        <w:fldChar w:fldCharType="separate"/>
      </w:r>
      <w:r>
        <w:t>11</w:t>
      </w:r>
      <w:r>
        <w:fldChar w:fldCharType="end"/>
      </w:r>
      <w:r>
        <w:rPr>
          <w:bCs/>
          <w:szCs w:val="30"/>
          <w:highlight w:val="none"/>
        </w:rPr>
        <w:fldChar w:fldCharType="end"/>
      </w:r>
    </w:p>
    <w:p>
      <w:pPr>
        <w:pStyle w:val="13"/>
        <w:tabs>
          <w:tab w:val="right" w:leader="dot" w:pos="8306"/>
        </w:tabs>
      </w:pPr>
      <w:r>
        <w:rPr>
          <w:bCs/>
          <w:szCs w:val="30"/>
          <w:highlight w:val="none"/>
        </w:rPr>
        <w:fldChar w:fldCharType="begin"/>
      </w:r>
      <w:r>
        <w:rPr>
          <w:bCs/>
          <w:szCs w:val="30"/>
          <w:highlight w:val="none"/>
        </w:rPr>
        <w:instrText xml:space="preserve"> HYPERLINK \l _Toc9226 </w:instrText>
      </w:r>
      <w:r>
        <w:rPr>
          <w:bCs/>
          <w:szCs w:val="30"/>
          <w:highlight w:val="none"/>
        </w:rPr>
        <w:fldChar w:fldCharType="separate"/>
      </w:r>
      <w:r>
        <w:rPr>
          <w:rFonts w:hint="eastAsia" w:ascii="方正小标宋简体" w:hAnsi="方正小标宋简体" w:eastAsia="方正小标宋简体" w:cs="方正小标宋简体"/>
          <w:bCs/>
          <w:highlight w:val="none"/>
        </w:rPr>
        <w:t>一、</w:t>
      </w:r>
      <w:r>
        <w:rPr>
          <w:rFonts w:hint="eastAsia" w:ascii="方正小标宋简体" w:hAnsi="方正小标宋简体" w:eastAsia="方正小标宋简体" w:cs="方正小标宋简体"/>
          <w:bCs/>
          <w:highlight w:val="none"/>
          <w:lang w:eastAsia="zh-CN"/>
        </w:rPr>
        <w:t>竞争性谈判</w:t>
      </w:r>
      <w:r>
        <w:rPr>
          <w:rFonts w:hint="eastAsia" w:ascii="方正小标宋简体" w:hAnsi="方正小标宋简体" w:eastAsia="方正小标宋简体" w:cs="方正小标宋简体"/>
          <w:bCs/>
          <w:highlight w:val="none"/>
          <w:lang w:val="en-US" w:eastAsia="zh-CN"/>
        </w:rPr>
        <w:t>响应</w:t>
      </w:r>
      <w:r>
        <w:rPr>
          <w:rFonts w:hint="eastAsia" w:ascii="方正小标宋简体" w:hAnsi="方正小标宋简体" w:eastAsia="方正小标宋简体" w:cs="方正小标宋简体"/>
          <w:bCs/>
          <w:highlight w:val="none"/>
        </w:rPr>
        <w:t>报价函</w:t>
      </w:r>
      <w:r>
        <w:tab/>
      </w:r>
      <w:r>
        <w:fldChar w:fldCharType="begin"/>
      </w:r>
      <w:r>
        <w:instrText xml:space="preserve"> PAGEREF _Toc9226 </w:instrText>
      </w:r>
      <w:r>
        <w:fldChar w:fldCharType="separate"/>
      </w:r>
      <w:r>
        <w:t>14</w:t>
      </w:r>
      <w:r>
        <w:fldChar w:fldCharType="end"/>
      </w:r>
      <w:r>
        <w:rPr>
          <w:bCs/>
          <w:szCs w:val="30"/>
          <w:highlight w:val="none"/>
        </w:rPr>
        <w:fldChar w:fldCharType="end"/>
      </w:r>
    </w:p>
    <w:p>
      <w:pPr>
        <w:pStyle w:val="13"/>
        <w:tabs>
          <w:tab w:val="right" w:leader="dot" w:pos="8306"/>
        </w:tabs>
      </w:pPr>
      <w:r>
        <w:rPr>
          <w:bCs/>
          <w:szCs w:val="30"/>
          <w:highlight w:val="none"/>
        </w:rPr>
        <w:fldChar w:fldCharType="begin"/>
      </w:r>
      <w:r>
        <w:rPr>
          <w:bCs/>
          <w:szCs w:val="30"/>
          <w:highlight w:val="none"/>
        </w:rPr>
        <w:instrText xml:space="preserve"> HYPERLINK \l _Toc402 </w:instrText>
      </w:r>
      <w:r>
        <w:rPr>
          <w:bCs/>
          <w:szCs w:val="30"/>
          <w:highlight w:val="none"/>
        </w:rPr>
        <w:fldChar w:fldCharType="separate"/>
      </w:r>
      <w:r>
        <w:rPr>
          <w:rFonts w:hint="eastAsia" w:ascii="方正小标宋简体" w:hAnsi="方正小标宋简体" w:eastAsia="方正小标宋简体" w:cs="方正小标宋简体"/>
          <w:bCs/>
          <w:highlight w:val="none"/>
        </w:rPr>
        <w:t>二、法定代表人身份证明</w:t>
      </w:r>
      <w:r>
        <w:tab/>
      </w:r>
      <w:r>
        <w:fldChar w:fldCharType="begin"/>
      </w:r>
      <w:r>
        <w:instrText xml:space="preserve"> PAGEREF _Toc402 </w:instrText>
      </w:r>
      <w:r>
        <w:fldChar w:fldCharType="separate"/>
      </w:r>
      <w:r>
        <w:t>16</w:t>
      </w:r>
      <w:r>
        <w:fldChar w:fldCharType="end"/>
      </w:r>
      <w:r>
        <w:rPr>
          <w:bCs/>
          <w:szCs w:val="30"/>
          <w:highlight w:val="none"/>
        </w:rPr>
        <w:fldChar w:fldCharType="end"/>
      </w:r>
    </w:p>
    <w:p>
      <w:pPr>
        <w:pStyle w:val="13"/>
        <w:tabs>
          <w:tab w:val="right" w:leader="dot" w:pos="8306"/>
        </w:tabs>
      </w:pPr>
      <w:r>
        <w:rPr>
          <w:bCs/>
          <w:szCs w:val="30"/>
          <w:highlight w:val="none"/>
        </w:rPr>
        <w:fldChar w:fldCharType="begin"/>
      </w:r>
      <w:r>
        <w:rPr>
          <w:bCs/>
          <w:szCs w:val="30"/>
          <w:highlight w:val="none"/>
        </w:rPr>
        <w:instrText xml:space="preserve"> HYPERLINK \l _Toc27716 </w:instrText>
      </w:r>
      <w:r>
        <w:rPr>
          <w:bCs/>
          <w:szCs w:val="30"/>
          <w:highlight w:val="none"/>
        </w:rPr>
        <w:fldChar w:fldCharType="separate"/>
      </w:r>
      <w:r>
        <w:rPr>
          <w:rFonts w:hint="eastAsia" w:ascii="方正小标宋简体" w:hAnsi="方正小标宋简体" w:eastAsia="方正小标宋简体" w:cs="方正小标宋简体"/>
          <w:bCs/>
          <w:highlight w:val="none"/>
        </w:rPr>
        <w:t>三、法定代表人授权委托书</w:t>
      </w:r>
      <w:r>
        <w:tab/>
      </w:r>
      <w:r>
        <w:fldChar w:fldCharType="begin"/>
      </w:r>
      <w:r>
        <w:instrText xml:space="preserve"> PAGEREF _Toc27716 </w:instrText>
      </w:r>
      <w:r>
        <w:fldChar w:fldCharType="separate"/>
      </w:r>
      <w:r>
        <w:t>17</w:t>
      </w:r>
      <w:r>
        <w:fldChar w:fldCharType="end"/>
      </w:r>
      <w:r>
        <w:rPr>
          <w:bCs/>
          <w:szCs w:val="30"/>
          <w:highlight w:val="none"/>
        </w:rPr>
        <w:fldChar w:fldCharType="end"/>
      </w:r>
    </w:p>
    <w:p>
      <w:pPr>
        <w:pStyle w:val="13"/>
        <w:tabs>
          <w:tab w:val="right" w:leader="dot" w:pos="8306"/>
        </w:tabs>
      </w:pPr>
      <w:r>
        <w:rPr>
          <w:bCs/>
          <w:szCs w:val="30"/>
          <w:highlight w:val="none"/>
        </w:rPr>
        <w:fldChar w:fldCharType="begin"/>
      </w:r>
      <w:r>
        <w:rPr>
          <w:bCs/>
          <w:szCs w:val="30"/>
          <w:highlight w:val="none"/>
        </w:rPr>
        <w:instrText xml:space="preserve"> HYPERLINK \l _Toc8320 </w:instrText>
      </w:r>
      <w:r>
        <w:rPr>
          <w:bCs/>
          <w:szCs w:val="30"/>
          <w:highlight w:val="none"/>
        </w:rPr>
        <w:fldChar w:fldCharType="separate"/>
      </w:r>
      <w:r>
        <w:rPr>
          <w:rFonts w:hint="eastAsia" w:ascii="方正小标宋简体" w:hAnsi="方正小标宋简体" w:eastAsia="方正小标宋简体" w:cs="方正小标宋简体"/>
          <w:bCs/>
          <w:highlight w:val="none"/>
        </w:rPr>
        <w:t>四、承 诺 书</w:t>
      </w:r>
      <w:r>
        <w:tab/>
      </w:r>
      <w:r>
        <w:fldChar w:fldCharType="begin"/>
      </w:r>
      <w:r>
        <w:instrText xml:space="preserve"> PAGEREF _Toc8320 </w:instrText>
      </w:r>
      <w:r>
        <w:fldChar w:fldCharType="separate"/>
      </w:r>
      <w:r>
        <w:t>18</w:t>
      </w:r>
      <w:r>
        <w:fldChar w:fldCharType="end"/>
      </w:r>
      <w:r>
        <w:rPr>
          <w:bCs/>
          <w:szCs w:val="30"/>
          <w:highlight w:val="none"/>
        </w:rPr>
        <w:fldChar w:fldCharType="end"/>
      </w:r>
    </w:p>
    <w:p>
      <w:pPr>
        <w:pStyle w:val="13"/>
        <w:tabs>
          <w:tab w:val="right" w:leader="dot" w:pos="8306"/>
        </w:tabs>
      </w:pPr>
      <w:r>
        <w:rPr>
          <w:bCs/>
          <w:szCs w:val="30"/>
          <w:highlight w:val="none"/>
        </w:rPr>
        <w:fldChar w:fldCharType="begin"/>
      </w:r>
      <w:r>
        <w:rPr>
          <w:bCs/>
          <w:szCs w:val="30"/>
          <w:highlight w:val="none"/>
        </w:rPr>
        <w:instrText xml:space="preserve"> HYPERLINK \l _Toc27717 </w:instrText>
      </w:r>
      <w:r>
        <w:rPr>
          <w:bCs/>
          <w:szCs w:val="30"/>
          <w:highlight w:val="none"/>
        </w:rPr>
        <w:fldChar w:fldCharType="separate"/>
      </w:r>
      <w:r>
        <w:rPr>
          <w:rFonts w:hint="eastAsia" w:ascii="方正小标宋简体" w:hAnsi="方正小标宋简体" w:eastAsia="方正小标宋简体" w:cs="方正小标宋简体"/>
          <w:bCs/>
          <w:highlight w:val="none"/>
        </w:rPr>
        <w:t>五、资格审查资料</w:t>
      </w:r>
      <w:r>
        <w:tab/>
      </w:r>
      <w:r>
        <w:fldChar w:fldCharType="begin"/>
      </w:r>
      <w:r>
        <w:instrText xml:space="preserve"> PAGEREF _Toc27717 </w:instrText>
      </w:r>
      <w:r>
        <w:fldChar w:fldCharType="separate"/>
      </w:r>
      <w:r>
        <w:t>19</w:t>
      </w:r>
      <w:r>
        <w:fldChar w:fldCharType="end"/>
      </w:r>
      <w:r>
        <w:rPr>
          <w:bCs/>
          <w:szCs w:val="30"/>
          <w:highlight w:val="none"/>
        </w:rPr>
        <w:fldChar w:fldCharType="end"/>
      </w:r>
    </w:p>
    <w:p>
      <w:pPr>
        <w:pStyle w:val="13"/>
        <w:tabs>
          <w:tab w:val="right" w:leader="dot" w:pos="8306"/>
        </w:tabs>
      </w:pPr>
      <w:r>
        <w:rPr>
          <w:bCs/>
          <w:szCs w:val="30"/>
          <w:highlight w:val="none"/>
        </w:rPr>
        <w:fldChar w:fldCharType="begin"/>
      </w:r>
      <w:r>
        <w:rPr>
          <w:bCs/>
          <w:szCs w:val="30"/>
          <w:highlight w:val="none"/>
        </w:rPr>
        <w:instrText xml:space="preserve"> HYPERLINK \l _Toc16188 </w:instrText>
      </w:r>
      <w:r>
        <w:rPr>
          <w:bCs/>
          <w:szCs w:val="30"/>
          <w:highlight w:val="none"/>
        </w:rPr>
        <w:fldChar w:fldCharType="separate"/>
      </w:r>
      <w:r>
        <w:rPr>
          <w:rFonts w:hint="eastAsia" w:ascii="方正小标宋简体" w:hAnsi="方正小标宋简体" w:eastAsia="方正小标宋简体" w:cs="方正小标宋简体"/>
          <w:bCs/>
          <w:highlight w:val="none"/>
        </w:rPr>
        <w:t>六、</w:t>
      </w:r>
      <w:r>
        <w:rPr>
          <w:rFonts w:hint="eastAsia" w:ascii="方正小标宋简体" w:hAnsi="方正小标宋简体" w:eastAsia="方正小标宋简体" w:cs="方正小标宋简体"/>
          <w:bCs/>
          <w:highlight w:val="none"/>
          <w:lang w:eastAsia="zh-CN"/>
        </w:rPr>
        <w:t>竞争性谈判响应人</w:t>
      </w:r>
      <w:r>
        <w:rPr>
          <w:rFonts w:hint="eastAsia" w:ascii="方正小标宋简体" w:hAnsi="方正小标宋简体" w:eastAsia="方正小标宋简体" w:cs="方正小标宋简体"/>
          <w:bCs/>
          <w:highlight w:val="none"/>
        </w:rPr>
        <w:t>基本情况一览表</w:t>
      </w:r>
      <w:r>
        <w:tab/>
      </w:r>
      <w:r>
        <w:fldChar w:fldCharType="begin"/>
      </w:r>
      <w:r>
        <w:instrText xml:space="preserve"> PAGEREF _Toc16188 </w:instrText>
      </w:r>
      <w:r>
        <w:fldChar w:fldCharType="separate"/>
      </w:r>
      <w:r>
        <w:t>20</w:t>
      </w:r>
      <w:r>
        <w:fldChar w:fldCharType="end"/>
      </w:r>
      <w:r>
        <w:rPr>
          <w:bCs/>
          <w:szCs w:val="30"/>
          <w:highlight w:val="none"/>
        </w:rPr>
        <w:fldChar w:fldCharType="end"/>
      </w:r>
    </w:p>
    <w:p>
      <w:pPr>
        <w:pStyle w:val="13"/>
        <w:tabs>
          <w:tab w:val="right" w:leader="dot" w:pos="8306"/>
        </w:tabs>
      </w:pPr>
      <w:r>
        <w:rPr>
          <w:bCs/>
          <w:szCs w:val="30"/>
          <w:highlight w:val="none"/>
        </w:rPr>
        <w:fldChar w:fldCharType="begin"/>
      </w:r>
      <w:r>
        <w:rPr>
          <w:bCs/>
          <w:szCs w:val="30"/>
          <w:highlight w:val="none"/>
        </w:rPr>
        <w:instrText xml:space="preserve"> HYPERLINK \l _Toc5233 </w:instrText>
      </w:r>
      <w:r>
        <w:rPr>
          <w:bCs/>
          <w:szCs w:val="30"/>
          <w:highlight w:val="none"/>
        </w:rPr>
        <w:fldChar w:fldCharType="separate"/>
      </w:r>
      <w:r>
        <w:rPr>
          <w:rFonts w:hint="eastAsia" w:ascii="方正小标宋简体" w:hAnsi="方正小标宋简体" w:eastAsia="方正小标宋简体" w:cs="方正小标宋简体"/>
          <w:bCs/>
          <w:snapToGrid w:val="0"/>
          <w:kern w:val="0"/>
          <w:highlight w:val="none"/>
        </w:rPr>
        <w:t>七、拟投入本项目的项目负责人表</w:t>
      </w:r>
      <w:r>
        <w:tab/>
      </w:r>
      <w:r>
        <w:fldChar w:fldCharType="begin"/>
      </w:r>
      <w:r>
        <w:instrText xml:space="preserve"> PAGEREF _Toc5233 </w:instrText>
      </w:r>
      <w:r>
        <w:fldChar w:fldCharType="separate"/>
      </w:r>
      <w:r>
        <w:t>21</w:t>
      </w:r>
      <w:r>
        <w:fldChar w:fldCharType="end"/>
      </w:r>
      <w:r>
        <w:rPr>
          <w:bCs/>
          <w:szCs w:val="30"/>
          <w:highlight w:val="none"/>
        </w:rPr>
        <w:fldChar w:fldCharType="end"/>
      </w:r>
    </w:p>
    <w:p>
      <w:pPr>
        <w:pStyle w:val="13"/>
        <w:tabs>
          <w:tab w:val="right" w:leader="dot" w:pos="8306"/>
        </w:tabs>
      </w:pPr>
      <w:r>
        <w:rPr>
          <w:bCs/>
          <w:szCs w:val="30"/>
          <w:highlight w:val="none"/>
        </w:rPr>
        <w:fldChar w:fldCharType="begin"/>
      </w:r>
      <w:r>
        <w:rPr>
          <w:bCs/>
          <w:szCs w:val="30"/>
          <w:highlight w:val="none"/>
        </w:rPr>
        <w:instrText xml:space="preserve"> HYPERLINK \l _Toc6069 </w:instrText>
      </w:r>
      <w:r>
        <w:rPr>
          <w:bCs/>
          <w:szCs w:val="30"/>
          <w:highlight w:val="none"/>
        </w:rPr>
        <w:fldChar w:fldCharType="separate"/>
      </w:r>
      <w:r>
        <w:rPr>
          <w:rFonts w:hint="eastAsia" w:ascii="方正小标宋简体" w:hAnsi="方正小标宋简体" w:eastAsia="方正小标宋简体" w:cs="方正小标宋简体"/>
          <w:bCs/>
          <w:snapToGrid w:val="0"/>
          <w:kern w:val="0"/>
          <w:highlight w:val="none"/>
        </w:rPr>
        <w:t>八、项目负责人简历表</w:t>
      </w:r>
      <w:r>
        <w:tab/>
      </w:r>
      <w:r>
        <w:fldChar w:fldCharType="begin"/>
      </w:r>
      <w:r>
        <w:instrText xml:space="preserve"> PAGEREF _Toc6069 </w:instrText>
      </w:r>
      <w:r>
        <w:fldChar w:fldCharType="separate"/>
      </w:r>
      <w:r>
        <w:t>22</w:t>
      </w:r>
      <w:r>
        <w:fldChar w:fldCharType="end"/>
      </w:r>
      <w:r>
        <w:rPr>
          <w:bCs/>
          <w:szCs w:val="30"/>
          <w:highlight w:val="none"/>
        </w:rPr>
        <w:fldChar w:fldCharType="end"/>
      </w:r>
    </w:p>
    <w:p>
      <w:pPr>
        <w:pStyle w:val="13"/>
        <w:tabs>
          <w:tab w:val="right" w:leader="dot" w:pos="8306"/>
        </w:tabs>
      </w:pPr>
      <w:r>
        <w:rPr>
          <w:bCs/>
          <w:szCs w:val="30"/>
          <w:highlight w:val="none"/>
        </w:rPr>
        <w:fldChar w:fldCharType="begin"/>
      </w:r>
      <w:r>
        <w:rPr>
          <w:bCs/>
          <w:szCs w:val="30"/>
          <w:highlight w:val="none"/>
        </w:rPr>
        <w:instrText xml:space="preserve"> HYPERLINK \l _Toc32176 </w:instrText>
      </w:r>
      <w:r>
        <w:rPr>
          <w:bCs/>
          <w:szCs w:val="30"/>
          <w:highlight w:val="none"/>
        </w:rPr>
        <w:fldChar w:fldCharType="separate"/>
      </w:r>
      <w:r>
        <w:rPr>
          <w:rFonts w:hint="eastAsia" w:ascii="方正小标宋简体" w:hAnsi="方正小标宋简体" w:eastAsia="方正小标宋简体" w:cs="方正小标宋简体"/>
          <w:bCs/>
          <w:kern w:val="44"/>
          <w:sz w:val="21"/>
          <w:szCs w:val="44"/>
          <w:highlight w:val="none"/>
          <w:lang w:val="en-US" w:eastAsia="zh-CN" w:bidi="ar-SA"/>
        </w:rPr>
        <w:t>九、竞</w:t>
      </w:r>
      <w:r>
        <w:rPr>
          <w:rFonts w:hint="eastAsia" w:ascii="方正小标宋简体" w:hAnsi="方正小标宋简体" w:eastAsia="方正小标宋简体" w:cs="方正小标宋简体"/>
          <w:bCs/>
          <w:snapToGrid w:val="0"/>
          <w:kern w:val="0"/>
          <w:highlight w:val="none"/>
          <w:lang w:eastAsia="zh-CN"/>
        </w:rPr>
        <w:t>争性谈判二次报价表（用于二次报价）</w:t>
      </w:r>
      <w:r>
        <w:tab/>
      </w:r>
      <w:r>
        <w:fldChar w:fldCharType="begin"/>
      </w:r>
      <w:r>
        <w:instrText xml:space="preserve"> PAGEREF _Toc32176 </w:instrText>
      </w:r>
      <w:r>
        <w:fldChar w:fldCharType="separate"/>
      </w:r>
      <w:r>
        <w:t>23</w:t>
      </w:r>
      <w:r>
        <w:fldChar w:fldCharType="end"/>
      </w:r>
      <w:r>
        <w:rPr>
          <w:bCs/>
          <w:szCs w:val="30"/>
          <w:highlight w:val="none"/>
        </w:rPr>
        <w:fldChar w:fldCharType="end"/>
      </w:r>
    </w:p>
    <w:p>
      <w:pPr>
        <w:pStyle w:val="11"/>
        <w:tabs>
          <w:tab w:val="right" w:leader="dot" w:pos="8306"/>
        </w:tabs>
      </w:pPr>
      <w:r>
        <w:rPr>
          <w:bCs/>
          <w:szCs w:val="30"/>
          <w:highlight w:val="none"/>
        </w:rPr>
        <w:fldChar w:fldCharType="begin"/>
      </w:r>
      <w:r>
        <w:rPr>
          <w:bCs/>
          <w:szCs w:val="30"/>
          <w:highlight w:val="none"/>
        </w:rPr>
        <w:instrText xml:space="preserve"> HYPERLINK \l _Toc21276 </w:instrText>
      </w:r>
      <w:r>
        <w:rPr>
          <w:bCs/>
          <w:szCs w:val="30"/>
          <w:highlight w:val="none"/>
        </w:rPr>
        <w:fldChar w:fldCharType="separate"/>
      </w:r>
      <w:r>
        <w:rPr>
          <w:rFonts w:hint="eastAsia" w:ascii="方正小标宋简体" w:hAnsi="方正小标宋简体" w:eastAsia="方正小标宋简体" w:cs="方正小标宋简体"/>
          <w:bCs/>
          <w:kern w:val="44"/>
          <w:szCs w:val="44"/>
          <w:highlight w:val="none"/>
          <w:lang w:val="en-US" w:eastAsia="zh-CN" w:bidi="ar-SA"/>
        </w:rPr>
        <w:t>第四章  合同条款</w:t>
      </w:r>
      <w:r>
        <w:tab/>
      </w:r>
      <w:r>
        <w:fldChar w:fldCharType="begin"/>
      </w:r>
      <w:r>
        <w:instrText xml:space="preserve"> PAGEREF _Toc21276 </w:instrText>
      </w:r>
      <w:r>
        <w:fldChar w:fldCharType="separate"/>
      </w:r>
      <w:r>
        <w:t>24</w:t>
      </w:r>
      <w:r>
        <w:fldChar w:fldCharType="end"/>
      </w:r>
      <w:r>
        <w:rPr>
          <w:bCs/>
          <w:szCs w:val="30"/>
          <w:highlight w:val="none"/>
        </w:rPr>
        <w:fldChar w:fldCharType="end"/>
      </w:r>
    </w:p>
    <w:p>
      <w:pPr>
        <w:rPr>
          <w:b w:val="0"/>
          <w:bCs/>
          <w:sz w:val="30"/>
          <w:szCs w:val="30"/>
          <w:highlight w:val="none"/>
        </w:rPr>
      </w:pPr>
      <w:r>
        <w:rPr>
          <w:bCs/>
          <w:szCs w:val="30"/>
          <w:highlight w:val="none"/>
        </w:rPr>
        <w:fldChar w:fldCharType="end"/>
      </w:r>
    </w:p>
    <w:p>
      <w:pPr>
        <w:rPr>
          <w:b w:val="0"/>
          <w:bCs/>
          <w:sz w:val="30"/>
          <w:szCs w:val="30"/>
          <w:highlight w:val="none"/>
        </w:rPr>
      </w:pPr>
    </w:p>
    <w:p>
      <w:pPr>
        <w:rPr>
          <w:b w:val="0"/>
          <w:bCs/>
          <w:sz w:val="30"/>
          <w:szCs w:val="30"/>
          <w:highlight w:val="none"/>
        </w:rPr>
      </w:pPr>
    </w:p>
    <w:p>
      <w:pPr>
        <w:keepNext/>
        <w:keepLines/>
        <w:adjustRightInd w:val="0"/>
        <w:snapToGrid w:val="0"/>
        <w:spacing w:line="360" w:lineRule="auto"/>
        <w:jc w:val="center"/>
        <w:rPr>
          <w:b w:val="0"/>
          <w:bCs/>
          <w:highlight w:val="none"/>
        </w:rPr>
      </w:pPr>
      <w:bookmarkStart w:id="7" w:name="_Toc490551377"/>
      <w:bookmarkStart w:id="8" w:name="_Toc490551864"/>
      <w:bookmarkStart w:id="9" w:name="_Toc490552263"/>
      <w:bookmarkStart w:id="10" w:name="_Toc490552795"/>
      <w:bookmarkStart w:id="11" w:name="_Toc490551941"/>
      <w:r>
        <w:rPr>
          <w:b w:val="0"/>
          <w:bCs/>
          <w:highlight w:val="none"/>
        </w:rPr>
        <w:br w:type="page"/>
      </w:r>
    </w:p>
    <w:p>
      <w:pPr>
        <w:pStyle w:val="3"/>
        <w:pageBreakBefore w:val="0"/>
        <w:widowControl w:val="0"/>
        <w:kinsoku/>
        <w:wordWrap/>
        <w:overflowPunct/>
        <w:topLinePunct w:val="0"/>
        <w:autoSpaceDE/>
        <w:autoSpaceDN/>
        <w:bidi w:val="0"/>
        <w:adjustRightInd w:val="0"/>
        <w:snapToGrid w:val="0"/>
        <w:spacing w:before="0" w:after="0" w:line="680" w:lineRule="exact"/>
        <w:jc w:val="center"/>
        <w:textAlignment w:val="auto"/>
        <w:outlineLvl w:val="0"/>
        <w:rPr>
          <w:rFonts w:hint="eastAsia" w:ascii="方正小标宋简体" w:hAnsi="方正小标宋简体" w:eastAsia="方正小标宋简体" w:cs="方正小标宋简体"/>
          <w:b w:val="0"/>
          <w:bCs/>
          <w:highlight w:val="none"/>
        </w:rPr>
      </w:pPr>
      <w:bookmarkStart w:id="12" w:name="_Toc30953"/>
      <w:bookmarkStart w:id="13" w:name="_Toc18199"/>
      <w:r>
        <w:rPr>
          <w:rFonts w:hint="eastAsia" w:ascii="方正小标宋简体" w:hAnsi="方正小标宋简体" w:eastAsia="方正小标宋简体" w:cs="方正小标宋简体"/>
          <w:b w:val="0"/>
          <w:bCs/>
          <w:highlight w:val="none"/>
        </w:rPr>
        <w:t xml:space="preserve">第一章  </w:t>
      </w:r>
      <w:r>
        <w:rPr>
          <w:rFonts w:hint="eastAsia" w:ascii="方正小标宋简体" w:hAnsi="方正小标宋简体" w:eastAsia="方正小标宋简体" w:cs="方正小标宋简体"/>
          <w:b w:val="0"/>
          <w:bCs/>
          <w:highlight w:val="none"/>
          <w:lang w:eastAsia="zh-CN"/>
        </w:rPr>
        <w:t>竞争性谈判</w:t>
      </w:r>
      <w:r>
        <w:rPr>
          <w:rFonts w:hint="eastAsia" w:ascii="方正小标宋简体" w:hAnsi="方正小标宋简体" w:eastAsia="方正小标宋简体" w:cs="方正小标宋简体"/>
          <w:b w:val="0"/>
          <w:bCs/>
          <w:highlight w:val="none"/>
        </w:rPr>
        <w:t>公告</w:t>
      </w:r>
      <w:bookmarkEnd w:id="7"/>
      <w:bookmarkEnd w:id="8"/>
      <w:bookmarkEnd w:id="9"/>
      <w:bookmarkEnd w:id="10"/>
      <w:bookmarkEnd w:id="11"/>
      <w:bookmarkEnd w:id="12"/>
      <w:bookmarkEnd w:id="13"/>
    </w:p>
    <w:p>
      <w:pPr>
        <w:pStyle w:val="7"/>
        <w:pageBreakBefore w:val="0"/>
        <w:widowControl w:val="0"/>
        <w:kinsoku/>
        <w:wordWrap/>
        <w:overflowPunct/>
        <w:topLinePunct w:val="0"/>
        <w:autoSpaceDE/>
        <w:autoSpaceDN/>
        <w:bidi w:val="0"/>
        <w:adjustRightInd w:val="0"/>
        <w:snapToGrid w:val="0"/>
        <w:spacing w:line="680" w:lineRule="exact"/>
        <w:jc w:val="center"/>
        <w:textAlignment w:val="auto"/>
        <w:outlineLvl w:val="1"/>
        <w:rPr>
          <w:rFonts w:hint="eastAsia" w:ascii="方正小标宋简体" w:hAnsi="方正小标宋简体" w:eastAsia="方正小标宋简体" w:cs="方正小标宋简体"/>
          <w:b w:val="0"/>
          <w:bCs/>
          <w:kern w:val="0"/>
          <w:sz w:val="36"/>
          <w:szCs w:val="36"/>
          <w:highlight w:val="none"/>
          <w:lang w:val="en-US" w:eastAsia="zh-CN"/>
        </w:rPr>
      </w:pPr>
      <w:bookmarkStart w:id="14" w:name="_Toc490551865"/>
      <w:bookmarkStart w:id="15" w:name="_Toc10743"/>
      <w:bookmarkStart w:id="16" w:name="_Toc490551378"/>
      <w:r>
        <w:rPr>
          <w:rFonts w:hint="eastAsia" w:ascii="方正小标宋简体" w:hAnsi="方正小标宋简体" w:eastAsia="方正小标宋简体" w:cs="方正小标宋简体"/>
          <w:b w:val="0"/>
          <w:bCs/>
          <w:kern w:val="0"/>
          <w:sz w:val="36"/>
          <w:szCs w:val="36"/>
          <w:highlight w:val="none"/>
          <w:lang w:eastAsia="zh-CN"/>
        </w:rPr>
        <w:t>雅安市无水港</w:t>
      </w:r>
      <w:r>
        <w:rPr>
          <w:rFonts w:hint="eastAsia" w:ascii="方正小标宋简体" w:hAnsi="方正小标宋简体" w:eastAsia="方正小标宋简体" w:cs="方正小标宋简体"/>
          <w:b w:val="0"/>
          <w:bCs/>
          <w:kern w:val="0"/>
          <w:sz w:val="36"/>
          <w:szCs w:val="36"/>
          <w:highlight w:val="none"/>
          <w:lang w:val="en-US" w:eastAsia="zh-CN"/>
        </w:rPr>
        <w:t>快递分拨中心</w:t>
      </w:r>
      <w:r>
        <w:rPr>
          <w:rFonts w:hint="eastAsia" w:ascii="方正小标宋简体" w:hAnsi="方正小标宋简体" w:eastAsia="方正小标宋简体" w:cs="方正小标宋简体"/>
          <w:b w:val="0"/>
          <w:bCs/>
          <w:kern w:val="0"/>
          <w:sz w:val="36"/>
          <w:szCs w:val="36"/>
          <w:highlight w:val="none"/>
          <w:lang w:eastAsia="zh-CN"/>
        </w:rPr>
        <w:t>4、5号车间内墙及天棚喷涂装修</w:t>
      </w:r>
      <w:r>
        <w:rPr>
          <w:rFonts w:hint="eastAsia" w:ascii="方正小标宋简体" w:hAnsi="方正小标宋简体" w:eastAsia="方正小标宋简体" w:cs="方正小标宋简体"/>
          <w:b w:val="0"/>
          <w:bCs/>
          <w:kern w:val="0"/>
          <w:sz w:val="36"/>
          <w:szCs w:val="36"/>
          <w:highlight w:val="none"/>
        </w:rPr>
        <w:t>项目</w:t>
      </w:r>
      <w:bookmarkEnd w:id="14"/>
      <w:bookmarkEnd w:id="15"/>
      <w:bookmarkEnd w:id="16"/>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eastAsia="zh-CN"/>
        </w:rPr>
        <w:t>雅安交建集团无水港物流有限责任公司</w:t>
      </w:r>
      <w:r>
        <w:rPr>
          <w:rFonts w:hint="eastAsia" w:ascii="宋体" w:hAnsi="宋体" w:cs="宋体"/>
          <w:b w:val="0"/>
          <w:bCs/>
          <w:kern w:val="0"/>
          <w:sz w:val="24"/>
          <w:highlight w:val="none"/>
        </w:rPr>
        <w:t>作为项目业主和</w:t>
      </w:r>
      <w:r>
        <w:rPr>
          <w:rFonts w:hint="eastAsia" w:ascii="宋体" w:hAnsi="宋体" w:cs="宋体"/>
          <w:b w:val="0"/>
          <w:bCs/>
          <w:kern w:val="0"/>
          <w:sz w:val="24"/>
          <w:highlight w:val="none"/>
          <w:lang w:eastAsia="zh-CN"/>
        </w:rPr>
        <w:t>竞争性项目业主</w:t>
      </w:r>
      <w:r>
        <w:rPr>
          <w:rFonts w:hint="eastAsia" w:ascii="宋体" w:hAnsi="宋体" w:cs="宋体"/>
          <w:b w:val="0"/>
          <w:bCs/>
          <w:kern w:val="0"/>
          <w:sz w:val="24"/>
          <w:highlight w:val="none"/>
        </w:rPr>
        <w:t>，拟通过公开</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方式确定</w:t>
      </w:r>
      <w:r>
        <w:rPr>
          <w:rFonts w:hint="eastAsia" w:ascii="宋体" w:hAnsi="宋体" w:cs="宋体"/>
          <w:b w:val="0"/>
          <w:bCs/>
          <w:kern w:val="0"/>
          <w:sz w:val="24"/>
          <w:highlight w:val="none"/>
          <w:lang w:eastAsia="zh-CN"/>
        </w:rPr>
        <w:t>雅安市无水港</w:t>
      </w:r>
      <w:r>
        <w:rPr>
          <w:rFonts w:hint="eastAsia" w:ascii="宋体" w:hAnsi="宋体" w:cs="宋体"/>
          <w:b w:val="0"/>
          <w:bCs/>
          <w:kern w:val="0"/>
          <w:sz w:val="24"/>
          <w:highlight w:val="none"/>
          <w:lang w:val="en-US" w:eastAsia="zh-CN"/>
        </w:rPr>
        <w:t>快递分拨中心</w:t>
      </w:r>
      <w:r>
        <w:rPr>
          <w:rFonts w:hint="eastAsia" w:ascii="宋体" w:hAnsi="宋体" w:cs="宋体"/>
          <w:b w:val="0"/>
          <w:bCs/>
          <w:kern w:val="0"/>
          <w:sz w:val="24"/>
          <w:highlight w:val="none"/>
          <w:lang w:eastAsia="zh-CN"/>
        </w:rPr>
        <w:t>4、5号车间内墙及天棚喷涂装修项目</w:t>
      </w:r>
      <w:r>
        <w:rPr>
          <w:rFonts w:hint="eastAsia" w:ascii="宋体" w:hAnsi="宋体" w:cs="宋体"/>
          <w:b w:val="0"/>
          <w:bCs/>
          <w:kern w:val="0"/>
          <w:sz w:val="24"/>
          <w:highlight w:val="none"/>
        </w:rPr>
        <w:t>，诚邀具备资质并具有相关经验的单位参加本次</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outlineLvl w:val="1"/>
        <w:rPr>
          <w:rFonts w:ascii="宋体" w:hAnsi="宋体" w:cs="宋体"/>
          <w:b w:val="0"/>
          <w:bCs/>
          <w:kern w:val="0"/>
          <w:sz w:val="24"/>
          <w:highlight w:val="none"/>
        </w:rPr>
      </w:pPr>
      <w:bookmarkStart w:id="17" w:name="_Toc8209"/>
      <w:r>
        <w:rPr>
          <w:rFonts w:hint="eastAsia" w:ascii="宋体" w:hAnsi="宋体" w:cs="宋体"/>
          <w:b w:val="0"/>
          <w:bCs/>
          <w:kern w:val="0"/>
          <w:sz w:val="24"/>
          <w:highlight w:val="none"/>
        </w:rPr>
        <w:t>一、基本情况</w:t>
      </w:r>
      <w:bookmarkEnd w:id="17"/>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1、</w:t>
      </w:r>
      <w:r>
        <w:rPr>
          <w:rFonts w:hint="eastAsia" w:ascii="宋体" w:hAnsi="宋体" w:cs="宋体"/>
          <w:b w:val="0"/>
          <w:bCs/>
          <w:kern w:val="0"/>
          <w:sz w:val="24"/>
          <w:highlight w:val="none"/>
          <w:lang w:val="en-US" w:eastAsia="zh-CN"/>
        </w:rPr>
        <w:t>项目业主</w:t>
      </w:r>
      <w:r>
        <w:rPr>
          <w:rFonts w:hint="eastAsia" w:ascii="宋体" w:hAnsi="宋体" w:cs="宋体"/>
          <w:b w:val="0"/>
          <w:bCs/>
          <w:kern w:val="0"/>
          <w:sz w:val="24"/>
          <w:highlight w:val="none"/>
        </w:rPr>
        <w:t>：</w:t>
      </w:r>
      <w:r>
        <w:rPr>
          <w:rFonts w:hint="eastAsia" w:ascii="宋体" w:hAnsi="宋体" w:cs="宋体"/>
          <w:b w:val="0"/>
          <w:bCs/>
          <w:kern w:val="0"/>
          <w:sz w:val="24"/>
          <w:highlight w:val="none"/>
          <w:lang w:eastAsia="zh-CN"/>
        </w:rPr>
        <w:t>雅安交建集团无水港物流有限责任公司</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2、项目名称：</w:t>
      </w:r>
      <w:r>
        <w:rPr>
          <w:rFonts w:hint="eastAsia" w:ascii="宋体" w:hAnsi="宋体" w:cs="宋体"/>
          <w:b w:val="0"/>
          <w:bCs/>
          <w:kern w:val="0"/>
          <w:sz w:val="24"/>
          <w:highlight w:val="none"/>
          <w:lang w:eastAsia="zh-CN"/>
        </w:rPr>
        <w:t>雅安市无水港</w:t>
      </w:r>
      <w:r>
        <w:rPr>
          <w:rFonts w:hint="eastAsia" w:ascii="宋体" w:hAnsi="宋体" w:cs="宋体"/>
          <w:b w:val="0"/>
          <w:bCs/>
          <w:kern w:val="0"/>
          <w:sz w:val="24"/>
          <w:highlight w:val="none"/>
          <w:lang w:val="en-US" w:eastAsia="zh-CN"/>
        </w:rPr>
        <w:t>快递分拨中心</w:t>
      </w:r>
      <w:r>
        <w:rPr>
          <w:rFonts w:hint="eastAsia" w:ascii="宋体" w:hAnsi="宋体" w:cs="宋体"/>
          <w:b w:val="0"/>
          <w:bCs/>
          <w:kern w:val="0"/>
          <w:sz w:val="24"/>
          <w:highlight w:val="none"/>
          <w:lang w:eastAsia="zh-CN"/>
        </w:rPr>
        <w:t>4、5号车间内墙及天棚喷涂装修项目</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3、项目地点：</w:t>
      </w:r>
      <w:r>
        <w:rPr>
          <w:rFonts w:hint="eastAsia" w:ascii="宋体" w:hAnsi="宋体"/>
          <w:b w:val="0"/>
          <w:bCs/>
          <w:sz w:val="24"/>
          <w:szCs w:val="22"/>
          <w:highlight w:val="none"/>
          <w:lang w:eastAsia="zh-CN"/>
        </w:rPr>
        <w:t>雅安交建集团无水港物流有限责任公司（</w:t>
      </w:r>
      <w:r>
        <w:rPr>
          <w:rFonts w:hint="eastAsia" w:ascii="宋体" w:hAnsi="宋体"/>
          <w:b w:val="0"/>
          <w:bCs/>
          <w:sz w:val="24"/>
          <w:szCs w:val="22"/>
          <w:highlight w:val="none"/>
        </w:rPr>
        <w:t>雅安市雨城区</w:t>
      </w:r>
      <w:r>
        <w:rPr>
          <w:rFonts w:hint="eastAsia" w:ascii="宋体" w:hAnsi="宋体"/>
          <w:b w:val="0"/>
          <w:bCs/>
          <w:sz w:val="24"/>
          <w:szCs w:val="22"/>
          <w:highlight w:val="none"/>
          <w:lang w:eastAsia="zh-CN"/>
        </w:rPr>
        <w:t>西门南路</w:t>
      </w:r>
      <w:r>
        <w:rPr>
          <w:rFonts w:hint="eastAsia" w:ascii="宋体" w:hAnsi="宋体"/>
          <w:b w:val="0"/>
          <w:bCs/>
          <w:sz w:val="24"/>
          <w:szCs w:val="22"/>
          <w:highlight w:val="none"/>
          <w:lang w:val="en-US" w:eastAsia="zh-CN"/>
        </w:rPr>
        <w:t>173</w:t>
      </w:r>
      <w:r>
        <w:rPr>
          <w:rFonts w:hint="eastAsia" w:ascii="宋体" w:hAnsi="宋体"/>
          <w:b w:val="0"/>
          <w:bCs/>
          <w:sz w:val="24"/>
          <w:szCs w:val="22"/>
          <w:highlight w:val="none"/>
        </w:rPr>
        <w:t>号</w:t>
      </w:r>
      <w:r>
        <w:rPr>
          <w:rFonts w:hint="eastAsia" w:ascii="宋体" w:hAnsi="宋体"/>
          <w:b w:val="0"/>
          <w:bCs/>
          <w:sz w:val="24"/>
          <w:szCs w:val="22"/>
          <w:highlight w:val="none"/>
          <w:lang w:eastAsia="zh-CN"/>
        </w:rPr>
        <w:t>）</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4、项目概况：</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项目位于</w:t>
      </w:r>
      <w:r>
        <w:rPr>
          <w:rFonts w:hint="eastAsia" w:ascii="宋体" w:hAnsi="宋体" w:cs="宋体"/>
          <w:b w:val="0"/>
          <w:bCs/>
          <w:kern w:val="0"/>
          <w:sz w:val="24"/>
          <w:highlight w:val="none"/>
          <w:lang w:eastAsia="zh-CN"/>
        </w:rPr>
        <w:t>雅安交建集团无水港物流有限责任公司</w:t>
      </w:r>
      <w:r>
        <w:rPr>
          <w:rFonts w:hint="eastAsia" w:ascii="宋体" w:hAnsi="宋体" w:cs="宋体"/>
          <w:b w:val="0"/>
          <w:bCs/>
          <w:kern w:val="0"/>
          <w:sz w:val="24"/>
          <w:highlight w:val="none"/>
          <w:lang w:val="en-US" w:eastAsia="zh-CN"/>
        </w:rPr>
        <w:t>快递分拨中心</w:t>
      </w:r>
      <w:r>
        <w:rPr>
          <w:rFonts w:hint="eastAsia" w:ascii="宋体" w:hAnsi="宋体" w:cs="宋体"/>
          <w:b w:val="0"/>
          <w:bCs/>
          <w:kern w:val="0"/>
          <w:sz w:val="24"/>
          <w:highlight w:val="none"/>
          <w:lang w:eastAsia="zh-CN"/>
        </w:rPr>
        <w:t>用地</w:t>
      </w:r>
      <w:r>
        <w:rPr>
          <w:rFonts w:hint="eastAsia" w:ascii="宋体" w:hAnsi="宋体" w:cs="宋体"/>
          <w:b w:val="0"/>
          <w:bCs/>
          <w:kern w:val="0"/>
          <w:sz w:val="24"/>
          <w:highlight w:val="none"/>
        </w:rPr>
        <w:t>范围内。</w:t>
      </w:r>
    </w:p>
    <w:p>
      <w:pPr>
        <w:widowControl/>
        <w:adjustRightInd w:val="0"/>
        <w:snapToGrid w:val="0"/>
        <w:spacing w:line="360" w:lineRule="auto"/>
        <w:ind w:firstLine="480" w:firstLineChars="200"/>
        <w:jc w:val="left"/>
        <w:rPr>
          <w:rFonts w:hint="eastAsia" w:ascii="宋体" w:hAnsi="宋体" w:cs="宋体"/>
          <w:b w:val="0"/>
          <w:bCs/>
          <w:kern w:val="0"/>
          <w:sz w:val="24"/>
          <w:highlight w:val="none"/>
          <w:lang w:eastAsia="zh-CN"/>
        </w:rPr>
      </w:pPr>
      <w:r>
        <w:rPr>
          <w:rFonts w:hint="eastAsia" w:ascii="宋体" w:hAnsi="宋体" w:cs="宋体"/>
          <w:b w:val="0"/>
          <w:bCs/>
          <w:kern w:val="0"/>
          <w:sz w:val="24"/>
          <w:highlight w:val="none"/>
          <w:lang w:eastAsia="zh-CN"/>
        </w:rPr>
        <w:t>5、</w:t>
      </w:r>
      <w:r>
        <w:rPr>
          <w:rFonts w:hint="eastAsia" w:ascii="宋体" w:hAnsi="宋体" w:cs="宋体"/>
          <w:b w:val="0"/>
          <w:bCs/>
          <w:kern w:val="0"/>
          <w:sz w:val="24"/>
          <w:highlight w:val="none"/>
          <w:lang w:val="en-US" w:eastAsia="zh-CN"/>
        </w:rPr>
        <w:t>项目</w:t>
      </w:r>
      <w:r>
        <w:rPr>
          <w:rFonts w:hint="eastAsia" w:ascii="宋体" w:hAnsi="宋体" w:cs="宋体"/>
          <w:b w:val="0"/>
          <w:bCs/>
          <w:kern w:val="0"/>
          <w:sz w:val="24"/>
          <w:highlight w:val="none"/>
          <w:lang w:eastAsia="zh-CN"/>
        </w:rPr>
        <w:t>范围：雅安交建集团无水港物流有限责任公司快递分拨中心4、5号车间内墙及天棚喷涂装修项目。</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宋体" w:hAnsi="宋体" w:cs="宋体"/>
          <w:b w:val="0"/>
          <w:bCs/>
          <w:kern w:val="0"/>
          <w:sz w:val="24"/>
          <w:highlight w:val="none"/>
        </w:rPr>
        <w:t>6、工作要求：</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黑体" w:hAnsi="黑体" w:eastAsia="黑体" w:cs="黑体"/>
          <w:b w:val="0"/>
          <w:bCs/>
          <w:kern w:val="0"/>
          <w:sz w:val="24"/>
          <w:highlight w:val="none"/>
          <w:lang w:val="en-US" w:eastAsia="zh-CN"/>
        </w:rPr>
        <w:t>（1）</w:t>
      </w:r>
      <w:r>
        <w:rPr>
          <w:rFonts w:hint="eastAsia" w:ascii="宋体" w:hAnsi="宋体" w:cs="宋体"/>
          <w:b w:val="0"/>
          <w:bCs/>
          <w:kern w:val="0"/>
          <w:sz w:val="24"/>
          <w:highlight w:val="none"/>
        </w:rPr>
        <w:t>抹灰基层处理应清洁平整、表面无灰尘、无浮浆、无油污、等杂物。</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黑体" w:hAnsi="黑体" w:eastAsia="黑体" w:cs="黑体"/>
          <w:b w:val="0"/>
          <w:bCs/>
          <w:kern w:val="0"/>
          <w:sz w:val="24"/>
          <w:highlight w:val="none"/>
          <w:lang w:val="en-US" w:eastAsia="zh-CN"/>
        </w:rPr>
        <w:t>（2）</w:t>
      </w:r>
      <w:r>
        <w:rPr>
          <w:rFonts w:hint="eastAsia" w:ascii="宋体" w:hAnsi="宋体" w:cs="宋体"/>
          <w:b w:val="0"/>
          <w:bCs/>
          <w:kern w:val="0"/>
          <w:sz w:val="24"/>
          <w:highlight w:val="none"/>
        </w:rPr>
        <w:t>施工人员进场施工必须注意成品保护，做到门窗及其他装饰构件完好、整洁。</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黑体" w:hAnsi="黑体" w:eastAsia="黑体" w:cs="黑体"/>
          <w:b w:val="0"/>
          <w:bCs/>
          <w:kern w:val="0"/>
          <w:sz w:val="24"/>
          <w:highlight w:val="none"/>
          <w:lang w:val="en-US" w:eastAsia="zh-CN"/>
        </w:rPr>
        <w:t>（3）</w:t>
      </w:r>
      <w:r>
        <w:rPr>
          <w:rFonts w:hint="eastAsia" w:ascii="宋体" w:hAnsi="宋体" w:cs="宋体"/>
          <w:b w:val="0"/>
          <w:bCs/>
          <w:kern w:val="0"/>
          <w:sz w:val="24"/>
          <w:highlight w:val="none"/>
        </w:rPr>
        <w:t>杜绝色差，禁止不同色的涂料同时涂刷。</w:t>
      </w:r>
    </w:p>
    <w:p>
      <w:pPr>
        <w:widowControl/>
        <w:adjustRightInd w:val="0"/>
        <w:snapToGrid w:val="0"/>
        <w:spacing w:line="360" w:lineRule="auto"/>
        <w:ind w:firstLine="480" w:firstLineChars="200"/>
        <w:jc w:val="left"/>
        <w:rPr>
          <w:rFonts w:hint="eastAsia" w:ascii="宋体" w:hAnsi="宋体" w:cs="宋体"/>
          <w:b w:val="0"/>
          <w:bCs/>
          <w:kern w:val="0"/>
          <w:sz w:val="24"/>
          <w:highlight w:val="none"/>
        </w:rPr>
      </w:pPr>
      <w:r>
        <w:rPr>
          <w:rFonts w:hint="eastAsia" w:ascii="宋体" w:hAnsi="宋体" w:cs="宋体"/>
          <w:b w:val="0"/>
          <w:bCs/>
          <w:kern w:val="0"/>
          <w:sz w:val="24"/>
          <w:highlight w:val="none"/>
          <w:lang w:eastAsia="zh-CN"/>
        </w:rPr>
        <w:t>（</w:t>
      </w:r>
      <w:r>
        <w:rPr>
          <w:rFonts w:hint="eastAsia" w:ascii="宋体" w:hAnsi="宋体" w:cs="宋体"/>
          <w:b w:val="0"/>
          <w:bCs/>
          <w:kern w:val="0"/>
          <w:sz w:val="24"/>
          <w:highlight w:val="none"/>
          <w:lang w:val="en-US" w:eastAsia="zh-CN"/>
        </w:rPr>
        <w:t>4</w:t>
      </w:r>
      <w:r>
        <w:rPr>
          <w:rFonts w:hint="eastAsia" w:ascii="宋体" w:hAnsi="宋体" w:cs="宋体"/>
          <w:b w:val="0"/>
          <w:bCs/>
          <w:kern w:val="0"/>
          <w:sz w:val="24"/>
          <w:highlight w:val="none"/>
          <w:lang w:eastAsia="zh-CN"/>
        </w:rPr>
        <w:t>）</w:t>
      </w:r>
      <w:r>
        <w:rPr>
          <w:rFonts w:hint="eastAsia" w:ascii="宋体" w:hAnsi="宋体" w:cs="宋体"/>
          <w:b w:val="0"/>
          <w:bCs/>
          <w:kern w:val="0"/>
          <w:sz w:val="24"/>
          <w:highlight w:val="none"/>
        </w:rPr>
        <w:t>涂层与其他材料设备的衔接应吻合，界面清晰。尤其是分隔缝内要清理干净。</w:t>
      </w:r>
    </w:p>
    <w:p>
      <w:pPr>
        <w:widowControl/>
        <w:adjustRightInd w:val="0"/>
        <w:snapToGrid w:val="0"/>
        <w:spacing w:line="360" w:lineRule="auto"/>
        <w:ind w:firstLine="480" w:firstLineChars="200"/>
        <w:jc w:val="left"/>
        <w:rPr>
          <w:rFonts w:hint="eastAsia" w:ascii="宋体" w:hAnsi="宋体" w:cs="宋体"/>
          <w:b w:val="0"/>
          <w:bCs/>
          <w:kern w:val="0"/>
          <w:sz w:val="24"/>
          <w:highlight w:val="none"/>
          <w:lang w:val="en-US" w:eastAsia="zh-CN"/>
        </w:rPr>
      </w:pPr>
      <w:r>
        <w:rPr>
          <w:rFonts w:hint="eastAsia" w:ascii="黑体" w:hAnsi="黑体" w:eastAsia="黑体" w:cs="黑体"/>
          <w:b w:val="0"/>
          <w:bCs/>
          <w:kern w:val="0"/>
          <w:sz w:val="24"/>
          <w:highlight w:val="none"/>
          <w:lang w:val="en-US" w:eastAsia="zh-CN"/>
        </w:rPr>
        <w:t>（5）</w:t>
      </w:r>
      <w:r>
        <w:rPr>
          <w:rFonts w:hint="eastAsia" w:ascii="宋体" w:hAnsi="宋体" w:cs="宋体"/>
          <w:b w:val="0"/>
          <w:bCs/>
          <w:kern w:val="0"/>
          <w:sz w:val="24"/>
          <w:highlight w:val="none"/>
        </w:rPr>
        <w:t>要求涂料涂刷均匀牢固、不漏涂、起皮及掉粉。</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7、时间要求：自合同签订生效之日起计算，工期为</w:t>
      </w:r>
      <w:r>
        <w:rPr>
          <w:rFonts w:hint="eastAsia" w:ascii="宋体" w:hAnsi="宋体" w:cs="宋体"/>
          <w:b w:val="0"/>
          <w:bCs/>
          <w:kern w:val="0"/>
          <w:sz w:val="24"/>
          <w:highlight w:val="none"/>
          <w:u w:val="single"/>
          <w:lang w:val="en-US" w:eastAsia="zh-CN"/>
        </w:rPr>
        <w:t>7</w:t>
      </w:r>
      <w:r>
        <w:rPr>
          <w:rFonts w:hint="eastAsia" w:ascii="宋体" w:hAnsi="宋体" w:cs="宋体"/>
          <w:b w:val="0"/>
          <w:bCs/>
          <w:kern w:val="0"/>
          <w:sz w:val="24"/>
          <w:highlight w:val="none"/>
        </w:rPr>
        <w:t xml:space="preserve">天（日历天）                          </w:t>
      </w:r>
    </w:p>
    <w:p>
      <w:pPr>
        <w:widowControl/>
        <w:adjustRightInd w:val="0"/>
        <w:snapToGrid w:val="0"/>
        <w:spacing w:line="360" w:lineRule="auto"/>
        <w:ind w:firstLine="480" w:firstLineChars="200"/>
        <w:jc w:val="left"/>
        <w:outlineLvl w:val="1"/>
        <w:rPr>
          <w:rFonts w:ascii="宋体" w:hAnsi="宋体" w:cs="宋体"/>
          <w:b w:val="0"/>
          <w:bCs/>
          <w:kern w:val="0"/>
          <w:sz w:val="24"/>
          <w:highlight w:val="none"/>
        </w:rPr>
      </w:pPr>
      <w:bookmarkStart w:id="18" w:name="_Toc22853"/>
      <w:r>
        <w:rPr>
          <w:rFonts w:hint="eastAsia" w:ascii="宋体" w:hAnsi="宋体" w:cs="宋体"/>
          <w:b w:val="0"/>
          <w:bCs/>
          <w:kern w:val="0"/>
          <w:sz w:val="24"/>
          <w:highlight w:val="none"/>
        </w:rPr>
        <w:t>二、</w:t>
      </w:r>
      <w:r>
        <w:rPr>
          <w:rFonts w:hint="eastAsia" w:ascii="宋体" w:hAnsi="宋体" w:cs="宋体"/>
          <w:b w:val="0"/>
          <w:bCs/>
          <w:kern w:val="0"/>
          <w:sz w:val="24"/>
          <w:highlight w:val="none"/>
          <w:lang w:eastAsia="zh-CN"/>
        </w:rPr>
        <w:t>竞争性谈判响应人</w:t>
      </w:r>
      <w:r>
        <w:rPr>
          <w:rFonts w:hint="eastAsia" w:ascii="宋体" w:hAnsi="宋体" w:cs="宋体"/>
          <w:b w:val="0"/>
          <w:bCs/>
          <w:kern w:val="0"/>
          <w:sz w:val="24"/>
          <w:highlight w:val="none"/>
        </w:rPr>
        <w:t>资格要求</w:t>
      </w:r>
      <w:bookmarkEnd w:id="18"/>
    </w:p>
    <w:p>
      <w:pPr>
        <w:widowControl/>
        <w:adjustRightInd w:val="0"/>
        <w:snapToGrid w:val="0"/>
        <w:spacing w:line="360" w:lineRule="auto"/>
        <w:ind w:firstLine="480" w:firstLineChars="200"/>
        <w:jc w:val="left"/>
        <w:outlineLvl w:val="2"/>
        <w:rPr>
          <w:rFonts w:hint="eastAsia" w:ascii="宋体" w:hAnsi="宋体" w:cs="宋体"/>
          <w:b w:val="0"/>
          <w:bCs/>
          <w:kern w:val="0"/>
          <w:sz w:val="24"/>
          <w:highlight w:val="none"/>
        </w:rPr>
      </w:pPr>
      <w:bookmarkStart w:id="19" w:name="_Toc13331"/>
      <w:r>
        <w:rPr>
          <w:rFonts w:hint="eastAsia" w:ascii="宋体" w:hAnsi="宋体" w:cs="宋体"/>
          <w:b w:val="0"/>
          <w:bCs/>
          <w:kern w:val="0"/>
          <w:sz w:val="24"/>
          <w:highlight w:val="none"/>
        </w:rPr>
        <w:t>1、具有独立法人资格，具有有效的营业执照</w:t>
      </w:r>
      <w:r>
        <w:rPr>
          <w:rFonts w:hint="eastAsia"/>
          <w:b w:val="0"/>
          <w:bCs/>
          <w:highlight w:val="none"/>
          <w:lang w:eastAsia="zh-CN"/>
        </w:rPr>
        <w:t>（</w:t>
      </w:r>
      <w:r>
        <w:rPr>
          <w:rFonts w:hint="eastAsia"/>
          <w:b w:val="0"/>
          <w:bCs/>
          <w:highlight w:val="none"/>
          <w:lang w:val="en-US" w:eastAsia="zh-CN"/>
        </w:rPr>
        <w:t>实质性响应</w:t>
      </w:r>
      <w:r>
        <w:rPr>
          <w:rFonts w:hint="eastAsia"/>
          <w:b w:val="0"/>
          <w:bCs/>
          <w:highlight w:val="none"/>
          <w:lang w:eastAsia="zh-CN"/>
        </w:rPr>
        <w:t>）</w:t>
      </w:r>
      <w:r>
        <w:rPr>
          <w:rFonts w:hint="eastAsia" w:ascii="宋体" w:hAnsi="宋体" w:cs="宋体"/>
          <w:b w:val="0"/>
          <w:bCs/>
          <w:kern w:val="0"/>
          <w:sz w:val="24"/>
          <w:highlight w:val="none"/>
        </w:rPr>
        <w:t>。</w:t>
      </w:r>
      <w:bookmarkEnd w:id="19"/>
    </w:p>
    <w:p>
      <w:pPr>
        <w:widowControl/>
        <w:adjustRightInd w:val="0"/>
        <w:snapToGrid w:val="0"/>
        <w:spacing w:line="360" w:lineRule="auto"/>
        <w:ind w:firstLine="480" w:firstLineChars="200"/>
        <w:jc w:val="left"/>
        <w:outlineLvl w:val="2"/>
        <w:rPr>
          <w:rFonts w:hint="eastAsia" w:ascii="宋体" w:hAnsi="宋体" w:cs="宋体"/>
          <w:b w:val="0"/>
          <w:bCs/>
          <w:kern w:val="0"/>
          <w:sz w:val="24"/>
          <w:highlight w:val="none"/>
          <w:lang w:val="en-US" w:eastAsia="zh-CN"/>
        </w:rPr>
      </w:pPr>
      <w:bookmarkStart w:id="20" w:name="_Toc17816"/>
      <w:r>
        <w:rPr>
          <w:rFonts w:hint="eastAsia" w:ascii="宋体" w:hAnsi="宋体" w:cs="宋体"/>
          <w:b w:val="0"/>
          <w:bCs/>
          <w:kern w:val="0"/>
          <w:sz w:val="24"/>
          <w:highlight w:val="none"/>
          <w:lang w:val="en-US" w:eastAsia="zh-CN"/>
        </w:rPr>
        <w:t>2、具备房屋或厂房装修资格。</w:t>
      </w:r>
      <w:bookmarkEnd w:id="20"/>
    </w:p>
    <w:p>
      <w:pPr>
        <w:widowControl/>
        <w:adjustRightInd w:val="0"/>
        <w:snapToGrid w:val="0"/>
        <w:spacing w:line="360" w:lineRule="auto"/>
        <w:ind w:firstLine="480" w:firstLineChars="200"/>
        <w:jc w:val="left"/>
        <w:outlineLvl w:val="2"/>
        <w:rPr>
          <w:rFonts w:hint="eastAsia" w:ascii="宋体" w:hAnsi="宋体" w:cs="宋体"/>
          <w:b w:val="0"/>
          <w:bCs/>
          <w:kern w:val="0"/>
          <w:sz w:val="24"/>
          <w:highlight w:val="none"/>
        </w:rPr>
      </w:pPr>
      <w:bookmarkStart w:id="21" w:name="_Toc19377"/>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本项目</w:t>
      </w:r>
      <w:r>
        <w:rPr>
          <w:rFonts w:hint="eastAsia" w:ascii="宋体" w:hAnsi="宋体" w:cs="宋体"/>
          <w:b w:val="0"/>
          <w:bCs/>
          <w:kern w:val="0"/>
          <w:sz w:val="24"/>
          <w:highlight w:val="none"/>
          <w:u w:val="single"/>
        </w:rPr>
        <w:t>不接受</w:t>
      </w:r>
      <w:r>
        <w:rPr>
          <w:rFonts w:hint="eastAsia" w:ascii="宋体" w:hAnsi="宋体" w:cs="宋体"/>
          <w:b w:val="0"/>
          <w:bCs/>
          <w:kern w:val="0"/>
          <w:sz w:val="24"/>
          <w:highlight w:val="none"/>
        </w:rPr>
        <w:t>联合体参选。</w:t>
      </w:r>
      <w:bookmarkEnd w:id="21"/>
    </w:p>
    <w:p>
      <w:pPr>
        <w:widowControl/>
        <w:adjustRightInd w:val="0"/>
        <w:snapToGrid w:val="0"/>
        <w:spacing w:line="360" w:lineRule="auto"/>
        <w:ind w:firstLine="480" w:firstLineChars="200"/>
        <w:jc w:val="left"/>
        <w:outlineLvl w:val="1"/>
        <w:rPr>
          <w:rFonts w:ascii="宋体" w:hAnsi="宋体" w:cs="宋体"/>
          <w:b w:val="0"/>
          <w:bCs/>
          <w:kern w:val="0"/>
          <w:sz w:val="24"/>
          <w:highlight w:val="none"/>
        </w:rPr>
      </w:pPr>
      <w:bookmarkStart w:id="22" w:name="_Toc26653"/>
      <w:r>
        <w:rPr>
          <w:rFonts w:hint="eastAsia" w:ascii="宋体" w:hAnsi="宋体" w:cs="宋体"/>
          <w:b w:val="0"/>
          <w:bCs/>
          <w:kern w:val="0"/>
          <w:sz w:val="24"/>
          <w:highlight w:val="none"/>
        </w:rPr>
        <w:t>三、</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文件的获取</w:t>
      </w:r>
      <w:bookmarkEnd w:id="22"/>
    </w:p>
    <w:p>
      <w:pPr>
        <w:widowControl/>
        <w:adjustRightInd w:val="0"/>
        <w:snapToGrid w:val="0"/>
        <w:spacing w:line="360" w:lineRule="auto"/>
        <w:ind w:firstLine="480" w:firstLineChars="200"/>
        <w:jc w:val="left"/>
        <w:rPr>
          <w:rFonts w:ascii="宋体" w:hAnsi="宋体" w:cs="宋体"/>
          <w:b w:val="0"/>
          <w:bCs/>
          <w:kern w:val="0"/>
          <w:sz w:val="24"/>
          <w:highlight w:val="yellow"/>
        </w:rPr>
      </w:pPr>
      <w:r>
        <w:rPr>
          <w:rFonts w:hint="eastAsia" w:ascii="宋体" w:hAnsi="宋体" w:cs="宋体"/>
          <w:b w:val="0"/>
          <w:bCs/>
          <w:kern w:val="0"/>
          <w:sz w:val="24"/>
          <w:highlight w:val="yellow"/>
        </w:rPr>
        <w:t>1、</w:t>
      </w:r>
      <w:r>
        <w:rPr>
          <w:rFonts w:hint="eastAsia" w:ascii="宋体" w:hAnsi="宋体" w:cs="宋体"/>
          <w:b w:val="0"/>
          <w:bCs/>
          <w:kern w:val="0"/>
          <w:sz w:val="24"/>
          <w:highlight w:val="yellow"/>
          <w:lang w:eastAsia="zh-CN"/>
        </w:rPr>
        <w:t>竞争性谈判</w:t>
      </w:r>
      <w:r>
        <w:rPr>
          <w:rFonts w:hint="eastAsia" w:ascii="宋体" w:hAnsi="宋体" w:cs="宋体"/>
          <w:b w:val="0"/>
          <w:bCs/>
          <w:kern w:val="0"/>
          <w:sz w:val="24"/>
          <w:highlight w:val="yellow"/>
        </w:rPr>
        <w:t>文件获取时间：201</w:t>
      </w:r>
      <w:r>
        <w:rPr>
          <w:rFonts w:hint="eastAsia" w:ascii="宋体" w:hAnsi="宋体" w:cs="宋体"/>
          <w:b w:val="0"/>
          <w:bCs/>
          <w:kern w:val="0"/>
          <w:sz w:val="24"/>
          <w:highlight w:val="yellow"/>
          <w:lang w:val="en-US" w:eastAsia="zh-CN"/>
        </w:rPr>
        <w:t>9</w:t>
      </w:r>
      <w:r>
        <w:rPr>
          <w:rFonts w:hint="eastAsia" w:ascii="宋体" w:hAnsi="宋体" w:cs="宋体"/>
          <w:b w:val="0"/>
          <w:bCs/>
          <w:kern w:val="0"/>
          <w:sz w:val="24"/>
          <w:highlight w:val="yellow"/>
        </w:rPr>
        <w:t>年</w:t>
      </w:r>
      <w:r>
        <w:rPr>
          <w:rFonts w:hint="eastAsia" w:ascii="宋体" w:hAnsi="宋体" w:cs="宋体"/>
          <w:b w:val="0"/>
          <w:bCs/>
          <w:kern w:val="0"/>
          <w:sz w:val="24"/>
          <w:highlight w:val="yellow"/>
          <w:lang w:val="en-US" w:eastAsia="zh-CN"/>
        </w:rPr>
        <w:t>5</w:t>
      </w:r>
      <w:r>
        <w:rPr>
          <w:rFonts w:hint="eastAsia" w:ascii="宋体" w:hAnsi="宋体" w:cs="宋体"/>
          <w:b w:val="0"/>
          <w:bCs/>
          <w:kern w:val="0"/>
          <w:sz w:val="24"/>
          <w:highlight w:val="yellow"/>
        </w:rPr>
        <w:t>月</w:t>
      </w:r>
      <w:r>
        <w:rPr>
          <w:rFonts w:hint="eastAsia" w:ascii="宋体" w:hAnsi="宋体" w:cs="宋体"/>
          <w:b w:val="0"/>
          <w:bCs/>
          <w:kern w:val="0"/>
          <w:sz w:val="24"/>
          <w:highlight w:val="yellow"/>
          <w:lang w:val="en-US" w:eastAsia="zh-CN"/>
        </w:rPr>
        <w:t>15</w:t>
      </w:r>
      <w:r>
        <w:rPr>
          <w:rFonts w:hint="eastAsia" w:ascii="宋体" w:hAnsi="宋体" w:cs="宋体"/>
          <w:b w:val="0"/>
          <w:bCs/>
          <w:kern w:val="0"/>
          <w:sz w:val="24"/>
          <w:highlight w:val="yellow"/>
        </w:rPr>
        <w:t>日至201</w:t>
      </w:r>
      <w:r>
        <w:rPr>
          <w:rFonts w:hint="eastAsia" w:ascii="宋体" w:hAnsi="宋体" w:cs="宋体"/>
          <w:b w:val="0"/>
          <w:bCs/>
          <w:kern w:val="0"/>
          <w:sz w:val="24"/>
          <w:highlight w:val="yellow"/>
          <w:lang w:val="en-US" w:eastAsia="zh-CN"/>
        </w:rPr>
        <w:t>9</w:t>
      </w:r>
      <w:r>
        <w:rPr>
          <w:rFonts w:hint="eastAsia" w:ascii="宋体" w:hAnsi="宋体" w:cs="宋体"/>
          <w:b w:val="0"/>
          <w:bCs/>
          <w:kern w:val="0"/>
          <w:sz w:val="24"/>
          <w:highlight w:val="yellow"/>
        </w:rPr>
        <w:t>年</w:t>
      </w:r>
      <w:r>
        <w:rPr>
          <w:rFonts w:hint="eastAsia" w:ascii="宋体" w:hAnsi="宋体" w:cs="宋体"/>
          <w:b w:val="0"/>
          <w:bCs/>
          <w:kern w:val="0"/>
          <w:sz w:val="24"/>
          <w:highlight w:val="yellow"/>
          <w:lang w:val="en-US" w:eastAsia="zh-CN"/>
        </w:rPr>
        <w:t>5</w:t>
      </w:r>
      <w:r>
        <w:rPr>
          <w:rFonts w:hint="eastAsia" w:ascii="宋体" w:hAnsi="宋体" w:cs="宋体"/>
          <w:b w:val="0"/>
          <w:bCs/>
          <w:kern w:val="0"/>
          <w:sz w:val="24"/>
          <w:highlight w:val="yellow"/>
        </w:rPr>
        <w:t>月</w:t>
      </w:r>
      <w:r>
        <w:rPr>
          <w:rFonts w:hint="eastAsia" w:ascii="宋体" w:hAnsi="宋体" w:cs="宋体"/>
          <w:b w:val="0"/>
          <w:bCs/>
          <w:kern w:val="0"/>
          <w:sz w:val="24"/>
          <w:highlight w:val="yellow"/>
          <w:lang w:val="en-US" w:eastAsia="zh-CN"/>
        </w:rPr>
        <w:t>18</w:t>
      </w:r>
      <w:r>
        <w:rPr>
          <w:rFonts w:hint="eastAsia" w:ascii="宋体" w:hAnsi="宋体" w:cs="宋体"/>
          <w:b w:val="0"/>
          <w:bCs/>
          <w:kern w:val="0"/>
          <w:sz w:val="24"/>
          <w:highlight w:val="yellow"/>
        </w:rPr>
        <w:t>日，每日9:00至17:00。</w:t>
      </w:r>
    </w:p>
    <w:p>
      <w:pPr>
        <w:spacing w:line="560" w:lineRule="exact"/>
        <w:ind w:firstLine="480" w:firstLineChars="200"/>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rPr>
        <w:t>2、</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文件获取方式：</w:t>
      </w:r>
      <w:r>
        <w:rPr>
          <w:rFonts w:hint="eastAsia" w:ascii="宋体" w:hAnsi="宋体" w:cs="宋体"/>
          <w:b w:val="0"/>
          <w:bCs/>
          <w:kern w:val="0"/>
          <w:sz w:val="24"/>
          <w:highlight w:val="none"/>
          <w:lang w:val="en-US" w:eastAsia="zh-CN"/>
        </w:rPr>
        <w:t>响应人</w:t>
      </w:r>
      <w:r>
        <w:rPr>
          <w:rFonts w:hint="eastAsia" w:ascii="宋体" w:hAnsi="宋体"/>
          <w:b w:val="0"/>
          <w:bCs/>
          <w:sz w:val="24"/>
          <w:szCs w:val="22"/>
          <w:highlight w:val="none"/>
        </w:rPr>
        <w:t>可在</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15</w:t>
      </w:r>
      <w:r>
        <w:rPr>
          <w:rFonts w:hint="eastAsia" w:ascii="宋体" w:hAnsi="宋体" w:cs="宋体"/>
          <w:b w:val="0"/>
          <w:bCs/>
          <w:kern w:val="0"/>
          <w:sz w:val="24"/>
          <w:highlight w:val="none"/>
        </w:rPr>
        <w:t>日至201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18</w:t>
      </w:r>
      <w:r>
        <w:rPr>
          <w:rFonts w:hint="eastAsia" w:ascii="宋体" w:hAnsi="宋体" w:cs="宋体"/>
          <w:b w:val="0"/>
          <w:bCs/>
          <w:kern w:val="0"/>
          <w:sz w:val="24"/>
          <w:highlight w:val="none"/>
        </w:rPr>
        <w:t>日</w:t>
      </w:r>
      <w:r>
        <w:rPr>
          <w:rFonts w:hint="eastAsia" w:ascii="宋体" w:hAnsi="宋体"/>
          <w:b w:val="0"/>
          <w:bCs/>
          <w:sz w:val="24"/>
          <w:szCs w:val="22"/>
          <w:highlight w:val="none"/>
        </w:rPr>
        <w:t>期间，每天</w:t>
      </w:r>
      <w:r>
        <w:rPr>
          <w:rFonts w:ascii="宋体" w:hAnsi="宋体"/>
          <w:b w:val="0"/>
          <w:bCs/>
          <w:sz w:val="24"/>
          <w:szCs w:val="22"/>
          <w:highlight w:val="none"/>
        </w:rPr>
        <w:t>9</w:t>
      </w:r>
      <w:r>
        <w:rPr>
          <w:rFonts w:hint="eastAsia" w:ascii="宋体" w:hAnsi="宋体"/>
          <w:b w:val="0"/>
          <w:bCs/>
          <w:sz w:val="24"/>
          <w:szCs w:val="22"/>
          <w:highlight w:val="none"/>
        </w:rPr>
        <w:t>：</w:t>
      </w:r>
      <w:r>
        <w:rPr>
          <w:rFonts w:hint="eastAsia" w:ascii="宋体" w:hAnsi="宋体"/>
          <w:b w:val="0"/>
          <w:bCs/>
          <w:sz w:val="24"/>
          <w:szCs w:val="22"/>
          <w:highlight w:val="none"/>
          <w:lang w:val="en-US" w:eastAsia="zh-CN"/>
        </w:rPr>
        <w:t>00</w:t>
      </w:r>
      <w:r>
        <w:rPr>
          <w:rFonts w:hint="eastAsia" w:ascii="宋体" w:hAnsi="宋体"/>
          <w:b w:val="0"/>
          <w:bCs/>
          <w:sz w:val="24"/>
          <w:szCs w:val="22"/>
          <w:highlight w:val="none"/>
        </w:rPr>
        <w:t>～</w:t>
      </w:r>
      <w:r>
        <w:rPr>
          <w:rFonts w:ascii="宋体" w:hAnsi="宋体"/>
          <w:b w:val="0"/>
          <w:bCs/>
          <w:sz w:val="24"/>
          <w:szCs w:val="22"/>
          <w:highlight w:val="none"/>
        </w:rPr>
        <w:t>1</w:t>
      </w:r>
      <w:r>
        <w:rPr>
          <w:rFonts w:hint="eastAsia" w:ascii="宋体" w:hAnsi="宋体"/>
          <w:b w:val="0"/>
          <w:bCs/>
          <w:sz w:val="24"/>
          <w:szCs w:val="22"/>
          <w:highlight w:val="none"/>
          <w:lang w:val="en-US" w:eastAsia="zh-CN"/>
        </w:rPr>
        <w:t>7</w:t>
      </w:r>
      <w:r>
        <w:rPr>
          <w:rFonts w:ascii="宋体" w:hAnsi="宋体"/>
          <w:b w:val="0"/>
          <w:bCs/>
          <w:sz w:val="24"/>
          <w:szCs w:val="22"/>
          <w:highlight w:val="none"/>
        </w:rPr>
        <w:t>:</w:t>
      </w:r>
      <w:r>
        <w:rPr>
          <w:rFonts w:hint="eastAsia" w:ascii="宋体" w:hAnsi="宋体"/>
          <w:b w:val="0"/>
          <w:bCs/>
          <w:sz w:val="24"/>
          <w:szCs w:val="22"/>
          <w:highlight w:val="none"/>
          <w:lang w:val="en-US" w:eastAsia="zh-CN"/>
        </w:rPr>
        <w:t>0</w:t>
      </w:r>
      <w:r>
        <w:rPr>
          <w:rFonts w:ascii="宋体" w:hAnsi="宋体"/>
          <w:b w:val="0"/>
          <w:bCs/>
          <w:sz w:val="24"/>
          <w:szCs w:val="22"/>
          <w:highlight w:val="none"/>
        </w:rPr>
        <w:t>0(</w:t>
      </w:r>
      <w:r>
        <w:rPr>
          <w:rFonts w:hint="eastAsia" w:ascii="宋体" w:hAnsi="宋体"/>
          <w:b w:val="0"/>
          <w:bCs/>
          <w:sz w:val="24"/>
          <w:szCs w:val="22"/>
          <w:highlight w:val="none"/>
        </w:rPr>
        <w:t>北京时间</w:t>
      </w:r>
      <w:r>
        <w:rPr>
          <w:rFonts w:ascii="宋体" w:hAnsi="宋体"/>
          <w:b w:val="0"/>
          <w:bCs/>
          <w:sz w:val="24"/>
          <w:szCs w:val="22"/>
          <w:highlight w:val="none"/>
        </w:rPr>
        <w:t>)</w:t>
      </w:r>
      <w:r>
        <w:rPr>
          <w:rFonts w:hint="eastAsia" w:ascii="宋体" w:hAnsi="宋体"/>
          <w:b w:val="0"/>
          <w:bCs/>
          <w:sz w:val="24"/>
          <w:szCs w:val="22"/>
          <w:highlight w:val="none"/>
        </w:rPr>
        <w:t>到</w:t>
      </w:r>
      <w:r>
        <w:rPr>
          <w:rFonts w:hint="eastAsia" w:ascii="宋体" w:hAnsi="宋体"/>
          <w:b w:val="0"/>
          <w:bCs/>
          <w:sz w:val="24"/>
          <w:szCs w:val="22"/>
          <w:highlight w:val="none"/>
          <w:lang w:eastAsia="zh-CN"/>
        </w:rPr>
        <w:t>雅安交建集团无水港物流有限责任公司（</w:t>
      </w:r>
      <w:r>
        <w:rPr>
          <w:rFonts w:hint="eastAsia" w:ascii="宋体" w:hAnsi="宋体"/>
          <w:b w:val="0"/>
          <w:bCs/>
          <w:sz w:val="24"/>
          <w:szCs w:val="22"/>
          <w:highlight w:val="none"/>
        </w:rPr>
        <w:t>雅安市雨城区</w:t>
      </w:r>
      <w:r>
        <w:rPr>
          <w:rFonts w:hint="eastAsia" w:ascii="宋体" w:hAnsi="宋体"/>
          <w:b w:val="0"/>
          <w:bCs/>
          <w:sz w:val="24"/>
          <w:szCs w:val="22"/>
          <w:highlight w:val="none"/>
          <w:lang w:eastAsia="zh-CN"/>
        </w:rPr>
        <w:t>西门南路</w:t>
      </w:r>
      <w:r>
        <w:rPr>
          <w:rFonts w:hint="eastAsia" w:ascii="宋体" w:hAnsi="宋体"/>
          <w:b w:val="0"/>
          <w:bCs/>
          <w:sz w:val="24"/>
          <w:szCs w:val="22"/>
          <w:highlight w:val="none"/>
          <w:lang w:val="en-US" w:eastAsia="zh-CN"/>
        </w:rPr>
        <w:t>173</w:t>
      </w:r>
      <w:r>
        <w:rPr>
          <w:rFonts w:hint="eastAsia" w:ascii="宋体" w:hAnsi="宋体"/>
          <w:b w:val="0"/>
          <w:bCs/>
          <w:sz w:val="24"/>
          <w:szCs w:val="22"/>
          <w:highlight w:val="none"/>
        </w:rPr>
        <w:t>号</w:t>
      </w:r>
      <w:r>
        <w:rPr>
          <w:rFonts w:hint="eastAsia" w:ascii="宋体" w:hAnsi="宋体"/>
          <w:b w:val="0"/>
          <w:bCs/>
          <w:sz w:val="24"/>
          <w:szCs w:val="22"/>
          <w:highlight w:val="none"/>
          <w:lang w:eastAsia="zh-CN"/>
        </w:rPr>
        <w:t>）</w:t>
      </w:r>
      <w:r>
        <w:rPr>
          <w:rFonts w:hint="eastAsia" w:ascii="宋体" w:hAnsi="宋体"/>
          <w:b w:val="0"/>
          <w:bCs/>
          <w:sz w:val="24"/>
          <w:szCs w:val="22"/>
          <w:highlight w:val="none"/>
        </w:rPr>
        <w:t>获取竞争性谈判文件，（需法人代表或</w:t>
      </w:r>
      <w:r>
        <w:rPr>
          <w:rFonts w:hint="eastAsia" w:ascii="宋体" w:hAnsi="宋体" w:cs="宋体"/>
          <w:b w:val="0"/>
          <w:bCs/>
          <w:kern w:val="0"/>
          <w:sz w:val="24"/>
          <w:highlight w:val="none"/>
        </w:rPr>
        <w:t>法人授权委托人前往</w:t>
      </w:r>
      <w:r>
        <w:rPr>
          <w:rFonts w:hint="eastAsia" w:ascii="宋体" w:hAnsi="宋体" w:cs="宋体"/>
          <w:b w:val="0"/>
          <w:bCs/>
          <w:kern w:val="0"/>
          <w:sz w:val="24"/>
          <w:highlight w:val="none"/>
          <w:lang w:val="en-US" w:eastAsia="zh-CN"/>
        </w:rPr>
        <w:t>获取</w:t>
      </w:r>
      <w:r>
        <w:rPr>
          <w:rFonts w:hint="eastAsia" w:ascii="宋体" w:hAnsi="宋体" w:cs="宋体"/>
          <w:b w:val="0"/>
          <w:bCs/>
          <w:kern w:val="0"/>
          <w:sz w:val="24"/>
          <w:highlight w:val="none"/>
        </w:rPr>
        <w:t>），报名联系人：</w:t>
      </w:r>
      <w:r>
        <w:rPr>
          <w:rFonts w:hint="eastAsia" w:ascii="宋体" w:hAnsi="宋体" w:cs="宋体"/>
          <w:b w:val="0"/>
          <w:bCs/>
          <w:kern w:val="0"/>
          <w:sz w:val="24"/>
          <w:highlight w:val="none"/>
          <w:lang w:val="en-US" w:eastAsia="zh-CN"/>
        </w:rPr>
        <w:t>余茂 13678358174。</w:t>
      </w:r>
    </w:p>
    <w:p>
      <w:pPr>
        <w:spacing w:line="560" w:lineRule="exact"/>
        <w:ind w:firstLine="480" w:firstLineChars="200"/>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w:t>
      </w:r>
      <w:r>
        <w:rPr>
          <w:rFonts w:hint="eastAsia" w:ascii="宋体" w:hAnsi="宋体" w:cs="宋体"/>
          <w:b w:val="0"/>
          <w:bCs/>
          <w:kern w:val="0"/>
          <w:sz w:val="24"/>
          <w:highlight w:val="none"/>
          <w:lang w:eastAsia="zh-CN"/>
        </w:rPr>
        <w:t>响应人</w:t>
      </w:r>
      <w:r>
        <w:rPr>
          <w:rFonts w:hint="eastAsia" w:ascii="宋体" w:hAnsi="宋体" w:cs="宋体"/>
          <w:b w:val="0"/>
          <w:bCs/>
          <w:kern w:val="0"/>
          <w:sz w:val="24"/>
          <w:highlight w:val="none"/>
        </w:rPr>
        <w:t xml:space="preserve">应在本规定的报名截止时间前，提交保证金。保证金金额人民币 </w:t>
      </w:r>
      <w:r>
        <w:rPr>
          <w:rFonts w:hint="eastAsia" w:ascii="宋体" w:hAnsi="宋体" w:cs="宋体"/>
          <w:b w:val="0"/>
          <w:bCs/>
          <w:kern w:val="0"/>
          <w:sz w:val="24"/>
          <w:highlight w:val="yellow"/>
          <w:lang w:val="en-US" w:eastAsia="zh-CN"/>
        </w:rPr>
        <w:t>1500</w:t>
      </w:r>
      <w:r>
        <w:rPr>
          <w:rFonts w:hint="eastAsia" w:ascii="宋体" w:hAnsi="宋体" w:cs="宋体"/>
          <w:b w:val="0"/>
          <w:bCs/>
          <w:kern w:val="0"/>
          <w:sz w:val="24"/>
          <w:highlight w:val="yellow"/>
        </w:rPr>
        <w:t>元（大写：</w:t>
      </w:r>
      <w:r>
        <w:rPr>
          <w:rFonts w:hint="eastAsia" w:ascii="宋体" w:hAnsi="宋体" w:cs="宋体"/>
          <w:b w:val="0"/>
          <w:bCs/>
          <w:kern w:val="0"/>
          <w:sz w:val="24"/>
          <w:highlight w:val="yellow"/>
          <w:lang w:val="en-US" w:eastAsia="zh-CN"/>
        </w:rPr>
        <w:t>壹仟伍佰元整</w:t>
      </w:r>
      <w:r>
        <w:rPr>
          <w:rFonts w:hint="eastAsia" w:ascii="宋体" w:hAnsi="宋体" w:cs="宋体"/>
          <w:b w:val="0"/>
          <w:bCs/>
          <w:kern w:val="0"/>
          <w:sz w:val="24"/>
          <w:highlight w:val="none"/>
        </w:rPr>
        <w:t>）。保证金提交方式为：</w:t>
      </w:r>
      <w:r>
        <w:rPr>
          <w:rFonts w:hint="eastAsia" w:ascii="宋体" w:hAnsi="宋体" w:cs="宋体"/>
          <w:b w:val="0"/>
          <w:bCs/>
          <w:kern w:val="0"/>
          <w:sz w:val="24"/>
          <w:highlight w:val="yellow"/>
        </w:rPr>
        <w:t>直接向</w:t>
      </w:r>
      <w:r>
        <w:rPr>
          <w:rFonts w:hint="eastAsia" w:ascii="宋体" w:hAnsi="宋体" w:cs="宋体"/>
          <w:b w:val="0"/>
          <w:bCs/>
          <w:kern w:val="0"/>
          <w:sz w:val="24"/>
          <w:highlight w:val="yellow"/>
          <w:lang w:val="en-US" w:eastAsia="zh-CN"/>
        </w:rPr>
        <w:t>项目业主</w:t>
      </w:r>
      <w:r>
        <w:rPr>
          <w:rFonts w:hint="eastAsia" w:ascii="宋体" w:hAnsi="宋体" w:cs="宋体"/>
          <w:b w:val="0"/>
          <w:bCs/>
          <w:kern w:val="0"/>
          <w:sz w:val="24"/>
          <w:highlight w:val="yellow"/>
        </w:rPr>
        <w:t>提</w:t>
      </w:r>
      <w:r>
        <w:rPr>
          <w:rFonts w:hint="eastAsia" w:ascii="宋体" w:hAnsi="宋体" w:cs="宋体"/>
          <w:b w:val="0"/>
          <w:bCs/>
          <w:kern w:val="0"/>
          <w:sz w:val="24"/>
          <w:highlight w:val="none"/>
        </w:rPr>
        <w:t>交。保证金必须通过</w:t>
      </w:r>
      <w:r>
        <w:rPr>
          <w:rFonts w:hint="eastAsia" w:ascii="宋体" w:hAnsi="宋体" w:cs="宋体"/>
          <w:b w:val="0"/>
          <w:bCs/>
          <w:kern w:val="0"/>
          <w:sz w:val="24"/>
          <w:highlight w:val="none"/>
          <w:lang w:eastAsia="zh-CN"/>
        </w:rPr>
        <w:t>响应人</w:t>
      </w:r>
      <w:r>
        <w:rPr>
          <w:rFonts w:hint="eastAsia" w:ascii="宋体" w:hAnsi="宋体" w:cs="宋体"/>
          <w:b w:val="0"/>
          <w:bCs/>
          <w:kern w:val="0"/>
          <w:sz w:val="24"/>
          <w:highlight w:val="none"/>
        </w:rPr>
        <w:t>的基本账户，以银行现金转账方式提交。并保留好银行转账回单，以备抽取时验证。</w:t>
      </w:r>
      <w:r>
        <w:rPr>
          <w:rFonts w:hint="eastAsia" w:ascii="宋体" w:hAnsi="宋体" w:cs="宋体"/>
          <w:b w:val="0"/>
          <w:bCs/>
          <w:kern w:val="0"/>
          <w:sz w:val="24"/>
          <w:highlight w:val="yellow"/>
          <w:lang w:eastAsia="zh-CN"/>
        </w:rPr>
        <w:t>未中</w:t>
      </w:r>
      <w:r>
        <w:rPr>
          <w:rFonts w:hint="eastAsia" w:ascii="宋体" w:hAnsi="宋体" w:cs="宋体"/>
          <w:b w:val="0"/>
          <w:bCs/>
          <w:kern w:val="0"/>
          <w:sz w:val="24"/>
          <w:highlight w:val="yellow"/>
          <w:lang w:val="en-US" w:eastAsia="zh-CN"/>
        </w:rPr>
        <w:t>选</w:t>
      </w:r>
      <w:r>
        <w:rPr>
          <w:rFonts w:hint="eastAsia" w:ascii="宋体" w:hAnsi="宋体" w:cs="宋体"/>
          <w:b w:val="0"/>
          <w:bCs/>
          <w:kern w:val="0"/>
          <w:sz w:val="24"/>
          <w:highlight w:val="yellow"/>
          <w:lang w:eastAsia="zh-CN"/>
        </w:rPr>
        <w:t>人的</w:t>
      </w:r>
      <w:r>
        <w:rPr>
          <w:rFonts w:hint="eastAsia" w:ascii="宋体" w:hAnsi="宋体" w:cs="宋体"/>
          <w:b w:val="0"/>
          <w:bCs/>
          <w:kern w:val="0"/>
          <w:sz w:val="24"/>
          <w:highlight w:val="yellow"/>
          <w:lang w:val="en-US" w:eastAsia="zh-CN"/>
        </w:rPr>
        <w:t>谈判</w:t>
      </w:r>
      <w:r>
        <w:rPr>
          <w:rFonts w:hint="eastAsia" w:ascii="宋体" w:hAnsi="宋体" w:cs="宋体"/>
          <w:b w:val="0"/>
          <w:bCs/>
          <w:kern w:val="0"/>
          <w:sz w:val="24"/>
          <w:highlight w:val="yellow"/>
        </w:rPr>
        <w:t>保证金</w:t>
      </w:r>
      <w:r>
        <w:rPr>
          <w:rFonts w:hint="eastAsia" w:ascii="宋体" w:hAnsi="宋体" w:cs="宋体"/>
          <w:b w:val="0"/>
          <w:bCs/>
          <w:kern w:val="0"/>
          <w:sz w:val="24"/>
          <w:highlight w:val="none"/>
        </w:rPr>
        <w:t>在</w:t>
      </w:r>
      <w:r>
        <w:rPr>
          <w:rFonts w:hint="eastAsia" w:ascii="宋体" w:hAnsi="宋体" w:cs="宋体"/>
          <w:b w:val="0"/>
          <w:bCs/>
          <w:kern w:val="0"/>
          <w:sz w:val="24"/>
          <w:highlight w:val="yellow"/>
          <w:lang w:val="en-US" w:eastAsia="zh-CN"/>
        </w:rPr>
        <w:t>项目业主</w:t>
      </w:r>
      <w:r>
        <w:rPr>
          <w:rFonts w:hint="eastAsia" w:ascii="宋体" w:hAnsi="宋体" w:cs="宋体"/>
          <w:b w:val="0"/>
          <w:bCs/>
          <w:kern w:val="0"/>
          <w:sz w:val="24"/>
          <w:highlight w:val="yellow"/>
        </w:rPr>
        <w:t>与</w:t>
      </w:r>
      <w:r>
        <w:rPr>
          <w:rFonts w:hint="eastAsia" w:ascii="宋体" w:hAnsi="宋体" w:cs="宋体"/>
          <w:b w:val="0"/>
          <w:bCs/>
          <w:kern w:val="0"/>
          <w:sz w:val="24"/>
          <w:highlight w:val="yellow"/>
          <w:lang w:val="en-US" w:eastAsia="zh-CN"/>
        </w:rPr>
        <w:t>响应</w:t>
      </w:r>
      <w:r>
        <w:rPr>
          <w:rFonts w:hint="eastAsia" w:ascii="宋体" w:hAnsi="宋体" w:cs="宋体"/>
          <w:b w:val="0"/>
          <w:bCs/>
          <w:kern w:val="0"/>
          <w:sz w:val="24"/>
          <w:highlight w:val="yellow"/>
        </w:rPr>
        <w:t>人</w:t>
      </w:r>
      <w:r>
        <w:rPr>
          <w:rFonts w:hint="eastAsia" w:ascii="宋体" w:hAnsi="宋体" w:cs="宋体"/>
          <w:b w:val="0"/>
          <w:bCs/>
          <w:kern w:val="0"/>
          <w:sz w:val="24"/>
          <w:highlight w:val="none"/>
        </w:rPr>
        <w:t>签订合同后5个工作日内退还（不计利息）。</w:t>
      </w:r>
      <w:r>
        <w:rPr>
          <w:rFonts w:hint="eastAsia" w:ascii="宋体" w:hAnsi="宋体" w:cs="宋体"/>
          <w:b w:val="0"/>
          <w:bCs/>
          <w:kern w:val="0"/>
          <w:sz w:val="24"/>
          <w:highlight w:val="yellow"/>
          <w:lang w:val="en-US" w:eastAsia="zh-CN"/>
        </w:rPr>
        <w:t>响应人</w:t>
      </w:r>
      <w:r>
        <w:rPr>
          <w:rFonts w:hint="eastAsia" w:ascii="宋体" w:hAnsi="宋体" w:cs="宋体"/>
          <w:b w:val="0"/>
          <w:bCs/>
          <w:kern w:val="0"/>
          <w:sz w:val="24"/>
          <w:highlight w:val="none"/>
          <w:lang w:val="en-US" w:eastAsia="zh-CN"/>
        </w:rPr>
        <w:t>保证金转为履约保证金，直至完成工程及中标人确认无误后五个工作日内退还（不计利息）。</w:t>
      </w:r>
    </w:p>
    <w:p>
      <w:pPr>
        <w:spacing w:line="560" w:lineRule="exact"/>
        <w:ind w:firstLine="480" w:firstLineChars="200"/>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（户名：雅安交建集团无水港物流有限责任公司 开户银行：</w:t>
      </w:r>
      <w:r>
        <w:rPr>
          <w:rFonts w:hint="eastAsia" w:ascii="宋体" w:hAnsi="宋体" w:cs="宋体"/>
          <w:b w:val="0"/>
          <w:bCs/>
          <w:kern w:val="0"/>
          <w:sz w:val="24"/>
          <w:highlight w:val="none"/>
          <w:lang w:val="zh-CN" w:eastAsia="zh-CN"/>
        </w:rPr>
        <w:t>中国建设银行股份有限公司名山支行</w:t>
      </w:r>
      <w:r>
        <w:rPr>
          <w:rFonts w:hint="eastAsia" w:ascii="宋体" w:hAnsi="宋体" w:cs="宋体"/>
          <w:b w:val="0"/>
          <w:bCs/>
          <w:kern w:val="0"/>
          <w:sz w:val="24"/>
          <w:highlight w:val="none"/>
          <w:lang w:val="en-US" w:eastAsia="zh-CN"/>
        </w:rPr>
        <w:t xml:space="preserve">  账号：51050177004100000334 ）。</w:t>
      </w:r>
    </w:p>
    <w:p>
      <w:pPr>
        <w:spacing w:line="560" w:lineRule="exact"/>
        <w:ind w:firstLine="480" w:firstLineChars="200"/>
        <w:rPr>
          <w:rFonts w:hint="eastAsia" w:ascii="宋体" w:hAnsi="宋体" w:cs="宋体"/>
          <w:b w:val="0"/>
          <w:bCs/>
          <w:kern w:val="0"/>
          <w:sz w:val="24"/>
          <w:highlight w:val="none"/>
          <w:lang w:val="en-US" w:eastAsia="zh-CN"/>
        </w:rPr>
      </w:pPr>
      <w:r>
        <w:rPr>
          <w:rFonts w:hint="eastAsia" w:ascii="宋体" w:hAnsi="宋体" w:cs="宋体"/>
          <w:b w:val="0"/>
          <w:bCs/>
          <w:kern w:val="0"/>
          <w:sz w:val="24"/>
          <w:highlight w:val="none"/>
          <w:lang w:val="en-US" w:eastAsia="zh-CN"/>
        </w:rPr>
        <w:t>4、本竞争性谈判文件免费，竞争性项目业主不提供邮寄服务。</w:t>
      </w:r>
    </w:p>
    <w:p>
      <w:pPr>
        <w:spacing w:line="560" w:lineRule="exact"/>
        <w:ind w:firstLine="480" w:firstLineChars="200"/>
        <w:outlineLvl w:val="1"/>
        <w:rPr>
          <w:rFonts w:hint="eastAsia" w:ascii="宋体" w:hAnsi="宋体" w:cs="宋体"/>
          <w:b w:val="0"/>
          <w:bCs/>
          <w:kern w:val="0"/>
          <w:sz w:val="24"/>
          <w:highlight w:val="none"/>
          <w:lang w:val="en-US" w:eastAsia="zh-CN"/>
        </w:rPr>
      </w:pPr>
      <w:bookmarkStart w:id="23" w:name="_Toc10913"/>
      <w:r>
        <w:rPr>
          <w:rFonts w:hint="eastAsia" w:ascii="宋体" w:hAnsi="宋体" w:cs="宋体"/>
          <w:b w:val="0"/>
          <w:bCs/>
          <w:kern w:val="0"/>
          <w:sz w:val="24"/>
          <w:highlight w:val="none"/>
          <w:lang w:val="en-US" w:eastAsia="zh-CN"/>
        </w:rPr>
        <w:t>四、竞争性谈判响应文件的递交</w:t>
      </w:r>
      <w:bookmarkEnd w:id="23"/>
    </w:p>
    <w:p>
      <w:pPr>
        <w:spacing w:line="560" w:lineRule="exact"/>
        <w:ind w:firstLine="480" w:firstLineChars="200"/>
        <w:rPr>
          <w:rFonts w:hint="eastAsia" w:ascii="宋体" w:hAnsi="宋体" w:cs="宋体"/>
          <w:b w:val="0"/>
          <w:bCs/>
          <w:kern w:val="0"/>
          <w:sz w:val="24"/>
          <w:highlight w:val="yellow"/>
          <w:lang w:val="en-US" w:eastAsia="zh-CN"/>
        </w:rPr>
      </w:pPr>
      <w:r>
        <w:rPr>
          <w:rFonts w:hint="eastAsia" w:ascii="宋体" w:hAnsi="宋体" w:cs="宋体"/>
          <w:b w:val="0"/>
          <w:bCs/>
          <w:kern w:val="0"/>
          <w:sz w:val="24"/>
          <w:highlight w:val="yellow"/>
          <w:lang w:val="en-US" w:eastAsia="zh-CN"/>
        </w:rPr>
        <w:t>1、递交截止时间（即竞争性谈判时间）：2019年5月19日09时30 分（北京时间）。</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2、递交地点：</w:t>
      </w:r>
      <w:r>
        <w:rPr>
          <w:rFonts w:hint="eastAsia" w:ascii="宋体" w:hAnsi="宋体"/>
          <w:b w:val="0"/>
          <w:bCs/>
          <w:sz w:val="24"/>
          <w:szCs w:val="22"/>
          <w:highlight w:val="none"/>
          <w:lang w:eastAsia="zh-CN"/>
        </w:rPr>
        <w:t>雅安交建集团无水港物流有限责任公司</w:t>
      </w:r>
      <w:r>
        <w:rPr>
          <w:rFonts w:hint="eastAsia" w:ascii="宋体" w:hAnsi="宋体"/>
          <w:b w:val="0"/>
          <w:bCs/>
          <w:sz w:val="24"/>
          <w:szCs w:val="22"/>
          <w:highlight w:val="none"/>
          <w:lang w:val="en-US" w:eastAsia="zh-CN"/>
        </w:rPr>
        <w:t>会议室</w:t>
      </w:r>
      <w:r>
        <w:rPr>
          <w:rFonts w:hint="eastAsia" w:ascii="宋体" w:hAnsi="宋体"/>
          <w:b w:val="0"/>
          <w:bCs/>
          <w:sz w:val="24"/>
          <w:szCs w:val="22"/>
          <w:highlight w:val="none"/>
          <w:lang w:eastAsia="zh-CN"/>
        </w:rPr>
        <w:t>（</w:t>
      </w:r>
      <w:r>
        <w:rPr>
          <w:rFonts w:hint="eastAsia" w:ascii="宋体" w:hAnsi="宋体"/>
          <w:b w:val="0"/>
          <w:bCs/>
          <w:sz w:val="24"/>
          <w:szCs w:val="22"/>
          <w:highlight w:val="none"/>
        </w:rPr>
        <w:t>雅安市雨城区</w:t>
      </w:r>
      <w:r>
        <w:rPr>
          <w:rFonts w:hint="eastAsia" w:ascii="宋体" w:hAnsi="宋体"/>
          <w:b w:val="0"/>
          <w:bCs/>
          <w:sz w:val="24"/>
          <w:szCs w:val="22"/>
          <w:highlight w:val="none"/>
          <w:lang w:eastAsia="zh-CN"/>
        </w:rPr>
        <w:t>西门南路</w:t>
      </w:r>
      <w:r>
        <w:rPr>
          <w:rFonts w:hint="eastAsia" w:ascii="宋体" w:hAnsi="宋体"/>
          <w:b w:val="0"/>
          <w:bCs/>
          <w:sz w:val="24"/>
          <w:szCs w:val="22"/>
          <w:highlight w:val="none"/>
          <w:lang w:val="en-US" w:eastAsia="zh-CN"/>
        </w:rPr>
        <w:t>173</w:t>
      </w:r>
      <w:r>
        <w:rPr>
          <w:rFonts w:hint="eastAsia" w:ascii="宋体" w:hAnsi="宋体"/>
          <w:b w:val="0"/>
          <w:bCs/>
          <w:sz w:val="24"/>
          <w:szCs w:val="22"/>
          <w:highlight w:val="none"/>
        </w:rPr>
        <w:t>号</w:t>
      </w:r>
      <w:r>
        <w:rPr>
          <w:rFonts w:hint="eastAsia" w:ascii="宋体" w:hAnsi="宋体"/>
          <w:b w:val="0"/>
          <w:bCs/>
          <w:sz w:val="24"/>
          <w:szCs w:val="22"/>
          <w:highlight w:val="none"/>
          <w:lang w:eastAsia="zh-CN"/>
        </w:rPr>
        <w:t>）</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3、逾期送达的或者未送达指定地点的</w:t>
      </w:r>
      <w:r>
        <w:rPr>
          <w:rFonts w:hint="eastAsia" w:ascii="宋体" w:hAnsi="宋体" w:cs="宋体"/>
          <w:b w:val="0"/>
          <w:bCs/>
          <w:kern w:val="0"/>
          <w:sz w:val="24"/>
          <w:highlight w:val="none"/>
          <w:lang w:eastAsia="zh-CN"/>
        </w:rPr>
        <w:t>竞争性谈判响应文件</w:t>
      </w:r>
      <w:r>
        <w:rPr>
          <w:rFonts w:hint="eastAsia" w:ascii="宋体" w:hAnsi="宋体" w:cs="宋体"/>
          <w:b w:val="0"/>
          <w:bCs/>
          <w:kern w:val="0"/>
          <w:sz w:val="24"/>
          <w:highlight w:val="none"/>
        </w:rPr>
        <w:t>，</w:t>
      </w:r>
      <w:r>
        <w:rPr>
          <w:rFonts w:hint="eastAsia" w:ascii="宋体" w:hAnsi="宋体" w:cs="宋体"/>
          <w:b w:val="0"/>
          <w:bCs/>
          <w:kern w:val="0"/>
          <w:sz w:val="24"/>
          <w:highlight w:val="none"/>
          <w:lang w:eastAsia="zh-CN"/>
        </w:rPr>
        <w:t>竞争性项目业主</w:t>
      </w:r>
      <w:r>
        <w:rPr>
          <w:rFonts w:hint="eastAsia" w:ascii="宋体" w:hAnsi="宋体" w:cs="宋体"/>
          <w:b w:val="0"/>
          <w:bCs/>
          <w:kern w:val="0"/>
          <w:sz w:val="24"/>
          <w:highlight w:val="none"/>
        </w:rPr>
        <w:t>不予受理。</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4、</w:t>
      </w:r>
      <w:r>
        <w:rPr>
          <w:rFonts w:hint="eastAsia" w:ascii="宋体" w:hAnsi="宋体" w:cs="宋体"/>
          <w:b w:val="0"/>
          <w:bCs/>
          <w:kern w:val="0"/>
          <w:sz w:val="24"/>
          <w:highlight w:val="none"/>
          <w:lang w:eastAsia="zh-CN"/>
        </w:rPr>
        <w:t>竞争性项目业主</w:t>
      </w:r>
      <w:r>
        <w:rPr>
          <w:rFonts w:hint="eastAsia" w:ascii="宋体" w:hAnsi="宋体" w:cs="宋体"/>
          <w:b w:val="0"/>
          <w:bCs/>
          <w:kern w:val="0"/>
          <w:sz w:val="24"/>
          <w:highlight w:val="none"/>
        </w:rPr>
        <w:t>于</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文件递交截止时间前在递交地点接收</w:t>
      </w:r>
      <w:r>
        <w:rPr>
          <w:rFonts w:hint="eastAsia" w:ascii="宋体" w:hAnsi="宋体" w:cs="宋体"/>
          <w:b w:val="0"/>
          <w:bCs/>
          <w:kern w:val="0"/>
          <w:sz w:val="24"/>
          <w:highlight w:val="none"/>
          <w:lang w:eastAsia="zh-CN"/>
        </w:rPr>
        <w:t>竞争性谈判响应文件</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outlineLvl w:val="1"/>
        <w:rPr>
          <w:rFonts w:ascii="宋体" w:hAnsi="宋体" w:cs="宋体"/>
          <w:b w:val="0"/>
          <w:bCs/>
          <w:kern w:val="0"/>
          <w:sz w:val="24"/>
          <w:highlight w:val="none"/>
        </w:rPr>
      </w:pPr>
      <w:bookmarkStart w:id="24" w:name="_Toc28655"/>
      <w:r>
        <w:rPr>
          <w:rFonts w:hint="eastAsia" w:ascii="宋体" w:hAnsi="宋体" w:cs="宋体"/>
          <w:b w:val="0"/>
          <w:bCs/>
          <w:kern w:val="0"/>
          <w:sz w:val="24"/>
          <w:highlight w:val="none"/>
          <w:lang w:val="en-US" w:eastAsia="zh-CN"/>
        </w:rPr>
        <w:t>五</w:t>
      </w:r>
      <w:r>
        <w:rPr>
          <w:rFonts w:hint="eastAsia" w:ascii="宋体" w:hAnsi="宋体" w:cs="宋体"/>
          <w:b w:val="0"/>
          <w:bCs/>
          <w:kern w:val="0"/>
          <w:sz w:val="24"/>
          <w:highlight w:val="none"/>
        </w:rPr>
        <w:t>、联系方式</w:t>
      </w:r>
      <w:bookmarkEnd w:id="24"/>
    </w:p>
    <w:p>
      <w:pPr>
        <w:widowControl/>
        <w:adjustRightInd w:val="0"/>
        <w:snapToGrid w:val="0"/>
        <w:spacing w:line="360" w:lineRule="auto"/>
        <w:ind w:firstLine="480" w:firstLineChars="200"/>
        <w:jc w:val="left"/>
        <w:rPr>
          <w:rFonts w:hint="eastAsia" w:ascii="宋体" w:hAnsi="宋体" w:eastAsia="宋体" w:cs="宋体"/>
          <w:b w:val="0"/>
          <w:bCs/>
          <w:kern w:val="0"/>
          <w:sz w:val="24"/>
          <w:highlight w:val="none"/>
          <w:lang w:eastAsia="zh-CN"/>
        </w:rPr>
      </w:pPr>
      <w:r>
        <w:rPr>
          <w:rFonts w:hint="eastAsia" w:ascii="宋体" w:hAnsi="宋体" w:cs="宋体"/>
          <w:b w:val="0"/>
          <w:bCs/>
          <w:kern w:val="0"/>
          <w:sz w:val="24"/>
          <w:highlight w:val="none"/>
          <w:lang w:eastAsia="zh-CN"/>
        </w:rPr>
        <w:t>竞争性项目业主</w:t>
      </w:r>
      <w:r>
        <w:rPr>
          <w:rFonts w:hint="eastAsia" w:ascii="宋体" w:hAnsi="宋体" w:cs="宋体"/>
          <w:b w:val="0"/>
          <w:bCs/>
          <w:kern w:val="0"/>
          <w:sz w:val="24"/>
          <w:highlight w:val="none"/>
        </w:rPr>
        <w:t>：</w:t>
      </w:r>
      <w:r>
        <w:rPr>
          <w:rFonts w:hint="eastAsia" w:ascii="宋体" w:hAnsi="宋体" w:cs="宋体"/>
          <w:b w:val="0"/>
          <w:bCs/>
          <w:kern w:val="0"/>
          <w:sz w:val="24"/>
          <w:highlight w:val="none"/>
          <w:lang w:eastAsia="zh-CN"/>
        </w:rPr>
        <w:t>雅安交建集团无水港物流有限责任公司</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地址：</w:t>
      </w:r>
      <w:r>
        <w:rPr>
          <w:rFonts w:hint="eastAsia" w:ascii="宋体" w:hAnsi="宋体"/>
          <w:b w:val="0"/>
          <w:bCs/>
          <w:sz w:val="24"/>
          <w:szCs w:val="22"/>
          <w:highlight w:val="none"/>
        </w:rPr>
        <w:t>雅安市雨城区</w:t>
      </w:r>
      <w:r>
        <w:rPr>
          <w:rFonts w:hint="eastAsia" w:ascii="宋体" w:hAnsi="宋体"/>
          <w:b w:val="0"/>
          <w:bCs/>
          <w:sz w:val="24"/>
          <w:szCs w:val="22"/>
          <w:highlight w:val="none"/>
          <w:lang w:eastAsia="zh-CN"/>
        </w:rPr>
        <w:t>西门南路</w:t>
      </w:r>
      <w:r>
        <w:rPr>
          <w:rFonts w:hint="eastAsia" w:ascii="宋体" w:hAnsi="宋体"/>
          <w:b w:val="0"/>
          <w:bCs/>
          <w:sz w:val="24"/>
          <w:szCs w:val="22"/>
          <w:highlight w:val="none"/>
          <w:lang w:val="en-US" w:eastAsia="zh-CN"/>
        </w:rPr>
        <w:t>173</w:t>
      </w:r>
      <w:r>
        <w:rPr>
          <w:rFonts w:hint="eastAsia" w:ascii="宋体" w:hAnsi="宋体"/>
          <w:b w:val="0"/>
          <w:bCs/>
          <w:sz w:val="24"/>
          <w:szCs w:val="22"/>
          <w:highlight w:val="none"/>
        </w:rPr>
        <w:t>号</w:t>
      </w:r>
    </w:p>
    <w:p>
      <w:pPr>
        <w:spacing w:line="560" w:lineRule="exact"/>
        <w:ind w:firstLine="480" w:firstLineChars="200"/>
        <w:rPr>
          <w:rFonts w:hint="default" w:ascii="宋体" w:hAnsi="宋体" w:eastAsia="宋体" w:cs="宋体"/>
          <w:b w:val="0"/>
          <w:bCs/>
          <w:kern w:val="0"/>
          <w:sz w:val="24"/>
          <w:highlight w:val="none"/>
          <w:lang w:val="en-US" w:eastAsia="zh-CN"/>
        </w:rPr>
      </w:pPr>
      <w:r>
        <w:rPr>
          <w:rFonts w:hint="eastAsia" w:ascii="宋体" w:hAnsi="宋体" w:cs="宋体"/>
          <w:b w:val="0"/>
          <w:bCs/>
          <w:kern w:val="0"/>
          <w:sz w:val="24"/>
          <w:highlight w:val="none"/>
        </w:rPr>
        <w:t>联系人：</w:t>
      </w:r>
      <w:r>
        <w:rPr>
          <w:rFonts w:hint="eastAsia" w:ascii="宋体" w:hAnsi="宋体" w:cs="宋体"/>
          <w:b w:val="0"/>
          <w:bCs/>
          <w:kern w:val="0"/>
          <w:sz w:val="24"/>
          <w:highlight w:val="none"/>
          <w:lang w:val="en-US" w:eastAsia="zh-CN"/>
        </w:rPr>
        <w:t xml:space="preserve">余茂 </w:t>
      </w:r>
    </w:p>
    <w:p>
      <w:pPr>
        <w:keepNext w:val="0"/>
        <w:keepLines w:val="0"/>
        <w:widowControl/>
        <w:adjustRightInd w:val="0"/>
        <w:snapToGrid w:val="0"/>
        <w:spacing w:line="360" w:lineRule="auto"/>
        <w:ind w:firstLine="480" w:firstLineChars="200"/>
        <w:jc w:val="left"/>
        <w:rPr>
          <w:b w:val="0"/>
          <w:bCs/>
          <w:highlight w:val="none"/>
        </w:rPr>
      </w:pPr>
      <w:r>
        <w:rPr>
          <w:rFonts w:hint="eastAsia" w:ascii="宋体" w:hAnsi="宋体" w:cs="宋体"/>
          <w:b w:val="0"/>
          <w:bCs/>
          <w:kern w:val="0"/>
          <w:sz w:val="24"/>
          <w:highlight w:val="none"/>
        </w:rPr>
        <w:t>电话：</w:t>
      </w:r>
      <w:bookmarkStart w:id="25" w:name="_Toc490552264"/>
      <w:bookmarkStart w:id="26" w:name="_Toc490551379"/>
      <w:bookmarkStart w:id="27" w:name="_Toc490551866"/>
      <w:bookmarkStart w:id="28" w:name="_Toc490551942"/>
      <w:bookmarkStart w:id="29" w:name="_Toc490552796"/>
      <w:r>
        <w:rPr>
          <w:rFonts w:hint="eastAsia" w:ascii="宋体" w:hAnsi="宋体" w:cs="宋体"/>
          <w:b w:val="0"/>
          <w:bCs/>
          <w:kern w:val="0"/>
          <w:sz w:val="24"/>
          <w:highlight w:val="none"/>
          <w:lang w:val="en-US" w:eastAsia="zh-CN"/>
        </w:rPr>
        <w:t>13678358174</w:t>
      </w:r>
      <w:r>
        <w:rPr>
          <w:b w:val="0"/>
          <w:bCs/>
          <w:highlight w:val="none"/>
        </w:rPr>
        <w:br w:type="page"/>
      </w:r>
    </w:p>
    <w:p>
      <w:pPr>
        <w:pStyle w:val="3"/>
        <w:adjustRightInd w:val="0"/>
        <w:snapToGrid w:val="0"/>
        <w:spacing w:before="0" w:after="0" w:line="360" w:lineRule="auto"/>
        <w:jc w:val="center"/>
        <w:outlineLvl w:val="0"/>
        <w:rPr>
          <w:rFonts w:hint="eastAsia" w:ascii="方正小标宋简体" w:hAnsi="方正小标宋简体" w:eastAsia="方正小标宋简体" w:cs="方正小标宋简体"/>
          <w:b w:val="0"/>
          <w:bCs/>
          <w:highlight w:val="none"/>
        </w:rPr>
      </w:pPr>
      <w:bookmarkStart w:id="30" w:name="_Toc16099"/>
      <w:bookmarkStart w:id="31" w:name="_Toc15589"/>
      <w:r>
        <w:rPr>
          <w:rFonts w:hint="eastAsia" w:ascii="方正小标宋简体" w:hAnsi="方正小标宋简体" w:eastAsia="方正小标宋简体" w:cs="方正小标宋简体"/>
          <w:b w:val="0"/>
          <w:bCs/>
          <w:highlight w:val="none"/>
        </w:rPr>
        <w:t xml:space="preserve">第二章  </w:t>
      </w:r>
      <w:r>
        <w:rPr>
          <w:rFonts w:hint="eastAsia" w:ascii="方正小标宋简体" w:hAnsi="方正小标宋简体" w:eastAsia="方正小标宋简体" w:cs="方正小标宋简体"/>
          <w:b w:val="0"/>
          <w:bCs/>
          <w:highlight w:val="none"/>
          <w:lang w:eastAsia="zh-CN"/>
        </w:rPr>
        <w:t>竞争性谈判响应人</w:t>
      </w:r>
      <w:r>
        <w:rPr>
          <w:rFonts w:hint="eastAsia" w:ascii="方正小标宋简体" w:hAnsi="方正小标宋简体" w:eastAsia="方正小标宋简体" w:cs="方正小标宋简体"/>
          <w:b w:val="0"/>
          <w:bCs/>
          <w:highlight w:val="none"/>
        </w:rPr>
        <w:t>须知</w:t>
      </w:r>
      <w:bookmarkEnd w:id="25"/>
      <w:bookmarkEnd w:id="26"/>
      <w:bookmarkEnd w:id="27"/>
      <w:bookmarkEnd w:id="28"/>
      <w:bookmarkEnd w:id="29"/>
      <w:bookmarkEnd w:id="30"/>
      <w:bookmarkEnd w:id="31"/>
    </w:p>
    <w:p>
      <w:pPr>
        <w:pStyle w:val="5"/>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eastAsia="zh-CN"/>
        </w:rPr>
        <w:t>雅安市无水港</w:t>
      </w:r>
      <w:r>
        <w:rPr>
          <w:rFonts w:hint="eastAsia" w:ascii="宋体" w:hAnsi="宋体" w:cs="宋体"/>
          <w:b w:val="0"/>
          <w:bCs/>
          <w:kern w:val="0"/>
          <w:sz w:val="24"/>
          <w:highlight w:val="none"/>
          <w:lang w:val="en-US" w:eastAsia="zh-CN"/>
        </w:rPr>
        <w:t>快递分拨中心</w:t>
      </w:r>
      <w:r>
        <w:rPr>
          <w:rFonts w:hint="eastAsia" w:ascii="宋体" w:hAnsi="宋体" w:cs="宋体"/>
          <w:b w:val="0"/>
          <w:bCs/>
          <w:kern w:val="0"/>
          <w:sz w:val="24"/>
          <w:highlight w:val="none"/>
          <w:lang w:eastAsia="zh-CN"/>
        </w:rPr>
        <w:t>4、5号车间内墙及天棚喷涂装修项目</w:t>
      </w:r>
      <w:r>
        <w:rPr>
          <w:rFonts w:ascii="宋体" w:hAnsi="宋体"/>
          <w:b w:val="0"/>
          <w:bCs/>
          <w:sz w:val="24"/>
          <w:highlight w:val="none"/>
        </w:rPr>
        <w:t>，</w:t>
      </w:r>
      <w:r>
        <w:rPr>
          <w:rFonts w:hint="eastAsia" w:ascii="宋体" w:hAnsi="宋体"/>
          <w:b w:val="0"/>
          <w:bCs/>
          <w:sz w:val="24"/>
          <w:highlight w:val="none"/>
        </w:rPr>
        <w:t>位于雅安市雨城区</w:t>
      </w:r>
      <w:r>
        <w:rPr>
          <w:rFonts w:hint="eastAsia" w:ascii="宋体" w:hAnsi="宋体"/>
          <w:b w:val="0"/>
          <w:bCs/>
          <w:sz w:val="24"/>
          <w:highlight w:val="none"/>
          <w:lang w:val="en-US" w:eastAsia="zh-CN"/>
        </w:rPr>
        <w:t>西门南路173号</w:t>
      </w:r>
      <w:r>
        <w:rPr>
          <w:rFonts w:hint="eastAsia" w:ascii="宋体" w:hAnsi="宋体"/>
          <w:b w:val="0"/>
          <w:bCs/>
          <w:sz w:val="24"/>
          <w:highlight w:val="none"/>
        </w:rPr>
        <w:t>，</w:t>
      </w:r>
      <w:r>
        <w:rPr>
          <w:rFonts w:ascii="宋体" w:hAnsi="宋体"/>
          <w:b w:val="0"/>
          <w:bCs/>
          <w:sz w:val="24"/>
          <w:highlight w:val="none"/>
        </w:rPr>
        <w:t>现就</w:t>
      </w:r>
      <w:r>
        <w:rPr>
          <w:rFonts w:hint="eastAsia" w:ascii="宋体" w:hAnsi="宋体"/>
          <w:b w:val="0"/>
          <w:bCs/>
          <w:sz w:val="24"/>
          <w:highlight w:val="none"/>
        </w:rPr>
        <w:t>本项目</w:t>
      </w:r>
      <w:r>
        <w:rPr>
          <w:rFonts w:hint="eastAsia" w:ascii="宋体" w:hAnsi="宋体"/>
          <w:b w:val="0"/>
          <w:bCs/>
          <w:sz w:val="24"/>
          <w:highlight w:val="none"/>
          <w:lang w:eastAsia="zh-CN"/>
        </w:rPr>
        <w:t>竞争性谈判</w:t>
      </w:r>
      <w:r>
        <w:rPr>
          <w:rFonts w:ascii="宋体" w:hAnsi="宋体"/>
          <w:b w:val="0"/>
          <w:bCs/>
          <w:sz w:val="24"/>
          <w:highlight w:val="none"/>
        </w:rPr>
        <w:t>有关事宜告知如下：</w:t>
      </w:r>
    </w:p>
    <w:p>
      <w:pPr>
        <w:tabs>
          <w:tab w:val="left" w:pos="840"/>
          <w:tab w:val="left" w:pos="1003"/>
        </w:tabs>
        <w:adjustRightInd w:val="0"/>
        <w:snapToGrid w:val="0"/>
        <w:spacing w:line="360" w:lineRule="auto"/>
        <w:ind w:left="-241" w:leftChars="-115" w:firstLine="720" w:firstLineChars="300"/>
        <w:outlineLvl w:val="1"/>
        <w:rPr>
          <w:rFonts w:ascii="宋体" w:hAnsi="宋体"/>
          <w:b w:val="0"/>
          <w:bCs/>
          <w:sz w:val="24"/>
          <w:highlight w:val="none"/>
        </w:rPr>
      </w:pPr>
      <w:bookmarkStart w:id="32" w:name="_Toc29966"/>
      <w:r>
        <w:rPr>
          <w:rFonts w:ascii="宋体" w:hAnsi="宋体"/>
          <w:b w:val="0"/>
          <w:bCs/>
          <w:sz w:val="24"/>
          <w:highlight w:val="none"/>
        </w:rPr>
        <w:t>一、项目概况</w:t>
      </w:r>
      <w:bookmarkEnd w:id="32"/>
    </w:p>
    <w:p>
      <w:pPr>
        <w:tabs>
          <w:tab w:val="left" w:pos="1378"/>
        </w:tabs>
        <w:adjustRightInd w:val="0"/>
        <w:snapToGrid w:val="0"/>
        <w:spacing w:line="360" w:lineRule="auto"/>
        <w:ind w:firstLine="480" w:firstLineChars="200"/>
        <w:rPr>
          <w:rFonts w:ascii="宋体" w:hAnsi="宋体"/>
          <w:b w:val="0"/>
          <w:bCs/>
          <w:kern w:val="15"/>
          <w:sz w:val="24"/>
          <w:highlight w:val="none"/>
        </w:rPr>
      </w:pPr>
      <w:r>
        <w:rPr>
          <w:rFonts w:ascii="宋体" w:hAnsi="宋体"/>
          <w:b w:val="0"/>
          <w:bCs/>
          <w:sz w:val="24"/>
          <w:highlight w:val="none"/>
        </w:rPr>
        <w:t>1、项目名称</w:t>
      </w:r>
      <w:r>
        <w:rPr>
          <w:rFonts w:hint="eastAsia" w:ascii="宋体" w:hAnsi="宋体"/>
          <w:b w:val="0"/>
          <w:bCs/>
          <w:sz w:val="24"/>
          <w:highlight w:val="none"/>
        </w:rPr>
        <w:t>：</w:t>
      </w:r>
      <w:r>
        <w:rPr>
          <w:rFonts w:hint="eastAsia" w:ascii="宋体" w:hAnsi="宋体"/>
          <w:b w:val="0"/>
          <w:bCs/>
          <w:sz w:val="24"/>
          <w:highlight w:val="none"/>
          <w:lang w:eastAsia="zh-CN"/>
        </w:rPr>
        <w:t>雅安市无水港</w:t>
      </w:r>
      <w:r>
        <w:rPr>
          <w:rFonts w:hint="eastAsia" w:ascii="宋体" w:hAnsi="宋体" w:cs="宋体"/>
          <w:b w:val="0"/>
          <w:bCs/>
          <w:kern w:val="0"/>
          <w:sz w:val="24"/>
          <w:highlight w:val="none"/>
          <w:lang w:val="en-US" w:eastAsia="zh-CN"/>
        </w:rPr>
        <w:t>快递分拨中心</w:t>
      </w:r>
      <w:r>
        <w:rPr>
          <w:rFonts w:hint="eastAsia" w:ascii="宋体" w:hAnsi="宋体" w:cs="宋体"/>
          <w:b w:val="0"/>
          <w:bCs/>
          <w:kern w:val="0"/>
          <w:sz w:val="24"/>
          <w:highlight w:val="none"/>
          <w:lang w:eastAsia="zh-CN"/>
        </w:rPr>
        <w:t>4、5号车间内墙及天棚喷涂装修项目</w:t>
      </w:r>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2、本项目</w:t>
      </w:r>
      <w:r>
        <w:rPr>
          <w:rFonts w:hint="eastAsia" w:ascii="宋体" w:hAnsi="宋体"/>
          <w:b w:val="0"/>
          <w:bCs/>
          <w:sz w:val="24"/>
          <w:highlight w:val="none"/>
        </w:rPr>
        <w:t>资金来源：自筹。</w:t>
      </w:r>
    </w:p>
    <w:p>
      <w:pPr>
        <w:pStyle w:val="14"/>
        <w:adjustRightInd w:val="0"/>
        <w:snapToGrid w:val="0"/>
        <w:spacing w:before="0" w:beforeAutospacing="0" w:after="0" w:afterAutospacing="0" w:line="360" w:lineRule="auto"/>
        <w:ind w:firstLine="480" w:firstLineChars="200"/>
        <w:jc w:val="both"/>
        <w:rPr>
          <w:b w:val="0"/>
          <w:bCs/>
          <w:color w:val="auto"/>
          <w:kern w:val="2"/>
          <w:highlight w:val="none"/>
        </w:rPr>
      </w:pPr>
      <w:r>
        <w:rPr>
          <w:b w:val="0"/>
          <w:bCs/>
          <w:color w:val="auto"/>
          <w:highlight w:val="none"/>
        </w:rPr>
        <w:t>3、项目规模：</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rPr>
        <w:t>项目位于</w:t>
      </w:r>
      <w:r>
        <w:rPr>
          <w:rFonts w:hint="eastAsia" w:ascii="宋体" w:hAnsi="宋体"/>
          <w:b w:val="0"/>
          <w:bCs/>
          <w:sz w:val="24"/>
          <w:szCs w:val="22"/>
          <w:highlight w:val="none"/>
          <w:lang w:eastAsia="zh-CN"/>
        </w:rPr>
        <w:t>雅安交建集团无水港物流有限责任公司（</w:t>
      </w:r>
      <w:r>
        <w:rPr>
          <w:rFonts w:hint="eastAsia" w:ascii="宋体" w:hAnsi="宋体"/>
          <w:b w:val="0"/>
          <w:bCs/>
          <w:sz w:val="24"/>
          <w:szCs w:val="22"/>
          <w:highlight w:val="none"/>
        </w:rPr>
        <w:t>雅安市雨城区</w:t>
      </w:r>
      <w:r>
        <w:rPr>
          <w:rFonts w:hint="eastAsia" w:ascii="宋体" w:hAnsi="宋体"/>
          <w:b w:val="0"/>
          <w:bCs/>
          <w:sz w:val="24"/>
          <w:szCs w:val="22"/>
          <w:highlight w:val="none"/>
          <w:lang w:eastAsia="zh-CN"/>
        </w:rPr>
        <w:t>西门南路</w:t>
      </w:r>
      <w:r>
        <w:rPr>
          <w:rFonts w:hint="eastAsia" w:ascii="宋体" w:hAnsi="宋体"/>
          <w:b w:val="0"/>
          <w:bCs/>
          <w:sz w:val="24"/>
          <w:szCs w:val="22"/>
          <w:highlight w:val="none"/>
          <w:lang w:val="en-US" w:eastAsia="zh-CN"/>
        </w:rPr>
        <w:t>173</w:t>
      </w:r>
      <w:r>
        <w:rPr>
          <w:rFonts w:hint="eastAsia" w:ascii="宋体" w:hAnsi="宋体"/>
          <w:b w:val="0"/>
          <w:bCs/>
          <w:sz w:val="24"/>
          <w:szCs w:val="22"/>
          <w:highlight w:val="none"/>
        </w:rPr>
        <w:t>号</w:t>
      </w:r>
      <w:r>
        <w:rPr>
          <w:rFonts w:hint="eastAsia" w:ascii="宋体" w:hAnsi="宋体"/>
          <w:b w:val="0"/>
          <w:bCs/>
          <w:sz w:val="24"/>
          <w:szCs w:val="22"/>
          <w:highlight w:val="none"/>
          <w:lang w:eastAsia="zh-CN"/>
        </w:rPr>
        <w:t>）</w:t>
      </w:r>
      <w:r>
        <w:rPr>
          <w:rFonts w:hint="eastAsia" w:ascii="宋体" w:hAnsi="宋体" w:cs="宋体"/>
          <w:b w:val="0"/>
          <w:bCs/>
          <w:kern w:val="0"/>
          <w:sz w:val="24"/>
          <w:highlight w:val="none"/>
          <w:lang w:val="en-US" w:eastAsia="zh-CN"/>
        </w:rPr>
        <w:t>快递分拨中心</w:t>
      </w:r>
      <w:r>
        <w:rPr>
          <w:rFonts w:hint="eastAsia" w:ascii="宋体" w:hAnsi="宋体"/>
          <w:b w:val="0"/>
          <w:bCs/>
          <w:sz w:val="24"/>
          <w:highlight w:val="none"/>
          <w:lang w:eastAsia="zh-CN"/>
        </w:rPr>
        <w:t>用地</w:t>
      </w:r>
      <w:r>
        <w:rPr>
          <w:rFonts w:hint="eastAsia" w:ascii="宋体" w:hAnsi="宋体" w:cs="宋体"/>
          <w:b w:val="0"/>
          <w:bCs/>
          <w:kern w:val="0"/>
          <w:sz w:val="24"/>
          <w:highlight w:val="none"/>
        </w:rPr>
        <w:t>范围内。</w:t>
      </w:r>
    </w:p>
    <w:p>
      <w:pPr>
        <w:widowControl/>
        <w:adjustRightInd w:val="0"/>
        <w:snapToGrid w:val="0"/>
        <w:spacing w:line="360" w:lineRule="auto"/>
        <w:ind w:firstLine="480" w:firstLineChars="200"/>
        <w:jc w:val="left"/>
        <w:rPr>
          <w:rFonts w:hint="eastAsia" w:ascii="宋体" w:hAnsi="宋体" w:cs="宋体"/>
          <w:b w:val="0"/>
          <w:bCs/>
          <w:kern w:val="0"/>
          <w:sz w:val="24"/>
          <w:highlight w:val="none"/>
          <w:lang w:eastAsia="zh-CN"/>
        </w:rPr>
      </w:pPr>
      <w:r>
        <w:rPr>
          <w:rFonts w:ascii="宋体" w:hAnsi="宋体"/>
          <w:b w:val="0"/>
          <w:bCs/>
          <w:sz w:val="24"/>
          <w:highlight w:val="none"/>
        </w:rPr>
        <w:t>4、本次</w:t>
      </w:r>
      <w:r>
        <w:rPr>
          <w:rFonts w:hint="eastAsia" w:ascii="宋体" w:hAnsi="宋体"/>
          <w:b w:val="0"/>
          <w:bCs/>
          <w:sz w:val="24"/>
          <w:highlight w:val="none"/>
          <w:lang w:eastAsia="zh-CN"/>
        </w:rPr>
        <w:t>竞争性谈判</w:t>
      </w:r>
      <w:r>
        <w:rPr>
          <w:rFonts w:ascii="宋体" w:hAnsi="宋体"/>
          <w:b w:val="0"/>
          <w:bCs/>
          <w:sz w:val="24"/>
          <w:highlight w:val="none"/>
        </w:rPr>
        <w:t>范围：</w:t>
      </w:r>
      <w:r>
        <w:rPr>
          <w:rFonts w:hint="eastAsia" w:ascii="宋体" w:hAnsi="宋体" w:cs="宋体"/>
          <w:b w:val="0"/>
          <w:bCs/>
          <w:kern w:val="0"/>
          <w:sz w:val="24"/>
          <w:highlight w:val="none"/>
          <w:lang w:eastAsia="zh-CN"/>
        </w:rPr>
        <w:t>雅安交建集团无水港物流有限责任公司无水港</w:t>
      </w:r>
      <w:r>
        <w:rPr>
          <w:rFonts w:hint="eastAsia" w:ascii="宋体" w:hAnsi="宋体" w:cs="宋体"/>
          <w:b w:val="0"/>
          <w:bCs/>
          <w:kern w:val="0"/>
          <w:sz w:val="24"/>
          <w:highlight w:val="none"/>
          <w:lang w:val="en-US" w:eastAsia="zh-CN"/>
        </w:rPr>
        <w:t>快递分拨中心</w:t>
      </w:r>
      <w:r>
        <w:rPr>
          <w:rFonts w:hint="eastAsia" w:ascii="宋体" w:hAnsi="宋体" w:cs="宋体"/>
          <w:b w:val="0"/>
          <w:bCs/>
          <w:kern w:val="0"/>
          <w:sz w:val="24"/>
          <w:highlight w:val="none"/>
          <w:lang w:eastAsia="zh-CN"/>
        </w:rPr>
        <w:t>4、5号车间内墙及天棚喷涂装修项目。</w:t>
      </w:r>
    </w:p>
    <w:p>
      <w:pPr>
        <w:adjustRightInd w:val="0"/>
        <w:snapToGrid w:val="0"/>
        <w:spacing w:line="360" w:lineRule="auto"/>
        <w:ind w:firstLine="480" w:firstLineChars="200"/>
        <w:outlineLvl w:val="1"/>
        <w:rPr>
          <w:rFonts w:ascii="宋体" w:hAnsi="宋体"/>
          <w:b w:val="0"/>
          <w:bCs/>
          <w:sz w:val="24"/>
          <w:highlight w:val="none"/>
        </w:rPr>
      </w:pPr>
      <w:bookmarkStart w:id="33" w:name="_Toc20066"/>
      <w:r>
        <w:rPr>
          <w:rFonts w:ascii="宋体" w:hAnsi="宋体"/>
          <w:b w:val="0"/>
          <w:bCs/>
          <w:sz w:val="24"/>
          <w:highlight w:val="none"/>
        </w:rPr>
        <w:t>二、项目工期：</w:t>
      </w:r>
      <w:r>
        <w:rPr>
          <w:rFonts w:hint="eastAsia" w:ascii="宋体" w:hAnsi="宋体"/>
          <w:b w:val="0"/>
          <w:bCs/>
          <w:sz w:val="24"/>
          <w:highlight w:val="none"/>
        </w:rPr>
        <w:t>共</w:t>
      </w:r>
      <w:r>
        <w:rPr>
          <w:rFonts w:hint="eastAsia" w:ascii="宋体" w:hAnsi="宋体"/>
          <w:b w:val="0"/>
          <w:bCs/>
          <w:sz w:val="24"/>
          <w:highlight w:val="none"/>
          <w:u w:val="single"/>
          <w:lang w:val="en-US" w:eastAsia="zh-CN"/>
        </w:rPr>
        <w:t>7</w:t>
      </w:r>
      <w:r>
        <w:rPr>
          <w:rFonts w:hint="eastAsia" w:ascii="宋体" w:hAnsi="宋体"/>
          <w:b w:val="0"/>
          <w:bCs/>
          <w:sz w:val="24"/>
          <w:highlight w:val="none"/>
        </w:rPr>
        <w:t>个日历</w:t>
      </w:r>
      <w:r>
        <w:rPr>
          <w:rFonts w:ascii="宋体" w:hAnsi="宋体"/>
          <w:b w:val="0"/>
          <w:bCs/>
          <w:sz w:val="24"/>
          <w:highlight w:val="none"/>
        </w:rPr>
        <w:t>天。</w:t>
      </w:r>
      <w:bookmarkEnd w:id="33"/>
    </w:p>
    <w:p>
      <w:pPr>
        <w:adjustRightInd w:val="0"/>
        <w:snapToGrid w:val="0"/>
        <w:spacing w:line="360" w:lineRule="auto"/>
        <w:ind w:firstLine="480" w:firstLineChars="200"/>
        <w:outlineLvl w:val="1"/>
        <w:rPr>
          <w:rFonts w:ascii="宋体" w:hAnsi="宋体"/>
          <w:b w:val="0"/>
          <w:bCs/>
          <w:sz w:val="24"/>
          <w:highlight w:val="none"/>
        </w:rPr>
      </w:pPr>
      <w:bookmarkStart w:id="34" w:name="_Toc24618"/>
      <w:r>
        <w:rPr>
          <w:rFonts w:hint="eastAsia" w:ascii="宋体" w:hAnsi="宋体"/>
          <w:b w:val="0"/>
          <w:bCs/>
          <w:sz w:val="24"/>
          <w:highlight w:val="none"/>
        </w:rPr>
        <w:t>三、</w:t>
      </w:r>
      <w:r>
        <w:rPr>
          <w:rFonts w:hint="eastAsia" w:ascii="宋体" w:hAnsi="宋体"/>
          <w:b w:val="0"/>
          <w:bCs/>
          <w:sz w:val="24"/>
          <w:highlight w:val="none"/>
          <w:lang w:eastAsia="zh-CN"/>
        </w:rPr>
        <w:t>竞争性谈判</w:t>
      </w:r>
      <w:r>
        <w:rPr>
          <w:rFonts w:hint="eastAsia" w:ascii="宋体" w:hAnsi="宋体"/>
          <w:b w:val="0"/>
          <w:bCs/>
          <w:sz w:val="24"/>
          <w:highlight w:val="none"/>
        </w:rPr>
        <w:t>控制价</w:t>
      </w:r>
      <w:bookmarkEnd w:id="34"/>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rPr>
        <w:t>本次</w:t>
      </w:r>
      <w:r>
        <w:rPr>
          <w:rFonts w:hint="eastAsia" w:ascii="宋体" w:hAnsi="宋体"/>
          <w:b w:val="0"/>
          <w:bCs/>
          <w:sz w:val="24"/>
          <w:highlight w:val="none"/>
          <w:lang w:eastAsia="zh-CN"/>
        </w:rPr>
        <w:t>竞争性谈判</w:t>
      </w:r>
      <w:r>
        <w:rPr>
          <w:rFonts w:hint="eastAsia" w:ascii="宋体" w:hAnsi="宋体"/>
          <w:b w:val="0"/>
          <w:bCs/>
          <w:sz w:val="24"/>
          <w:highlight w:val="none"/>
        </w:rPr>
        <w:t>（</w:t>
      </w:r>
      <w:r>
        <w:rPr>
          <w:rFonts w:hint="eastAsia" w:ascii="宋体" w:hAnsi="宋体"/>
          <w:b w:val="0"/>
          <w:bCs/>
          <w:sz w:val="24"/>
          <w:highlight w:val="none"/>
          <w:lang w:val="en-US" w:eastAsia="zh-CN"/>
        </w:rPr>
        <w:t>暂估</w:t>
      </w:r>
      <w:r>
        <w:rPr>
          <w:rFonts w:hint="eastAsia" w:ascii="宋体" w:hAnsi="宋体"/>
          <w:b w:val="0"/>
          <w:bCs/>
          <w:sz w:val="24"/>
          <w:highlight w:val="none"/>
        </w:rPr>
        <w:t>最高限价）：</w:t>
      </w:r>
      <w:r>
        <w:rPr>
          <w:rFonts w:hint="eastAsia" w:ascii="宋体" w:hAnsi="宋体"/>
          <w:b w:val="0"/>
          <w:bCs/>
          <w:sz w:val="24"/>
          <w:highlight w:val="none"/>
          <w:u w:val="single"/>
          <w:lang w:val="en-US" w:eastAsia="zh-CN"/>
        </w:rPr>
        <w:t>69370.00</w:t>
      </w:r>
      <w:r>
        <w:rPr>
          <w:rFonts w:hint="eastAsia" w:ascii="宋体" w:hAnsi="宋体"/>
          <w:b w:val="0"/>
          <w:bCs/>
          <w:sz w:val="24"/>
          <w:highlight w:val="none"/>
          <w:lang w:val="en-US" w:eastAsia="zh-CN"/>
        </w:rPr>
        <w:t>元（不含税价），大写：</w:t>
      </w:r>
      <w:r>
        <w:rPr>
          <w:rFonts w:hint="eastAsia" w:ascii="宋体" w:hAnsi="宋体"/>
          <w:b w:val="0"/>
          <w:bCs/>
          <w:sz w:val="24"/>
          <w:highlight w:val="none"/>
          <w:u w:val="single"/>
          <w:lang w:val="en-US" w:eastAsia="zh-CN"/>
        </w:rPr>
        <w:t>陆万玖仟叁佰柒拾圆整</w:t>
      </w:r>
      <w:r>
        <w:rPr>
          <w:rFonts w:hint="eastAsia" w:ascii="宋体" w:hAnsi="宋体"/>
          <w:b w:val="0"/>
          <w:bCs/>
          <w:sz w:val="24"/>
          <w:highlight w:val="none"/>
          <w:lang w:val="en-US" w:eastAsia="zh-CN"/>
        </w:rPr>
        <w:t>（不含税价）</w:t>
      </w:r>
      <w:r>
        <w:rPr>
          <w:rFonts w:hint="eastAsia" w:ascii="宋体" w:hAnsi="宋体"/>
          <w:b w:val="0"/>
          <w:bCs/>
          <w:sz w:val="24"/>
          <w:highlight w:val="none"/>
        </w:rPr>
        <w:t>，</w:t>
      </w:r>
      <w:r>
        <w:rPr>
          <w:rFonts w:hint="eastAsia" w:ascii="宋体" w:hAnsi="宋体"/>
          <w:b w:val="0"/>
          <w:bCs/>
          <w:sz w:val="24"/>
          <w:highlight w:val="none"/>
          <w:lang w:eastAsia="zh-CN"/>
        </w:rPr>
        <w:t>竞争性谈判</w:t>
      </w:r>
      <w:r>
        <w:rPr>
          <w:rFonts w:hint="eastAsia" w:ascii="宋体" w:hAnsi="宋体"/>
          <w:b w:val="0"/>
          <w:bCs/>
          <w:sz w:val="24"/>
          <w:highlight w:val="none"/>
        </w:rPr>
        <w:t>报价不得超过</w:t>
      </w:r>
      <w:r>
        <w:rPr>
          <w:rFonts w:hint="eastAsia" w:ascii="宋体" w:hAnsi="宋体"/>
          <w:b w:val="0"/>
          <w:bCs/>
          <w:sz w:val="24"/>
          <w:highlight w:val="none"/>
          <w:lang w:val="en-US" w:eastAsia="zh-CN"/>
        </w:rPr>
        <w:t>暂估最高限</w:t>
      </w:r>
      <w:r>
        <w:rPr>
          <w:rFonts w:hint="eastAsia" w:ascii="宋体" w:hAnsi="宋体"/>
          <w:b w:val="0"/>
          <w:bCs/>
          <w:sz w:val="24"/>
          <w:highlight w:val="none"/>
        </w:rPr>
        <w:t>价，否则将作无效</w:t>
      </w:r>
      <w:r>
        <w:rPr>
          <w:rFonts w:hint="eastAsia" w:ascii="宋体" w:hAnsi="宋体"/>
          <w:b w:val="0"/>
          <w:bCs/>
          <w:sz w:val="24"/>
          <w:highlight w:val="none"/>
          <w:lang w:eastAsia="zh-CN"/>
        </w:rPr>
        <w:t>竞争性谈判</w:t>
      </w:r>
      <w:r>
        <w:rPr>
          <w:rFonts w:hint="eastAsia" w:ascii="宋体" w:hAnsi="宋体"/>
          <w:b w:val="0"/>
          <w:bCs/>
          <w:sz w:val="24"/>
          <w:highlight w:val="none"/>
          <w:lang w:val="en-US" w:eastAsia="zh-CN"/>
        </w:rPr>
        <w:t>响应</w:t>
      </w:r>
      <w:r>
        <w:rPr>
          <w:rFonts w:hint="eastAsia" w:ascii="宋体" w:hAnsi="宋体"/>
          <w:b w:val="0"/>
          <w:bCs/>
          <w:sz w:val="24"/>
          <w:highlight w:val="none"/>
        </w:rPr>
        <w:t>文件处理。</w:t>
      </w:r>
    </w:p>
    <w:p>
      <w:pPr>
        <w:pStyle w:val="14"/>
        <w:adjustRightInd w:val="0"/>
        <w:snapToGrid w:val="0"/>
        <w:spacing w:before="0" w:beforeAutospacing="0" w:after="0" w:afterAutospacing="0" w:line="360" w:lineRule="auto"/>
        <w:ind w:firstLine="480"/>
        <w:jc w:val="both"/>
        <w:outlineLvl w:val="1"/>
        <w:rPr>
          <w:b w:val="0"/>
          <w:bCs/>
          <w:color w:val="auto"/>
          <w:highlight w:val="none"/>
        </w:rPr>
      </w:pPr>
      <w:bookmarkStart w:id="35" w:name="_Toc10232"/>
      <w:r>
        <w:rPr>
          <w:rFonts w:hint="eastAsia"/>
          <w:b w:val="0"/>
          <w:bCs/>
          <w:color w:val="auto"/>
          <w:kern w:val="2"/>
          <w:highlight w:val="none"/>
        </w:rPr>
        <w:t>四</w:t>
      </w:r>
      <w:r>
        <w:rPr>
          <w:b w:val="0"/>
          <w:bCs/>
          <w:color w:val="auto"/>
          <w:kern w:val="2"/>
          <w:highlight w:val="none"/>
        </w:rPr>
        <w:t>、</w:t>
      </w:r>
      <w:r>
        <w:rPr>
          <w:rFonts w:hint="eastAsia"/>
          <w:b w:val="0"/>
          <w:bCs/>
          <w:color w:val="auto"/>
          <w:kern w:val="2"/>
          <w:highlight w:val="none"/>
          <w:lang w:eastAsia="zh-CN"/>
        </w:rPr>
        <w:t>竞争性谈判响应人</w:t>
      </w:r>
      <w:r>
        <w:rPr>
          <w:b w:val="0"/>
          <w:bCs/>
          <w:color w:val="auto"/>
          <w:kern w:val="2"/>
          <w:highlight w:val="none"/>
        </w:rPr>
        <w:t>资格要求</w:t>
      </w:r>
      <w:bookmarkEnd w:id="35"/>
    </w:p>
    <w:p>
      <w:pPr>
        <w:widowControl/>
        <w:adjustRightInd w:val="0"/>
        <w:snapToGrid w:val="0"/>
        <w:spacing w:line="360" w:lineRule="auto"/>
        <w:ind w:firstLine="480" w:firstLineChars="200"/>
        <w:jc w:val="left"/>
        <w:outlineLvl w:val="2"/>
        <w:rPr>
          <w:rFonts w:hint="eastAsia" w:ascii="宋体" w:hAnsi="宋体" w:cs="宋体"/>
          <w:b w:val="0"/>
          <w:bCs/>
          <w:kern w:val="0"/>
          <w:sz w:val="24"/>
          <w:highlight w:val="none"/>
        </w:rPr>
      </w:pPr>
      <w:bookmarkStart w:id="36" w:name="_Toc5576"/>
      <w:r>
        <w:rPr>
          <w:rFonts w:hint="eastAsia" w:ascii="宋体" w:hAnsi="宋体" w:cs="宋体"/>
          <w:b w:val="0"/>
          <w:bCs/>
          <w:kern w:val="0"/>
          <w:sz w:val="24"/>
          <w:highlight w:val="none"/>
        </w:rPr>
        <w:t>1、具有独立法人资格，具有有效的营业执照</w:t>
      </w:r>
      <w:r>
        <w:rPr>
          <w:rFonts w:hint="eastAsia" w:ascii="宋体" w:hAnsi="宋体" w:cs="宋体"/>
          <w:b w:val="0"/>
          <w:bCs/>
          <w:kern w:val="0"/>
          <w:sz w:val="24"/>
          <w:highlight w:val="none"/>
          <w:lang w:eastAsia="zh-CN"/>
        </w:rPr>
        <w:t>（</w:t>
      </w:r>
      <w:r>
        <w:rPr>
          <w:rFonts w:hint="eastAsia" w:ascii="宋体" w:hAnsi="宋体" w:cs="宋体"/>
          <w:b w:val="0"/>
          <w:bCs/>
          <w:kern w:val="0"/>
          <w:sz w:val="24"/>
          <w:highlight w:val="none"/>
          <w:lang w:val="en-US" w:eastAsia="zh-CN"/>
        </w:rPr>
        <w:t>实质性响应</w:t>
      </w:r>
      <w:r>
        <w:rPr>
          <w:rFonts w:hint="eastAsia" w:ascii="宋体" w:hAnsi="宋体" w:cs="宋体"/>
          <w:b w:val="0"/>
          <w:bCs/>
          <w:kern w:val="0"/>
          <w:sz w:val="24"/>
          <w:highlight w:val="none"/>
          <w:lang w:eastAsia="zh-CN"/>
        </w:rPr>
        <w:t>）</w:t>
      </w:r>
      <w:r>
        <w:rPr>
          <w:rFonts w:hint="eastAsia" w:ascii="宋体" w:hAnsi="宋体" w:cs="宋体"/>
          <w:b w:val="0"/>
          <w:bCs/>
          <w:kern w:val="0"/>
          <w:sz w:val="24"/>
          <w:highlight w:val="none"/>
        </w:rPr>
        <w:t>。</w:t>
      </w:r>
      <w:bookmarkEnd w:id="36"/>
    </w:p>
    <w:p>
      <w:pPr>
        <w:widowControl/>
        <w:adjustRightInd w:val="0"/>
        <w:snapToGrid w:val="0"/>
        <w:spacing w:line="360" w:lineRule="auto"/>
        <w:ind w:firstLine="480" w:firstLineChars="200"/>
        <w:jc w:val="left"/>
        <w:outlineLvl w:val="2"/>
        <w:rPr>
          <w:rFonts w:hint="eastAsia" w:ascii="宋体" w:hAnsi="宋体" w:cs="宋体"/>
          <w:b w:val="0"/>
          <w:bCs/>
          <w:kern w:val="0"/>
          <w:sz w:val="24"/>
          <w:highlight w:val="none"/>
          <w:lang w:val="en-US" w:eastAsia="zh-CN"/>
        </w:rPr>
      </w:pPr>
      <w:bookmarkStart w:id="37" w:name="_Toc1693"/>
      <w:r>
        <w:rPr>
          <w:rFonts w:hint="eastAsia" w:ascii="宋体" w:hAnsi="宋体" w:cs="宋体"/>
          <w:b w:val="0"/>
          <w:bCs/>
          <w:kern w:val="0"/>
          <w:sz w:val="24"/>
          <w:highlight w:val="none"/>
          <w:lang w:val="en-US" w:eastAsia="zh-CN"/>
        </w:rPr>
        <w:t>2、具备房屋或厂房装修资格。</w:t>
      </w:r>
      <w:bookmarkEnd w:id="37"/>
    </w:p>
    <w:p>
      <w:pPr>
        <w:widowControl/>
        <w:adjustRightInd w:val="0"/>
        <w:snapToGrid w:val="0"/>
        <w:spacing w:line="360" w:lineRule="auto"/>
        <w:ind w:firstLine="480" w:firstLineChars="200"/>
        <w:jc w:val="left"/>
        <w:outlineLvl w:val="2"/>
        <w:rPr>
          <w:rFonts w:hint="eastAsia" w:ascii="宋体" w:hAnsi="宋体" w:cs="宋体"/>
          <w:b w:val="0"/>
          <w:bCs/>
          <w:kern w:val="0"/>
          <w:sz w:val="24"/>
          <w:highlight w:val="none"/>
        </w:rPr>
      </w:pPr>
      <w:bookmarkStart w:id="38" w:name="_Toc10117"/>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本项目不接受联合体参选。</w:t>
      </w:r>
      <w:bookmarkEnd w:id="38"/>
    </w:p>
    <w:p>
      <w:pPr>
        <w:pStyle w:val="14"/>
        <w:adjustRightInd w:val="0"/>
        <w:snapToGrid w:val="0"/>
        <w:spacing w:before="0" w:beforeAutospacing="0" w:after="0" w:afterAutospacing="0" w:line="360" w:lineRule="auto"/>
        <w:ind w:firstLine="480"/>
        <w:jc w:val="both"/>
        <w:outlineLvl w:val="1"/>
        <w:rPr>
          <w:rFonts w:hint="eastAsia"/>
          <w:b w:val="0"/>
          <w:bCs/>
          <w:color w:val="auto"/>
          <w:kern w:val="2"/>
          <w:highlight w:val="none"/>
        </w:rPr>
      </w:pPr>
      <w:bookmarkStart w:id="39" w:name="_Toc17413"/>
      <w:r>
        <w:rPr>
          <w:rFonts w:hint="eastAsia"/>
          <w:b w:val="0"/>
          <w:bCs/>
          <w:color w:val="auto"/>
          <w:kern w:val="2"/>
          <w:highlight w:val="none"/>
        </w:rPr>
        <w:t>五、</w:t>
      </w:r>
      <w:r>
        <w:rPr>
          <w:rFonts w:hint="eastAsia"/>
          <w:b w:val="0"/>
          <w:bCs/>
          <w:color w:val="auto"/>
          <w:kern w:val="2"/>
          <w:highlight w:val="none"/>
          <w:lang w:eastAsia="zh-CN"/>
        </w:rPr>
        <w:t>竞争性谈判</w:t>
      </w:r>
      <w:r>
        <w:rPr>
          <w:rFonts w:hint="eastAsia"/>
          <w:b w:val="0"/>
          <w:bCs/>
          <w:color w:val="auto"/>
          <w:kern w:val="2"/>
          <w:highlight w:val="none"/>
        </w:rPr>
        <w:t>报名</w:t>
      </w:r>
      <w:bookmarkEnd w:id="39"/>
    </w:p>
    <w:p>
      <w:pPr>
        <w:pStyle w:val="14"/>
        <w:adjustRightInd w:val="0"/>
        <w:snapToGrid w:val="0"/>
        <w:spacing w:before="0" w:beforeAutospacing="0" w:after="0" w:afterAutospacing="0" w:line="360" w:lineRule="auto"/>
        <w:ind w:firstLine="480"/>
        <w:jc w:val="both"/>
        <w:rPr>
          <w:rFonts w:hint="eastAsia" w:ascii="宋体" w:hAnsi="宋体"/>
          <w:b w:val="0"/>
          <w:bCs/>
          <w:sz w:val="24"/>
          <w:szCs w:val="22"/>
          <w:highlight w:val="none"/>
          <w:lang w:val="en-US" w:eastAsia="zh-CN"/>
        </w:rPr>
      </w:pPr>
      <w:r>
        <w:rPr>
          <w:rFonts w:hint="eastAsia"/>
          <w:b w:val="0"/>
          <w:bCs/>
          <w:color w:val="auto"/>
          <w:kern w:val="2"/>
          <w:highlight w:val="none"/>
          <w:lang w:val="en-US" w:eastAsia="zh-CN"/>
        </w:rPr>
        <w:t>1、竞争性谈判文件获取时间以及获取方式：意向响应人可在2019年5月15</w:t>
      </w:r>
      <w:r>
        <w:rPr>
          <w:rFonts w:hint="eastAsia"/>
          <w:b w:val="0"/>
          <w:bCs/>
          <w:color w:val="auto"/>
          <w:kern w:val="2"/>
          <w:highlight w:val="none"/>
        </w:rPr>
        <w:t>日至201</w:t>
      </w:r>
      <w:r>
        <w:rPr>
          <w:rFonts w:hint="eastAsia"/>
          <w:b w:val="0"/>
          <w:bCs/>
          <w:color w:val="auto"/>
          <w:kern w:val="2"/>
          <w:highlight w:val="none"/>
          <w:lang w:val="en-US" w:eastAsia="zh-CN"/>
        </w:rPr>
        <w:t>9</w:t>
      </w:r>
      <w:r>
        <w:rPr>
          <w:rFonts w:hint="eastAsia"/>
          <w:b w:val="0"/>
          <w:bCs/>
          <w:color w:val="auto"/>
          <w:kern w:val="2"/>
          <w:highlight w:val="none"/>
        </w:rPr>
        <w:t>年</w:t>
      </w:r>
      <w:r>
        <w:rPr>
          <w:rFonts w:hint="eastAsia"/>
          <w:b w:val="0"/>
          <w:bCs/>
          <w:color w:val="auto"/>
          <w:kern w:val="2"/>
          <w:highlight w:val="none"/>
          <w:lang w:val="en-US" w:eastAsia="zh-CN"/>
        </w:rPr>
        <w:t>5</w:t>
      </w:r>
      <w:r>
        <w:rPr>
          <w:rFonts w:hint="eastAsia"/>
          <w:b w:val="0"/>
          <w:bCs/>
          <w:color w:val="auto"/>
          <w:kern w:val="2"/>
          <w:highlight w:val="none"/>
        </w:rPr>
        <w:t>月</w:t>
      </w:r>
      <w:r>
        <w:rPr>
          <w:rFonts w:hint="eastAsia"/>
          <w:b w:val="0"/>
          <w:bCs/>
          <w:color w:val="auto"/>
          <w:kern w:val="2"/>
          <w:highlight w:val="none"/>
          <w:lang w:val="en-US" w:eastAsia="zh-CN"/>
        </w:rPr>
        <w:t>18</w:t>
      </w:r>
      <w:r>
        <w:rPr>
          <w:rFonts w:hint="eastAsia"/>
          <w:b w:val="0"/>
          <w:bCs/>
          <w:color w:val="auto"/>
          <w:kern w:val="2"/>
          <w:highlight w:val="none"/>
        </w:rPr>
        <w:t>日期间，每天9：</w:t>
      </w:r>
      <w:r>
        <w:rPr>
          <w:rFonts w:hint="eastAsia"/>
          <w:b w:val="0"/>
          <w:bCs/>
          <w:color w:val="auto"/>
          <w:kern w:val="2"/>
          <w:highlight w:val="none"/>
          <w:lang w:val="en-US" w:eastAsia="zh-CN"/>
        </w:rPr>
        <w:t>0</w:t>
      </w:r>
      <w:r>
        <w:rPr>
          <w:rFonts w:hint="eastAsia"/>
          <w:b w:val="0"/>
          <w:bCs/>
          <w:color w:val="auto"/>
          <w:kern w:val="2"/>
          <w:highlight w:val="none"/>
        </w:rPr>
        <w:t>0</w:t>
      </w:r>
      <w:r>
        <w:rPr>
          <w:rFonts w:hint="eastAsia"/>
          <w:b w:val="0"/>
          <w:bCs/>
          <w:color w:val="auto"/>
          <w:kern w:val="2"/>
          <w:highlight w:val="none"/>
          <w:lang w:val="en-US" w:eastAsia="zh-CN"/>
        </w:rPr>
        <w:t>-17</w:t>
      </w:r>
      <w:r>
        <w:rPr>
          <w:rFonts w:hint="eastAsia"/>
          <w:b w:val="0"/>
          <w:bCs/>
          <w:color w:val="auto"/>
          <w:kern w:val="2"/>
          <w:highlight w:val="none"/>
        </w:rPr>
        <w:t>:</w:t>
      </w:r>
      <w:r>
        <w:rPr>
          <w:rFonts w:hint="eastAsia"/>
          <w:b w:val="0"/>
          <w:bCs/>
          <w:color w:val="auto"/>
          <w:kern w:val="2"/>
          <w:highlight w:val="none"/>
          <w:lang w:val="en-US" w:eastAsia="zh-CN"/>
        </w:rPr>
        <w:t>0</w:t>
      </w:r>
      <w:r>
        <w:rPr>
          <w:rFonts w:hint="eastAsia"/>
          <w:b w:val="0"/>
          <w:bCs/>
          <w:color w:val="auto"/>
          <w:kern w:val="2"/>
          <w:highlight w:val="none"/>
        </w:rPr>
        <w:t>0(北京时间)到</w:t>
      </w:r>
      <w:r>
        <w:rPr>
          <w:rFonts w:hint="eastAsia" w:ascii="宋体" w:hAnsi="宋体"/>
          <w:b w:val="0"/>
          <w:bCs/>
          <w:sz w:val="24"/>
          <w:szCs w:val="22"/>
          <w:highlight w:val="none"/>
          <w:lang w:eastAsia="zh-CN"/>
        </w:rPr>
        <w:t>雅安交建集团无水港物流有限责任公司（</w:t>
      </w:r>
      <w:r>
        <w:rPr>
          <w:rFonts w:hint="eastAsia" w:ascii="宋体" w:hAnsi="宋体"/>
          <w:b w:val="0"/>
          <w:bCs/>
          <w:sz w:val="24"/>
          <w:szCs w:val="22"/>
          <w:highlight w:val="none"/>
        </w:rPr>
        <w:t>雅安市雨城区</w:t>
      </w:r>
      <w:r>
        <w:rPr>
          <w:rFonts w:hint="eastAsia" w:ascii="宋体" w:hAnsi="宋体"/>
          <w:b w:val="0"/>
          <w:bCs/>
          <w:sz w:val="24"/>
          <w:szCs w:val="22"/>
          <w:highlight w:val="none"/>
          <w:lang w:eastAsia="zh-CN"/>
        </w:rPr>
        <w:t>西门南路</w:t>
      </w:r>
      <w:r>
        <w:rPr>
          <w:rFonts w:hint="eastAsia" w:ascii="宋体" w:hAnsi="宋体"/>
          <w:b w:val="0"/>
          <w:bCs/>
          <w:sz w:val="24"/>
          <w:szCs w:val="22"/>
          <w:highlight w:val="none"/>
          <w:lang w:val="en-US" w:eastAsia="zh-CN"/>
        </w:rPr>
        <w:t>173</w:t>
      </w:r>
      <w:r>
        <w:rPr>
          <w:rFonts w:hint="eastAsia" w:ascii="宋体" w:hAnsi="宋体"/>
          <w:b w:val="0"/>
          <w:bCs/>
          <w:sz w:val="24"/>
          <w:szCs w:val="22"/>
          <w:highlight w:val="none"/>
        </w:rPr>
        <w:t>号</w:t>
      </w:r>
      <w:r>
        <w:rPr>
          <w:rFonts w:hint="eastAsia" w:ascii="宋体" w:hAnsi="宋体"/>
          <w:b w:val="0"/>
          <w:bCs/>
          <w:sz w:val="24"/>
          <w:szCs w:val="22"/>
          <w:highlight w:val="none"/>
          <w:lang w:eastAsia="zh-CN"/>
        </w:rPr>
        <w:t>）</w:t>
      </w:r>
      <w:r>
        <w:rPr>
          <w:rFonts w:hint="eastAsia"/>
          <w:b w:val="0"/>
          <w:bCs/>
          <w:color w:val="auto"/>
          <w:kern w:val="2"/>
          <w:highlight w:val="none"/>
        </w:rPr>
        <w:t>获取竞争性谈判文件（需法人代表或法人授权委托人前往</w:t>
      </w:r>
      <w:r>
        <w:rPr>
          <w:rFonts w:hint="eastAsia"/>
          <w:b w:val="0"/>
          <w:bCs/>
          <w:color w:val="auto"/>
          <w:kern w:val="2"/>
          <w:highlight w:val="none"/>
          <w:lang w:val="en-US" w:eastAsia="zh-CN"/>
        </w:rPr>
        <w:t>获取</w:t>
      </w:r>
      <w:r>
        <w:rPr>
          <w:rFonts w:hint="eastAsia"/>
          <w:b w:val="0"/>
          <w:bCs/>
          <w:color w:val="auto"/>
          <w:kern w:val="2"/>
          <w:highlight w:val="none"/>
        </w:rPr>
        <w:t>），报名联系人：</w:t>
      </w:r>
      <w:r>
        <w:rPr>
          <w:rFonts w:hint="eastAsia"/>
          <w:b w:val="0"/>
          <w:bCs/>
          <w:color w:val="auto"/>
          <w:kern w:val="2"/>
          <w:highlight w:val="none"/>
          <w:lang w:val="en-US" w:eastAsia="zh-CN"/>
        </w:rPr>
        <w:t xml:space="preserve">余茂 </w:t>
      </w:r>
      <w:r>
        <w:rPr>
          <w:rFonts w:hint="eastAsia" w:cs="宋体"/>
          <w:b w:val="0"/>
          <w:bCs/>
          <w:kern w:val="0"/>
          <w:sz w:val="24"/>
          <w:highlight w:val="none"/>
          <w:lang w:val="en-US" w:eastAsia="zh-CN"/>
        </w:rPr>
        <w:t>13678358174</w:t>
      </w:r>
      <w:r>
        <w:rPr>
          <w:rFonts w:hint="eastAsia" w:ascii="宋体" w:hAnsi="宋体"/>
          <w:b w:val="0"/>
          <w:bCs/>
          <w:sz w:val="24"/>
          <w:szCs w:val="22"/>
          <w:highlight w:val="none"/>
          <w:lang w:val="en-US" w:eastAsia="zh-CN"/>
        </w:rPr>
        <w:t>。</w:t>
      </w:r>
    </w:p>
    <w:p>
      <w:pPr>
        <w:pStyle w:val="14"/>
        <w:adjustRightInd w:val="0"/>
        <w:snapToGrid w:val="0"/>
        <w:spacing w:before="0" w:beforeAutospacing="0" w:after="0" w:afterAutospacing="0" w:line="360" w:lineRule="auto"/>
        <w:ind w:firstLine="480" w:firstLineChars="200"/>
        <w:jc w:val="both"/>
        <w:rPr>
          <w:rFonts w:hint="default" w:eastAsia="宋体"/>
          <w:b w:val="0"/>
          <w:bCs/>
          <w:color w:val="auto"/>
          <w:highlight w:val="none"/>
          <w:lang w:val="en-US" w:eastAsia="zh-CN"/>
        </w:rPr>
      </w:pPr>
      <w:r>
        <w:rPr>
          <w:rFonts w:hint="eastAsia"/>
          <w:b w:val="0"/>
          <w:bCs/>
          <w:color w:val="auto"/>
          <w:highlight w:val="none"/>
          <w:lang w:val="en-US" w:eastAsia="zh-CN"/>
        </w:rPr>
        <w:t>2、</w:t>
      </w:r>
      <w:r>
        <w:rPr>
          <w:rFonts w:hint="eastAsia"/>
          <w:b w:val="0"/>
          <w:bCs/>
          <w:color w:val="auto"/>
          <w:highlight w:val="none"/>
          <w:lang w:eastAsia="zh-CN"/>
        </w:rPr>
        <w:t>响应人</w:t>
      </w:r>
      <w:r>
        <w:rPr>
          <w:rFonts w:hint="eastAsia"/>
          <w:b w:val="0"/>
          <w:bCs/>
          <w:color w:val="auto"/>
          <w:highlight w:val="none"/>
        </w:rPr>
        <w:t>应在本规定的报名截止时间前，提交保证金。保证金金额</w:t>
      </w:r>
      <w:r>
        <w:rPr>
          <w:b w:val="0"/>
          <w:bCs/>
          <w:color w:val="auto"/>
          <w:highlight w:val="none"/>
        </w:rPr>
        <w:t xml:space="preserve">人民币 </w:t>
      </w:r>
      <w:r>
        <w:rPr>
          <w:rFonts w:hint="eastAsia"/>
          <w:b w:val="0"/>
          <w:bCs/>
          <w:color w:val="auto"/>
          <w:highlight w:val="yellow"/>
          <w:lang w:val="en-US" w:eastAsia="zh-CN"/>
        </w:rPr>
        <w:t>1500</w:t>
      </w:r>
      <w:r>
        <w:rPr>
          <w:b w:val="0"/>
          <w:bCs/>
          <w:color w:val="auto"/>
          <w:highlight w:val="yellow"/>
        </w:rPr>
        <w:t>元（大写：</w:t>
      </w:r>
      <w:r>
        <w:rPr>
          <w:rFonts w:hint="eastAsia"/>
          <w:b w:val="0"/>
          <w:bCs/>
          <w:color w:val="auto"/>
          <w:highlight w:val="yellow"/>
          <w:lang w:val="en-US" w:eastAsia="zh-CN"/>
        </w:rPr>
        <w:t>壹仟伍佰元整</w:t>
      </w:r>
      <w:bookmarkStart w:id="131" w:name="_GoBack"/>
      <w:bookmarkEnd w:id="131"/>
      <w:r>
        <w:rPr>
          <w:b w:val="0"/>
          <w:bCs/>
          <w:color w:val="auto"/>
          <w:highlight w:val="yellow"/>
        </w:rPr>
        <w:t>）</w:t>
      </w:r>
      <w:r>
        <w:rPr>
          <w:b w:val="0"/>
          <w:bCs/>
          <w:color w:val="auto"/>
          <w:highlight w:val="none"/>
        </w:rPr>
        <w:t>。保证金提交方式为：</w:t>
      </w:r>
      <w:r>
        <w:rPr>
          <w:rFonts w:cs="宋体"/>
          <w:b w:val="0"/>
          <w:bCs/>
          <w:color w:val="auto"/>
          <w:kern w:val="2"/>
          <w:highlight w:val="none"/>
          <w:shd w:val="clear" w:color="auto" w:fill="FDFEFB"/>
        </w:rPr>
        <w:t>直接向</w:t>
      </w:r>
      <w:r>
        <w:rPr>
          <w:rFonts w:hint="eastAsia" w:cs="宋体"/>
          <w:b w:val="0"/>
          <w:bCs/>
          <w:color w:val="auto"/>
          <w:kern w:val="2"/>
          <w:highlight w:val="yellow"/>
          <w:shd w:val="clear" w:color="auto" w:fill="FDFEFB"/>
          <w:lang w:val="en-US" w:eastAsia="zh-CN"/>
        </w:rPr>
        <w:t>项目业主</w:t>
      </w:r>
      <w:r>
        <w:rPr>
          <w:rFonts w:cs="宋体"/>
          <w:b w:val="0"/>
          <w:bCs/>
          <w:color w:val="auto"/>
          <w:kern w:val="2"/>
          <w:highlight w:val="none"/>
          <w:shd w:val="clear" w:color="auto" w:fill="FDFEFB"/>
        </w:rPr>
        <w:t>提交。</w:t>
      </w:r>
      <w:r>
        <w:rPr>
          <w:rFonts w:hint="eastAsia"/>
          <w:b w:val="0"/>
          <w:bCs/>
          <w:color w:val="auto"/>
          <w:highlight w:val="none"/>
        </w:rPr>
        <w:t>保证金必须通过</w:t>
      </w:r>
      <w:r>
        <w:rPr>
          <w:rFonts w:hint="eastAsia"/>
          <w:b w:val="0"/>
          <w:bCs/>
          <w:highlight w:val="none"/>
          <w:lang w:eastAsia="zh-CN"/>
        </w:rPr>
        <w:t>响应人</w:t>
      </w:r>
      <w:r>
        <w:rPr>
          <w:rFonts w:hint="eastAsia"/>
          <w:b w:val="0"/>
          <w:bCs/>
          <w:color w:val="auto"/>
          <w:highlight w:val="none"/>
        </w:rPr>
        <w:t>的基本账户，以银行现金转账方式提交。</w:t>
      </w:r>
      <w:r>
        <w:rPr>
          <w:rFonts w:hint="eastAsia"/>
          <w:b w:val="0"/>
          <w:bCs/>
          <w:highlight w:val="none"/>
        </w:rPr>
        <w:t>并保留好银行转账回单，以备抽取时验证。</w:t>
      </w:r>
      <w:r>
        <w:rPr>
          <w:rFonts w:hint="eastAsia" w:ascii="宋体" w:hAnsi="宋体" w:cs="宋体"/>
          <w:b w:val="0"/>
          <w:bCs/>
          <w:kern w:val="0"/>
          <w:sz w:val="24"/>
          <w:highlight w:val="yellow"/>
          <w:lang w:eastAsia="zh-CN"/>
        </w:rPr>
        <w:t>未中</w:t>
      </w:r>
      <w:r>
        <w:rPr>
          <w:rFonts w:hint="eastAsia" w:ascii="宋体" w:hAnsi="宋体" w:cs="宋体"/>
          <w:b w:val="0"/>
          <w:bCs/>
          <w:kern w:val="0"/>
          <w:sz w:val="24"/>
          <w:highlight w:val="yellow"/>
          <w:lang w:val="en-US" w:eastAsia="zh-CN"/>
        </w:rPr>
        <w:t>选</w:t>
      </w:r>
      <w:r>
        <w:rPr>
          <w:rFonts w:hint="eastAsia" w:ascii="宋体" w:hAnsi="宋体" w:cs="宋体"/>
          <w:b w:val="0"/>
          <w:bCs/>
          <w:kern w:val="0"/>
          <w:sz w:val="24"/>
          <w:highlight w:val="yellow"/>
          <w:lang w:eastAsia="zh-CN"/>
        </w:rPr>
        <w:t>人的</w:t>
      </w:r>
      <w:r>
        <w:rPr>
          <w:rFonts w:hint="eastAsia" w:ascii="宋体" w:hAnsi="宋体" w:cs="宋体"/>
          <w:b w:val="0"/>
          <w:bCs/>
          <w:kern w:val="0"/>
          <w:sz w:val="24"/>
          <w:highlight w:val="yellow"/>
          <w:lang w:val="en-US" w:eastAsia="zh-CN"/>
        </w:rPr>
        <w:t>谈判</w:t>
      </w:r>
      <w:r>
        <w:rPr>
          <w:rFonts w:hint="eastAsia" w:ascii="宋体" w:hAnsi="宋体" w:cs="宋体"/>
          <w:b w:val="0"/>
          <w:bCs/>
          <w:kern w:val="0"/>
          <w:sz w:val="24"/>
          <w:highlight w:val="yellow"/>
        </w:rPr>
        <w:t>保证金</w:t>
      </w:r>
      <w:r>
        <w:rPr>
          <w:rFonts w:hint="eastAsia" w:ascii="宋体" w:hAnsi="宋体" w:cs="宋体"/>
          <w:b w:val="0"/>
          <w:bCs/>
          <w:kern w:val="0"/>
          <w:sz w:val="24"/>
          <w:highlight w:val="none"/>
        </w:rPr>
        <w:t>在</w:t>
      </w:r>
      <w:r>
        <w:rPr>
          <w:rFonts w:hint="eastAsia" w:cs="宋体"/>
          <w:b w:val="0"/>
          <w:bCs/>
          <w:kern w:val="0"/>
          <w:sz w:val="24"/>
          <w:highlight w:val="yellow"/>
          <w:lang w:val="en-US" w:eastAsia="zh-CN"/>
        </w:rPr>
        <w:t>项目业主</w:t>
      </w:r>
      <w:r>
        <w:rPr>
          <w:rFonts w:hint="eastAsia" w:ascii="宋体" w:hAnsi="宋体" w:cs="宋体"/>
          <w:b w:val="0"/>
          <w:bCs/>
          <w:kern w:val="0"/>
          <w:sz w:val="24"/>
          <w:highlight w:val="yellow"/>
        </w:rPr>
        <w:t>与</w:t>
      </w:r>
      <w:r>
        <w:rPr>
          <w:rFonts w:hint="eastAsia" w:ascii="宋体" w:hAnsi="宋体" w:cs="宋体"/>
          <w:b w:val="0"/>
          <w:bCs/>
          <w:kern w:val="0"/>
          <w:sz w:val="24"/>
          <w:highlight w:val="yellow"/>
          <w:lang w:val="en-US" w:eastAsia="zh-CN"/>
        </w:rPr>
        <w:t>响应</w:t>
      </w:r>
      <w:r>
        <w:rPr>
          <w:rFonts w:hint="eastAsia" w:ascii="宋体" w:hAnsi="宋体" w:cs="宋体"/>
          <w:b w:val="0"/>
          <w:bCs/>
          <w:kern w:val="0"/>
          <w:sz w:val="24"/>
          <w:highlight w:val="yellow"/>
        </w:rPr>
        <w:t>人</w:t>
      </w:r>
      <w:r>
        <w:rPr>
          <w:rFonts w:hint="eastAsia" w:ascii="宋体" w:hAnsi="宋体" w:cs="宋体"/>
          <w:b w:val="0"/>
          <w:bCs/>
          <w:kern w:val="0"/>
          <w:sz w:val="24"/>
          <w:highlight w:val="none"/>
        </w:rPr>
        <w:t>签订合同</w:t>
      </w:r>
      <w:r>
        <w:rPr>
          <w:rFonts w:hint="eastAsia"/>
          <w:b w:val="0"/>
          <w:bCs/>
          <w:highlight w:val="none"/>
        </w:rPr>
        <w:t>后</w:t>
      </w:r>
      <w:r>
        <w:rPr>
          <w:b w:val="0"/>
          <w:bCs/>
          <w:highlight w:val="none"/>
        </w:rPr>
        <w:t>5个工作日内退还（不计利息）</w:t>
      </w:r>
      <w:r>
        <w:rPr>
          <w:rFonts w:hint="eastAsia"/>
          <w:b w:val="0"/>
          <w:bCs/>
          <w:color w:val="auto"/>
          <w:highlight w:val="none"/>
        </w:rPr>
        <w:t>。</w:t>
      </w:r>
      <w:r>
        <w:rPr>
          <w:rFonts w:hint="eastAsia"/>
          <w:b w:val="0"/>
          <w:bCs/>
          <w:color w:val="auto"/>
          <w:highlight w:val="yellow"/>
          <w:lang w:val="en-US" w:eastAsia="zh-CN"/>
        </w:rPr>
        <w:t>中选人</w:t>
      </w:r>
      <w:r>
        <w:rPr>
          <w:rFonts w:hint="eastAsia"/>
          <w:b w:val="0"/>
          <w:bCs/>
          <w:color w:val="auto"/>
          <w:highlight w:val="none"/>
          <w:lang w:val="en-US" w:eastAsia="zh-CN"/>
        </w:rPr>
        <w:t>保证金转为履约保证金，直至完成工程及唱标人确认无误后三个工作日内退还（不计利息）。</w:t>
      </w:r>
    </w:p>
    <w:p>
      <w:pPr>
        <w:pStyle w:val="14"/>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rPr>
        <w:t>（户名：雅安交建集团</w:t>
      </w:r>
      <w:r>
        <w:rPr>
          <w:rFonts w:hint="eastAsia"/>
          <w:b w:val="0"/>
          <w:bCs/>
          <w:color w:val="auto"/>
          <w:highlight w:val="none"/>
          <w:lang w:eastAsia="zh-CN"/>
        </w:rPr>
        <w:t>无水港物流</w:t>
      </w:r>
      <w:r>
        <w:rPr>
          <w:rFonts w:hint="eastAsia"/>
          <w:b w:val="0"/>
          <w:bCs/>
          <w:color w:val="auto"/>
          <w:highlight w:val="none"/>
        </w:rPr>
        <w:t>有限</w:t>
      </w:r>
      <w:r>
        <w:rPr>
          <w:rFonts w:hint="eastAsia"/>
          <w:b w:val="0"/>
          <w:bCs/>
          <w:color w:val="auto"/>
          <w:highlight w:val="none"/>
          <w:lang w:eastAsia="zh-CN"/>
        </w:rPr>
        <w:t>责任</w:t>
      </w:r>
      <w:r>
        <w:rPr>
          <w:rFonts w:hint="eastAsia"/>
          <w:b w:val="0"/>
          <w:bCs/>
          <w:color w:val="auto"/>
          <w:highlight w:val="none"/>
        </w:rPr>
        <w:t>公司 开户银行：</w:t>
      </w:r>
      <w:r>
        <w:rPr>
          <w:rFonts w:hint="eastAsia" w:cs="宋体"/>
          <w:b w:val="0"/>
          <w:bCs/>
          <w:color w:val="auto"/>
          <w:highlight w:val="none"/>
          <w:lang w:val="zh-CN"/>
        </w:rPr>
        <w:t>中国建设银行股份有限公司名山支行</w:t>
      </w:r>
      <w:r>
        <w:rPr>
          <w:rFonts w:hint="eastAsia"/>
          <w:b w:val="0"/>
          <w:bCs/>
          <w:color w:val="auto"/>
          <w:highlight w:val="none"/>
        </w:rPr>
        <w:t xml:space="preserve">  账号：</w:t>
      </w:r>
      <w:r>
        <w:rPr>
          <w:rFonts w:hint="eastAsia" w:cs="宋体"/>
          <w:b w:val="0"/>
          <w:bCs/>
          <w:color w:val="auto"/>
          <w:highlight w:val="none"/>
          <w:lang w:val="en-US" w:eastAsia="zh-CN"/>
        </w:rPr>
        <w:t>51050177004100000334</w:t>
      </w:r>
      <w:r>
        <w:rPr>
          <w:rFonts w:hint="eastAsia"/>
          <w:b w:val="0"/>
          <w:bCs/>
          <w:color w:val="auto"/>
          <w:highlight w:val="none"/>
        </w:rPr>
        <w:t xml:space="preserve"> ）。</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、本</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文件免费，</w:t>
      </w:r>
      <w:r>
        <w:rPr>
          <w:rFonts w:hint="eastAsia" w:ascii="宋体" w:hAnsi="宋体" w:cs="宋体"/>
          <w:b w:val="0"/>
          <w:bCs/>
          <w:kern w:val="0"/>
          <w:sz w:val="24"/>
          <w:highlight w:val="none"/>
          <w:lang w:eastAsia="zh-CN"/>
        </w:rPr>
        <w:t>竞争性项目业主</w:t>
      </w:r>
      <w:r>
        <w:rPr>
          <w:rFonts w:hint="eastAsia" w:ascii="宋体" w:hAnsi="宋体" w:cs="宋体"/>
          <w:b w:val="0"/>
          <w:bCs/>
          <w:kern w:val="0"/>
          <w:sz w:val="24"/>
          <w:highlight w:val="none"/>
        </w:rPr>
        <w:t>不提供邮寄服务。</w:t>
      </w:r>
    </w:p>
    <w:p>
      <w:pPr>
        <w:adjustRightInd w:val="0"/>
        <w:snapToGrid w:val="0"/>
        <w:spacing w:line="360" w:lineRule="auto"/>
        <w:ind w:firstLine="480" w:firstLineChars="200"/>
        <w:outlineLvl w:val="1"/>
        <w:rPr>
          <w:rFonts w:ascii="宋体" w:hAnsi="宋体"/>
          <w:b w:val="0"/>
          <w:bCs/>
          <w:sz w:val="24"/>
          <w:highlight w:val="none"/>
        </w:rPr>
      </w:pPr>
      <w:bookmarkStart w:id="40" w:name="_Toc9353"/>
      <w:r>
        <w:rPr>
          <w:rFonts w:hint="eastAsia" w:ascii="宋体" w:hAnsi="宋体"/>
          <w:b w:val="0"/>
          <w:bCs/>
          <w:sz w:val="24"/>
          <w:highlight w:val="none"/>
        </w:rPr>
        <w:t>六</w:t>
      </w:r>
      <w:r>
        <w:rPr>
          <w:rFonts w:ascii="宋体" w:hAnsi="宋体"/>
          <w:b w:val="0"/>
          <w:bCs/>
          <w:sz w:val="24"/>
          <w:highlight w:val="none"/>
        </w:rPr>
        <w:t>、</w:t>
      </w:r>
      <w:r>
        <w:rPr>
          <w:rFonts w:hint="eastAsia" w:ascii="宋体" w:hAnsi="宋体"/>
          <w:b w:val="0"/>
          <w:bCs/>
          <w:sz w:val="24"/>
          <w:highlight w:val="none"/>
          <w:lang w:eastAsia="zh-CN"/>
        </w:rPr>
        <w:t>竞争性谈判响应文件</w:t>
      </w:r>
      <w:r>
        <w:rPr>
          <w:rFonts w:hint="eastAsia" w:ascii="宋体" w:hAnsi="宋体"/>
          <w:b w:val="0"/>
          <w:bCs/>
          <w:sz w:val="24"/>
          <w:highlight w:val="none"/>
        </w:rPr>
        <w:t>的递交</w:t>
      </w:r>
      <w:bookmarkEnd w:id="40"/>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1</w:t>
      </w:r>
      <w:r>
        <w:rPr>
          <w:rFonts w:hint="eastAsia" w:ascii="宋体" w:hAnsi="宋体" w:cs="宋体"/>
          <w:b w:val="0"/>
          <w:bCs/>
          <w:kern w:val="0"/>
          <w:sz w:val="24"/>
          <w:highlight w:val="none"/>
        </w:rPr>
        <w:t>、递交截止时间（即</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时间）：201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19</w:t>
      </w:r>
      <w:r>
        <w:rPr>
          <w:rFonts w:hint="eastAsia" w:ascii="宋体" w:hAnsi="宋体" w:cs="宋体"/>
          <w:b w:val="0"/>
          <w:bCs/>
          <w:kern w:val="0"/>
          <w:sz w:val="24"/>
          <w:highlight w:val="none"/>
        </w:rPr>
        <w:t>日</w:t>
      </w:r>
      <w:r>
        <w:rPr>
          <w:rFonts w:hint="eastAsia" w:ascii="宋体" w:hAnsi="宋体" w:cs="宋体"/>
          <w:b w:val="0"/>
          <w:bCs/>
          <w:kern w:val="0"/>
          <w:sz w:val="24"/>
          <w:highlight w:val="none"/>
          <w:lang w:val="en-US" w:eastAsia="zh-CN"/>
        </w:rPr>
        <w:t>09</w:t>
      </w:r>
      <w:r>
        <w:rPr>
          <w:rFonts w:hint="eastAsia" w:ascii="宋体" w:hAnsi="宋体" w:cs="宋体"/>
          <w:b w:val="0"/>
          <w:bCs/>
          <w:kern w:val="0"/>
          <w:sz w:val="24"/>
          <w:highlight w:val="none"/>
        </w:rPr>
        <w:t>时</w:t>
      </w:r>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0 分（北京时间）。</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2</w:t>
      </w:r>
      <w:r>
        <w:rPr>
          <w:rFonts w:hint="eastAsia" w:ascii="宋体" w:hAnsi="宋体" w:cs="宋体"/>
          <w:b w:val="0"/>
          <w:bCs/>
          <w:kern w:val="0"/>
          <w:sz w:val="24"/>
          <w:highlight w:val="none"/>
        </w:rPr>
        <w:t>、递交地点：</w:t>
      </w:r>
      <w:r>
        <w:rPr>
          <w:rFonts w:hint="eastAsia" w:ascii="宋体" w:hAnsi="宋体"/>
          <w:b w:val="0"/>
          <w:bCs/>
          <w:sz w:val="24"/>
          <w:szCs w:val="22"/>
          <w:highlight w:val="none"/>
          <w:lang w:eastAsia="zh-CN"/>
        </w:rPr>
        <w:t>雅安交建集团无水港物流有限责任公司</w:t>
      </w:r>
      <w:r>
        <w:rPr>
          <w:rFonts w:hint="eastAsia" w:ascii="宋体" w:hAnsi="宋体"/>
          <w:b w:val="0"/>
          <w:bCs/>
          <w:sz w:val="24"/>
          <w:szCs w:val="22"/>
          <w:highlight w:val="none"/>
          <w:lang w:val="en-US" w:eastAsia="zh-CN"/>
        </w:rPr>
        <w:t>会议室</w:t>
      </w:r>
      <w:r>
        <w:rPr>
          <w:rFonts w:hint="eastAsia" w:ascii="宋体" w:hAnsi="宋体"/>
          <w:b w:val="0"/>
          <w:bCs/>
          <w:sz w:val="24"/>
          <w:szCs w:val="22"/>
          <w:highlight w:val="none"/>
          <w:lang w:eastAsia="zh-CN"/>
        </w:rPr>
        <w:t>（</w:t>
      </w:r>
      <w:r>
        <w:rPr>
          <w:rFonts w:hint="eastAsia" w:ascii="宋体" w:hAnsi="宋体"/>
          <w:b w:val="0"/>
          <w:bCs/>
          <w:sz w:val="24"/>
          <w:szCs w:val="22"/>
          <w:highlight w:val="none"/>
        </w:rPr>
        <w:t>雅安市雨城区</w:t>
      </w:r>
      <w:r>
        <w:rPr>
          <w:rFonts w:hint="eastAsia" w:ascii="宋体" w:hAnsi="宋体"/>
          <w:b w:val="0"/>
          <w:bCs/>
          <w:sz w:val="24"/>
          <w:szCs w:val="22"/>
          <w:highlight w:val="none"/>
          <w:lang w:eastAsia="zh-CN"/>
        </w:rPr>
        <w:t>西门南路</w:t>
      </w:r>
      <w:r>
        <w:rPr>
          <w:rFonts w:hint="eastAsia" w:ascii="宋体" w:hAnsi="宋体"/>
          <w:b w:val="0"/>
          <w:bCs/>
          <w:sz w:val="24"/>
          <w:szCs w:val="22"/>
          <w:highlight w:val="none"/>
          <w:lang w:val="en-US" w:eastAsia="zh-CN"/>
        </w:rPr>
        <w:t>173</w:t>
      </w:r>
      <w:r>
        <w:rPr>
          <w:rFonts w:hint="eastAsia" w:ascii="宋体" w:hAnsi="宋体"/>
          <w:b w:val="0"/>
          <w:bCs/>
          <w:sz w:val="24"/>
          <w:szCs w:val="22"/>
          <w:highlight w:val="none"/>
        </w:rPr>
        <w:t>号</w:t>
      </w:r>
      <w:r>
        <w:rPr>
          <w:rFonts w:hint="eastAsia" w:ascii="宋体" w:hAnsi="宋体"/>
          <w:b w:val="0"/>
          <w:bCs/>
          <w:sz w:val="24"/>
          <w:szCs w:val="22"/>
          <w:highlight w:val="none"/>
          <w:lang w:eastAsia="zh-CN"/>
        </w:rPr>
        <w:t>）</w:t>
      </w:r>
      <w:r>
        <w:rPr>
          <w:rFonts w:hint="eastAsia" w:ascii="宋体" w:hAnsi="宋体" w:cs="宋体"/>
          <w:b w:val="0"/>
          <w:bCs/>
          <w:kern w:val="0"/>
          <w:sz w:val="24"/>
          <w:highlight w:val="none"/>
        </w:rPr>
        <w:t>。</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、逾期送达的或者未送达指定地点的</w:t>
      </w:r>
      <w:r>
        <w:rPr>
          <w:rFonts w:hint="eastAsia" w:ascii="宋体" w:hAnsi="宋体" w:cs="宋体"/>
          <w:b w:val="0"/>
          <w:bCs/>
          <w:kern w:val="0"/>
          <w:sz w:val="24"/>
          <w:highlight w:val="none"/>
          <w:lang w:eastAsia="zh-CN"/>
        </w:rPr>
        <w:t>竞争性谈判响应文件</w:t>
      </w:r>
      <w:r>
        <w:rPr>
          <w:rFonts w:hint="eastAsia" w:ascii="宋体" w:hAnsi="宋体" w:cs="宋体"/>
          <w:b w:val="0"/>
          <w:bCs/>
          <w:kern w:val="0"/>
          <w:sz w:val="24"/>
          <w:highlight w:val="none"/>
        </w:rPr>
        <w:t>，</w:t>
      </w:r>
      <w:r>
        <w:rPr>
          <w:rFonts w:hint="eastAsia" w:ascii="宋体" w:hAnsi="宋体" w:cs="宋体"/>
          <w:b w:val="0"/>
          <w:bCs/>
          <w:kern w:val="0"/>
          <w:sz w:val="24"/>
          <w:highlight w:val="none"/>
          <w:lang w:eastAsia="zh-CN"/>
        </w:rPr>
        <w:t>竞争性项目业主</w:t>
      </w:r>
      <w:r>
        <w:rPr>
          <w:rFonts w:hint="eastAsia" w:ascii="宋体" w:hAnsi="宋体" w:cs="宋体"/>
          <w:b w:val="0"/>
          <w:bCs/>
          <w:kern w:val="0"/>
          <w:sz w:val="24"/>
          <w:highlight w:val="none"/>
        </w:rPr>
        <w:t>不予受理。</w:t>
      </w:r>
    </w:p>
    <w:p>
      <w:pPr>
        <w:widowControl/>
        <w:adjustRightInd w:val="0"/>
        <w:snapToGrid w:val="0"/>
        <w:spacing w:line="360" w:lineRule="auto"/>
        <w:ind w:firstLine="480" w:firstLineChars="200"/>
        <w:jc w:val="left"/>
        <w:rPr>
          <w:rFonts w:ascii="宋体" w:hAnsi="宋体" w:cs="宋体"/>
          <w:b w:val="0"/>
          <w:bCs/>
          <w:kern w:val="0"/>
          <w:sz w:val="24"/>
          <w:highlight w:val="none"/>
        </w:rPr>
      </w:pPr>
      <w:r>
        <w:rPr>
          <w:rFonts w:hint="eastAsia" w:ascii="宋体" w:hAnsi="宋体" w:cs="宋体"/>
          <w:b w:val="0"/>
          <w:bCs/>
          <w:kern w:val="0"/>
          <w:sz w:val="24"/>
          <w:highlight w:val="none"/>
          <w:lang w:val="en-US" w:eastAsia="zh-CN"/>
        </w:rPr>
        <w:t>4</w:t>
      </w:r>
      <w:r>
        <w:rPr>
          <w:rFonts w:hint="eastAsia" w:ascii="宋体" w:hAnsi="宋体" w:cs="宋体"/>
          <w:b w:val="0"/>
          <w:bCs/>
          <w:kern w:val="0"/>
          <w:sz w:val="24"/>
          <w:highlight w:val="none"/>
        </w:rPr>
        <w:t>、</w:t>
      </w:r>
      <w:r>
        <w:rPr>
          <w:rFonts w:hint="eastAsia" w:ascii="宋体" w:hAnsi="宋体" w:cs="宋体"/>
          <w:b w:val="0"/>
          <w:bCs/>
          <w:kern w:val="0"/>
          <w:sz w:val="24"/>
          <w:highlight w:val="none"/>
          <w:lang w:eastAsia="zh-CN"/>
        </w:rPr>
        <w:t>竞争性项目业主</w:t>
      </w:r>
      <w:r>
        <w:rPr>
          <w:rFonts w:hint="eastAsia" w:ascii="宋体" w:hAnsi="宋体" w:cs="宋体"/>
          <w:b w:val="0"/>
          <w:bCs/>
          <w:kern w:val="0"/>
          <w:sz w:val="24"/>
          <w:highlight w:val="none"/>
        </w:rPr>
        <w:t>于</w:t>
      </w:r>
      <w:r>
        <w:rPr>
          <w:rFonts w:hint="eastAsia" w:ascii="宋体" w:hAnsi="宋体" w:cs="宋体"/>
          <w:b w:val="0"/>
          <w:bCs/>
          <w:kern w:val="0"/>
          <w:sz w:val="24"/>
          <w:highlight w:val="none"/>
          <w:lang w:eastAsia="zh-CN"/>
        </w:rPr>
        <w:t>竞争性谈判</w:t>
      </w:r>
      <w:r>
        <w:rPr>
          <w:rFonts w:hint="eastAsia" w:ascii="宋体" w:hAnsi="宋体" w:cs="宋体"/>
          <w:b w:val="0"/>
          <w:bCs/>
          <w:kern w:val="0"/>
          <w:sz w:val="24"/>
          <w:highlight w:val="none"/>
        </w:rPr>
        <w:t>文件递交截止时间前在递交地点接收</w:t>
      </w:r>
      <w:r>
        <w:rPr>
          <w:rFonts w:hint="eastAsia" w:ascii="宋体" w:hAnsi="宋体" w:cs="宋体"/>
          <w:b w:val="0"/>
          <w:bCs/>
          <w:kern w:val="0"/>
          <w:sz w:val="24"/>
          <w:highlight w:val="none"/>
          <w:lang w:eastAsia="zh-CN"/>
        </w:rPr>
        <w:t>竞争性谈判响应文件</w:t>
      </w:r>
      <w:r>
        <w:rPr>
          <w:rFonts w:hint="eastAsia" w:ascii="宋体" w:hAnsi="宋体" w:cs="宋体"/>
          <w:b w:val="0"/>
          <w:bCs/>
          <w:kern w:val="0"/>
          <w:sz w:val="24"/>
          <w:highlight w:val="none"/>
        </w:rPr>
        <w:t>。</w:t>
      </w:r>
    </w:p>
    <w:p>
      <w:pPr>
        <w:adjustRightInd w:val="0"/>
        <w:snapToGrid w:val="0"/>
        <w:spacing w:line="360" w:lineRule="auto"/>
        <w:ind w:firstLine="360" w:firstLineChars="150"/>
        <w:outlineLvl w:val="1"/>
        <w:rPr>
          <w:rFonts w:ascii="宋体" w:hAnsi="宋体"/>
          <w:b w:val="0"/>
          <w:bCs/>
          <w:sz w:val="24"/>
          <w:highlight w:val="none"/>
        </w:rPr>
      </w:pPr>
      <w:bookmarkStart w:id="41" w:name="_Toc1505"/>
      <w:r>
        <w:rPr>
          <w:rFonts w:hint="eastAsia" w:ascii="宋体" w:hAnsi="宋体"/>
          <w:b w:val="0"/>
          <w:bCs/>
          <w:sz w:val="24"/>
          <w:highlight w:val="none"/>
        </w:rPr>
        <w:t>七</w:t>
      </w:r>
      <w:r>
        <w:rPr>
          <w:rFonts w:ascii="宋体" w:hAnsi="宋体"/>
          <w:b w:val="0"/>
          <w:bCs/>
          <w:sz w:val="24"/>
          <w:highlight w:val="none"/>
        </w:rPr>
        <w:t>、</w:t>
      </w:r>
      <w:r>
        <w:rPr>
          <w:rFonts w:hint="eastAsia" w:ascii="宋体" w:hAnsi="宋体"/>
          <w:b w:val="0"/>
          <w:bCs/>
          <w:sz w:val="24"/>
          <w:highlight w:val="none"/>
          <w:lang w:eastAsia="zh-CN"/>
        </w:rPr>
        <w:t>竞争性谈判响应文件</w:t>
      </w:r>
      <w:r>
        <w:rPr>
          <w:rFonts w:ascii="宋体" w:hAnsi="宋体"/>
          <w:b w:val="0"/>
          <w:bCs/>
          <w:sz w:val="24"/>
          <w:highlight w:val="none"/>
        </w:rPr>
        <w:t>的编制</w:t>
      </w:r>
      <w:bookmarkEnd w:id="41"/>
    </w:p>
    <w:p>
      <w:pPr>
        <w:pStyle w:val="14"/>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lang w:eastAsia="zh-CN"/>
        </w:rPr>
        <w:t>竞争性谈判响应人</w:t>
      </w:r>
      <w:r>
        <w:rPr>
          <w:rFonts w:hint="eastAsia"/>
          <w:b w:val="0"/>
          <w:bCs/>
          <w:color w:val="auto"/>
          <w:highlight w:val="none"/>
        </w:rPr>
        <w:t>提交的</w:t>
      </w:r>
      <w:r>
        <w:rPr>
          <w:rFonts w:hint="eastAsia"/>
          <w:b w:val="0"/>
          <w:bCs/>
          <w:color w:val="auto"/>
          <w:highlight w:val="none"/>
          <w:lang w:eastAsia="zh-CN"/>
        </w:rPr>
        <w:t>竞争性谈判响应文件</w:t>
      </w:r>
      <w:r>
        <w:rPr>
          <w:rFonts w:hint="eastAsia"/>
          <w:b w:val="0"/>
          <w:bCs/>
          <w:color w:val="auto"/>
          <w:highlight w:val="none"/>
        </w:rPr>
        <w:t>应使用中文简体字。</w:t>
      </w:r>
    </w:p>
    <w:p>
      <w:pPr>
        <w:pStyle w:val="14"/>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rPr>
        <w:t>除本</w:t>
      </w:r>
      <w:r>
        <w:rPr>
          <w:rFonts w:hint="eastAsia"/>
          <w:b w:val="0"/>
          <w:bCs/>
          <w:color w:val="auto"/>
          <w:highlight w:val="none"/>
          <w:lang w:eastAsia="zh-CN"/>
        </w:rPr>
        <w:t>竞争性谈判</w:t>
      </w:r>
      <w:r>
        <w:rPr>
          <w:rFonts w:hint="eastAsia"/>
          <w:b w:val="0"/>
          <w:bCs/>
          <w:color w:val="auto"/>
          <w:highlight w:val="none"/>
        </w:rPr>
        <w:t>文件另有规定外，</w:t>
      </w:r>
      <w:r>
        <w:rPr>
          <w:rFonts w:hint="eastAsia"/>
          <w:b w:val="0"/>
          <w:bCs/>
          <w:color w:val="auto"/>
          <w:highlight w:val="none"/>
          <w:lang w:eastAsia="zh-CN"/>
        </w:rPr>
        <w:t>竞争性谈判响应文件</w:t>
      </w:r>
      <w:r>
        <w:rPr>
          <w:rFonts w:hint="eastAsia"/>
          <w:b w:val="0"/>
          <w:bCs/>
          <w:color w:val="auto"/>
          <w:highlight w:val="none"/>
        </w:rPr>
        <w:t>中所使用的计量单位应使用中华人民共和国法定计量单位。</w:t>
      </w:r>
    </w:p>
    <w:p>
      <w:pPr>
        <w:pStyle w:val="14"/>
        <w:adjustRightInd w:val="0"/>
        <w:snapToGrid w:val="0"/>
        <w:spacing w:before="0" w:beforeAutospacing="0" w:after="0" w:afterAutospacing="0" w:line="360" w:lineRule="auto"/>
        <w:ind w:firstLine="480" w:firstLineChars="200"/>
        <w:jc w:val="both"/>
        <w:outlineLvl w:val="2"/>
        <w:rPr>
          <w:b w:val="0"/>
          <w:bCs/>
          <w:color w:val="auto"/>
          <w:highlight w:val="none"/>
        </w:rPr>
      </w:pPr>
      <w:bookmarkStart w:id="42" w:name="_Toc10848"/>
      <w:r>
        <w:rPr>
          <w:b w:val="0"/>
          <w:bCs/>
          <w:color w:val="auto"/>
          <w:highlight w:val="none"/>
        </w:rPr>
        <w:t>（一）</w:t>
      </w:r>
      <w:r>
        <w:rPr>
          <w:rFonts w:hint="eastAsia"/>
          <w:b w:val="0"/>
          <w:bCs/>
          <w:color w:val="auto"/>
          <w:highlight w:val="none"/>
          <w:lang w:eastAsia="zh-CN"/>
        </w:rPr>
        <w:t>竞争性谈判响应文件</w:t>
      </w:r>
      <w:r>
        <w:rPr>
          <w:b w:val="0"/>
          <w:bCs/>
          <w:color w:val="auto"/>
          <w:highlight w:val="none"/>
        </w:rPr>
        <w:t>组成应包括下列内容：</w:t>
      </w:r>
      <w:bookmarkEnd w:id="42"/>
    </w:p>
    <w:p>
      <w:pPr>
        <w:pStyle w:val="7"/>
        <w:adjustRightInd w:val="0"/>
        <w:snapToGrid w:val="0"/>
        <w:spacing w:line="360" w:lineRule="auto"/>
        <w:ind w:firstLine="480" w:firstLineChars="200"/>
        <w:rPr>
          <w:b w:val="0"/>
          <w:bCs/>
          <w:sz w:val="24"/>
          <w:szCs w:val="24"/>
          <w:highlight w:val="none"/>
        </w:rPr>
      </w:pPr>
      <w:r>
        <w:rPr>
          <w:rFonts w:hint="eastAsia"/>
          <w:b w:val="0"/>
          <w:bCs/>
          <w:sz w:val="24"/>
          <w:szCs w:val="24"/>
          <w:highlight w:val="none"/>
        </w:rPr>
        <w:t>1、</w:t>
      </w:r>
      <w:r>
        <w:rPr>
          <w:rFonts w:hint="eastAsia"/>
          <w:b w:val="0"/>
          <w:bCs/>
          <w:sz w:val="24"/>
          <w:szCs w:val="24"/>
          <w:highlight w:val="none"/>
          <w:lang w:eastAsia="zh-CN"/>
        </w:rPr>
        <w:t>竞争性谈判</w:t>
      </w:r>
      <w:r>
        <w:rPr>
          <w:rFonts w:hint="eastAsia"/>
          <w:b w:val="0"/>
          <w:bCs/>
          <w:sz w:val="24"/>
          <w:szCs w:val="24"/>
          <w:highlight w:val="none"/>
        </w:rPr>
        <w:t>申请报价函</w:t>
      </w:r>
    </w:p>
    <w:p>
      <w:pPr>
        <w:pStyle w:val="7"/>
        <w:adjustRightInd w:val="0"/>
        <w:snapToGrid w:val="0"/>
        <w:spacing w:line="360" w:lineRule="auto"/>
        <w:ind w:firstLine="480" w:firstLineChars="200"/>
        <w:rPr>
          <w:b w:val="0"/>
          <w:bCs/>
          <w:sz w:val="24"/>
          <w:szCs w:val="24"/>
          <w:highlight w:val="none"/>
        </w:rPr>
      </w:pPr>
      <w:r>
        <w:rPr>
          <w:rFonts w:hint="eastAsia"/>
          <w:b w:val="0"/>
          <w:bCs/>
          <w:sz w:val="24"/>
          <w:szCs w:val="24"/>
          <w:highlight w:val="none"/>
        </w:rPr>
        <w:t>2、法定代表人身份证明</w:t>
      </w:r>
    </w:p>
    <w:p>
      <w:pPr>
        <w:pStyle w:val="7"/>
        <w:adjustRightInd w:val="0"/>
        <w:snapToGrid w:val="0"/>
        <w:spacing w:line="360" w:lineRule="auto"/>
        <w:ind w:firstLine="480" w:firstLineChars="200"/>
        <w:rPr>
          <w:b w:val="0"/>
          <w:bCs/>
          <w:sz w:val="24"/>
          <w:szCs w:val="24"/>
          <w:highlight w:val="none"/>
        </w:rPr>
      </w:pPr>
      <w:r>
        <w:rPr>
          <w:rFonts w:hint="eastAsia"/>
          <w:b w:val="0"/>
          <w:bCs/>
          <w:sz w:val="24"/>
          <w:szCs w:val="24"/>
          <w:highlight w:val="none"/>
        </w:rPr>
        <w:t>3、法定代表人授权委托书</w:t>
      </w:r>
    </w:p>
    <w:p>
      <w:pPr>
        <w:pStyle w:val="7"/>
        <w:adjustRightInd w:val="0"/>
        <w:snapToGrid w:val="0"/>
        <w:spacing w:line="360" w:lineRule="auto"/>
        <w:ind w:firstLine="480" w:firstLineChars="200"/>
        <w:rPr>
          <w:b w:val="0"/>
          <w:bCs/>
          <w:sz w:val="24"/>
          <w:szCs w:val="24"/>
          <w:highlight w:val="none"/>
        </w:rPr>
      </w:pPr>
      <w:r>
        <w:rPr>
          <w:rFonts w:hint="eastAsia"/>
          <w:b w:val="0"/>
          <w:bCs/>
          <w:sz w:val="24"/>
          <w:szCs w:val="24"/>
          <w:highlight w:val="none"/>
        </w:rPr>
        <w:t>4、资格审查资料</w:t>
      </w:r>
    </w:p>
    <w:p>
      <w:pPr>
        <w:pStyle w:val="7"/>
        <w:adjustRightInd w:val="0"/>
        <w:snapToGrid w:val="0"/>
        <w:spacing w:line="360" w:lineRule="auto"/>
        <w:ind w:firstLine="480" w:firstLineChars="200"/>
        <w:rPr>
          <w:b w:val="0"/>
          <w:bCs/>
          <w:sz w:val="24"/>
          <w:szCs w:val="24"/>
          <w:highlight w:val="none"/>
        </w:rPr>
      </w:pPr>
      <w:r>
        <w:rPr>
          <w:rFonts w:hint="eastAsia"/>
          <w:b w:val="0"/>
          <w:bCs/>
          <w:sz w:val="24"/>
          <w:szCs w:val="24"/>
          <w:highlight w:val="none"/>
        </w:rPr>
        <w:t>5、承诺书</w:t>
      </w:r>
    </w:p>
    <w:p>
      <w:pPr>
        <w:pStyle w:val="7"/>
        <w:adjustRightInd w:val="0"/>
        <w:snapToGrid w:val="0"/>
        <w:spacing w:line="360" w:lineRule="auto"/>
        <w:ind w:firstLine="480" w:firstLineChars="200"/>
        <w:rPr>
          <w:b w:val="0"/>
          <w:bCs/>
          <w:sz w:val="24"/>
          <w:szCs w:val="24"/>
          <w:highlight w:val="none"/>
        </w:rPr>
      </w:pPr>
      <w:r>
        <w:rPr>
          <w:rFonts w:hint="eastAsia"/>
          <w:b w:val="0"/>
          <w:bCs/>
          <w:sz w:val="24"/>
          <w:szCs w:val="24"/>
          <w:highlight w:val="none"/>
        </w:rPr>
        <w:t>6、基本情况一览表</w:t>
      </w:r>
    </w:p>
    <w:p>
      <w:pPr>
        <w:pStyle w:val="7"/>
        <w:adjustRightInd w:val="0"/>
        <w:snapToGrid w:val="0"/>
        <w:spacing w:line="360" w:lineRule="auto"/>
        <w:ind w:firstLine="480" w:firstLineChars="200"/>
        <w:rPr>
          <w:b w:val="0"/>
          <w:bCs/>
          <w:sz w:val="24"/>
          <w:szCs w:val="24"/>
          <w:highlight w:val="none"/>
        </w:rPr>
      </w:pPr>
      <w:r>
        <w:rPr>
          <w:rFonts w:hint="eastAsia"/>
          <w:b w:val="0"/>
          <w:bCs/>
          <w:sz w:val="24"/>
          <w:szCs w:val="24"/>
          <w:highlight w:val="none"/>
        </w:rPr>
        <w:t>7、拟投入本项目的项目负责人表</w:t>
      </w:r>
    </w:p>
    <w:p>
      <w:pPr>
        <w:pStyle w:val="7"/>
        <w:adjustRightInd w:val="0"/>
        <w:snapToGrid w:val="0"/>
        <w:spacing w:line="360" w:lineRule="auto"/>
        <w:ind w:firstLine="480" w:firstLineChars="200"/>
        <w:rPr>
          <w:b w:val="0"/>
          <w:bCs/>
          <w:sz w:val="24"/>
          <w:szCs w:val="24"/>
          <w:highlight w:val="none"/>
        </w:rPr>
      </w:pPr>
      <w:r>
        <w:rPr>
          <w:rFonts w:hint="eastAsia"/>
          <w:b w:val="0"/>
          <w:bCs/>
          <w:sz w:val="24"/>
          <w:szCs w:val="24"/>
          <w:highlight w:val="none"/>
        </w:rPr>
        <w:t>8、项目负责人简历表</w:t>
      </w:r>
    </w:p>
    <w:p>
      <w:pPr>
        <w:adjustRightInd w:val="0"/>
        <w:snapToGrid w:val="0"/>
        <w:spacing w:line="360" w:lineRule="auto"/>
        <w:ind w:firstLine="240" w:firstLineChars="100"/>
        <w:outlineLvl w:val="2"/>
        <w:rPr>
          <w:rFonts w:ascii="宋体" w:hAnsi="宋体"/>
          <w:b w:val="0"/>
          <w:bCs/>
          <w:sz w:val="24"/>
          <w:highlight w:val="none"/>
        </w:rPr>
      </w:pPr>
      <w:bookmarkStart w:id="43" w:name="_Toc12218"/>
      <w:r>
        <w:rPr>
          <w:rFonts w:ascii="宋体" w:hAnsi="宋体"/>
          <w:b w:val="0"/>
          <w:bCs/>
          <w:sz w:val="24"/>
          <w:highlight w:val="none"/>
        </w:rPr>
        <w:t>（二）报价</w:t>
      </w:r>
      <w:bookmarkEnd w:id="43"/>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本次</w:t>
      </w:r>
      <w:r>
        <w:rPr>
          <w:rFonts w:hint="eastAsia" w:ascii="宋体" w:hAnsi="宋体"/>
          <w:b w:val="0"/>
          <w:bCs/>
          <w:sz w:val="24"/>
          <w:highlight w:val="none"/>
          <w:lang w:eastAsia="zh-CN"/>
        </w:rPr>
        <w:t>竞争性谈判</w:t>
      </w:r>
      <w:r>
        <w:rPr>
          <w:rFonts w:hint="eastAsia" w:ascii="宋体" w:hAnsi="宋体"/>
          <w:b w:val="0"/>
          <w:bCs/>
          <w:sz w:val="24"/>
          <w:highlight w:val="none"/>
        </w:rPr>
        <w:t>实行</w:t>
      </w:r>
      <w:r>
        <w:rPr>
          <w:rFonts w:hint="eastAsia" w:ascii="宋体" w:hAnsi="宋体"/>
          <w:b w:val="0"/>
          <w:bCs/>
          <w:sz w:val="24"/>
          <w:highlight w:val="none"/>
          <w:lang w:eastAsia="zh-CN"/>
        </w:rPr>
        <w:t>二</w:t>
      </w:r>
      <w:r>
        <w:rPr>
          <w:rFonts w:hint="eastAsia" w:ascii="宋体" w:hAnsi="宋体"/>
          <w:b w:val="0"/>
          <w:bCs/>
          <w:sz w:val="24"/>
          <w:highlight w:val="none"/>
        </w:rPr>
        <w:t>次</w:t>
      </w:r>
      <w:r>
        <w:rPr>
          <w:rFonts w:ascii="宋体" w:hAnsi="宋体"/>
          <w:b w:val="0"/>
          <w:bCs/>
          <w:sz w:val="24"/>
          <w:highlight w:val="none"/>
        </w:rPr>
        <w:t>报价。</w:t>
      </w:r>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各</w:t>
      </w:r>
      <w:r>
        <w:rPr>
          <w:rFonts w:hint="eastAsia" w:ascii="宋体" w:hAnsi="宋体"/>
          <w:b w:val="0"/>
          <w:bCs/>
          <w:sz w:val="24"/>
          <w:highlight w:val="none"/>
          <w:lang w:eastAsia="zh-CN"/>
        </w:rPr>
        <w:t>竞争性谈判响应人</w:t>
      </w:r>
      <w:r>
        <w:rPr>
          <w:rFonts w:hint="eastAsia" w:ascii="宋体" w:hAnsi="宋体"/>
          <w:b w:val="0"/>
          <w:bCs/>
          <w:sz w:val="24"/>
          <w:highlight w:val="none"/>
        </w:rPr>
        <w:t>报价应</w:t>
      </w:r>
      <w:r>
        <w:rPr>
          <w:rFonts w:ascii="宋体" w:hAnsi="宋体"/>
          <w:b w:val="0"/>
          <w:bCs/>
          <w:sz w:val="24"/>
          <w:highlight w:val="none"/>
        </w:rPr>
        <w:t>充分考虑到各种风险责任，并包含各种政策性文件要求收取的一切费用，按照</w:t>
      </w:r>
      <w:r>
        <w:rPr>
          <w:rFonts w:hint="eastAsia" w:ascii="宋体" w:hAnsi="宋体"/>
          <w:b w:val="0"/>
          <w:bCs/>
          <w:sz w:val="24"/>
          <w:highlight w:val="none"/>
          <w:lang w:eastAsia="zh-CN"/>
        </w:rPr>
        <w:t>竞争性谈判响应人</w:t>
      </w:r>
      <w:r>
        <w:rPr>
          <w:rFonts w:ascii="宋体" w:hAnsi="宋体"/>
          <w:b w:val="0"/>
          <w:bCs/>
          <w:sz w:val="24"/>
          <w:highlight w:val="none"/>
        </w:rPr>
        <w:t>自行了解的价格，根据本</w:t>
      </w:r>
      <w:r>
        <w:rPr>
          <w:rFonts w:hint="eastAsia" w:ascii="宋体" w:hAnsi="宋体"/>
          <w:b w:val="0"/>
          <w:bCs/>
          <w:sz w:val="24"/>
          <w:highlight w:val="none"/>
          <w:lang w:eastAsia="zh-CN"/>
        </w:rPr>
        <w:t>竞争性谈判</w:t>
      </w:r>
      <w:r>
        <w:rPr>
          <w:rFonts w:hint="eastAsia" w:ascii="宋体" w:hAnsi="宋体"/>
          <w:b w:val="0"/>
          <w:bCs/>
          <w:sz w:val="24"/>
          <w:highlight w:val="none"/>
        </w:rPr>
        <w:t>文件</w:t>
      </w:r>
      <w:r>
        <w:rPr>
          <w:rFonts w:ascii="宋体" w:hAnsi="宋体"/>
          <w:b w:val="0"/>
          <w:bCs/>
          <w:sz w:val="24"/>
          <w:highlight w:val="none"/>
        </w:rPr>
        <w:t>提供的编制格式进行编制。</w:t>
      </w:r>
    </w:p>
    <w:p>
      <w:pPr>
        <w:adjustRightInd w:val="0"/>
        <w:snapToGrid w:val="0"/>
        <w:spacing w:line="360" w:lineRule="auto"/>
        <w:ind w:firstLine="360" w:firstLineChars="150"/>
        <w:outlineLvl w:val="1"/>
        <w:rPr>
          <w:rFonts w:ascii="宋体" w:hAnsi="宋体"/>
          <w:b w:val="0"/>
          <w:bCs/>
          <w:sz w:val="24"/>
          <w:highlight w:val="none"/>
        </w:rPr>
      </w:pPr>
      <w:bookmarkStart w:id="44" w:name="_Toc8664"/>
      <w:r>
        <w:rPr>
          <w:rFonts w:hint="eastAsia" w:ascii="宋体" w:hAnsi="宋体"/>
          <w:b w:val="0"/>
          <w:bCs/>
          <w:sz w:val="24"/>
          <w:highlight w:val="none"/>
        </w:rPr>
        <w:t>八</w:t>
      </w:r>
      <w:r>
        <w:rPr>
          <w:rFonts w:ascii="宋体" w:hAnsi="宋体"/>
          <w:b w:val="0"/>
          <w:bCs/>
          <w:sz w:val="24"/>
          <w:highlight w:val="none"/>
        </w:rPr>
        <w:t>、</w:t>
      </w:r>
      <w:r>
        <w:rPr>
          <w:rFonts w:hint="eastAsia" w:ascii="宋体" w:hAnsi="宋体"/>
          <w:b w:val="0"/>
          <w:bCs/>
          <w:sz w:val="24"/>
          <w:highlight w:val="none"/>
          <w:lang w:eastAsia="zh-CN"/>
        </w:rPr>
        <w:t>竞争性谈判</w:t>
      </w:r>
      <w:r>
        <w:rPr>
          <w:rFonts w:ascii="宋体" w:hAnsi="宋体"/>
          <w:b w:val="0"/>
          <w:bCs/>
          <w:sz w:val="24"/>
          <w:highlight w:val="none"/>
        </w:rPr>
        <w:t>程序</w:t>
      </w:r>
      <w:bookmarkEnd w:id="44"/>
    </w:p>
    <w:p>
      <w:pPr>
        <w:widowControl/>
        <w:adjustRightInd w:val="0"/>
        <w:snapToGrid w:val="0"/>
        <w:spacing w:line="360" w:lineRule="auto"/>
        <w:ind w:firstLine="480" w:firstLineChars="200"/>
        <w:jc w:val="left"/>
        <w:rPr>
          <w:rFonts w:ascii="宋体" w:hAnsi="宋体"/>
          <w:b w:val="0"/>
          <w:bCs/>
          <w:sz w:val="24"/>
          <w:highlight w:val="none"/>
        </w:rPr>
      </w:pPr>
      <w:r>
        <w:rPr>
          <w:rFonts w:ascii="宋体" w:hAnsi="宋体"/>
          <w:b w:val="0"/>
          <w:bCs/>
          <w:sz w:val="24"/>
          <w:highlight w:val="none"/>
        </w:rPr>
        <w:t>1、</w:t>
      </w:r>
      <w:r>
        <w:rPr>
          <w:rFonts w:hint="eastAsia" w:ascii="宋体" w:hAnsi="宋体" w:cs="宋体"/>
          <w:b w:val="0"/>
          <w:bCs/>
          <w:kern w:val="0"/>
          <w:sz w:val="24"/>
          <w:highlight w:val="none"/>
        </w:rPr>
        <w:t>201</w:t>
      </w:r>
      <w:r>
        <w:rPr>
          <w:rFonts w:hint="eastAsia" w:ascii="宋体" w:hAnsi="宋体" w:cs="宋体"/>
          <w:b w:val="0"/>
          <w:bCs/>
          <w:kern w:val="0"/>
          <w:sz w:val="24"/>
          <w:highlight w:val="none"/>
          <w:lang w:val="en-US" w:eastAsia="zh-CN"/>
        </w:rPr>
        <w:t>9</w:t>
      </w:r>
      <w:r>
        <w:rPr>
          <w:rFonts w:hint="eastAsia" w:ascii="宋体" w:hAnsi="宋体" w:cs="宋体"/>
          <w:b w:val="0"/>
          <w:bCs/>
          <w:kern w:val="0"/>
          <w:sz w:val="24"/>
          <w:highlight w:val="none"/>
        </w:rPr>
        <w:t>年</w:t>
      </w:r>
      <w:r>
        <w:rPr>
          <w:rFonts w:hint="eastAsia" w:ascii="宋体" w:hAnsi="宋体" w:cs="宋体"/>
          <w:b w:val="0"/>
          <w:bCs/>
          <w:kern w:val="0"/>
          <w:sz w:val="24"/>
          <w:highlight w:val="none"/>
          <w:lang w:val="en-US" w:eastAsia="zh-CN"/>
        </w:rPr>
        <w:t>5</w:t>
      </w:r>
      <w:r>
        <w:rPr>
          <w:rFonts w:hint="eastAsia" w:ascii="宋体" w:hAnsi="宋体" w:cs="宋体"/>
          <w:b w:val="0"/>
          <w:bCs/>
          <w:kern w:val="0"/>
          <w:sz w:val="24"/>
          <w:highlight w:val="none"/>
        </w:rPr>
        <w:t>月</w:t>
      </w:r>
      <w:r>
        <w:rPr>
          <w:rFonts w:hint="eastAsia" w:ascii="宋体" w:hAnsi="宋体" w:cs="宋体"/>
          <w:b w:val="0"/>
          <w:bCs/>
          <w:kern w:val="0"/>
          <w:sz w:val="24"/>
          <w:highlight w:val="none"/>
          <w:lang w:val="en-US" w:eastAsia="zh-CN"/>
        </w:rPr>
        <w:t>19</w:t>
      </w:r>
      <w:r>
        <w:rPr>
          <w:rFonts w:hint="eastAsia" w:ascii="宋体" w:hAnsi="宋体" w:cs="宋体"/>
          <w:b w:val="0"/>
          <w:bCs/>
          <w:kern w:val="0"/>
          <w:sz w:val="24"/>
          <w:highlight w:val="none"/>
        </w:rPr>
        <w:t>日</w:t>
      </w:r>
      <w:r>
        <w:rPr>
          <w:rFonts w:hint="eastAsia" w:ascii="宋体" w:hAnsi="宋体" w:cs="宋体"/>
          <w:b w:val="0"/>
          <w:bCs/>
          <w:kern w:val="0"/>
          <w:sz w:val="24"/>
          <w:highlight w:val="none"/>
          <w:lang w:val="en-US" w:eastAsia="zh-CN"/>
        </w:rPr>
        <w:t>0</w:t>
      </w:r>
      <w:r>
        <w:rPr>
          <w:rFonts w:hint="eastAsia" w:ascii="宋体" w:hAnsi="宋体" w:cs="宋体"/>
          <w:b w:val="0"/>
          <w:bCs/>
          <w:kern w:val="0"/>
          <w:sz w:val="24"/>
          <w:highlight w:val="none"/>
        </w:rPr>
        <w:t>9 时</w:t>
      </w:r>
      <w:r>
        <w:rPr>
          <w:rFonts w:hint="eastAsia" w:ascii="宋体" w:hAnsi="宋体" w:cs="宋体"/>
          <w:b w:val="0"/>
          <w:bCs/>
          <w:kern w:val="0"/>
          <w:sz w:val="24"/>
          <w:highlight w:val="none"/>
          <w:lang w:val="en-US" w:eastAsia="zh-CN"/>
        </w:rPr>
        <w:t>3</w:t>
      </w:r>
      <w:r>
        <w:rPr>
          <w:rFonts w:hint="eastAsia" w:ascii="宋体" w:hAnsi="宋体" w:cs="宋体"/>
          <w:b w:val="0"/>
          <w:bCs/>
          <w:kern w:val="0"/>
          <w:sz w:val="24"/>
          <w:highlight w:val="none"/>
        </w:rPr>
        <w:t>0 分（北京时间）。</w:t>
      </w:r>
      <w:r>
        <w:rPr>
          <w:rFonts w:ascii="宋体" w:hAnsi="宋体"/>
          <w:b w:val="0"/>
          <w:bCs/>
          <w:sz w:val="24"/>
          <w:highlight w:val="none"/>
        </w:rPr>
        <w:t>主持人宣布停止接收</w:t>
      </w:r>
      <w:r>
        <w:rPr>
          <w:rFonts w:hint="eastAsia" w:ascii="宋体" w:hAnsi="宋体"/>
          <w:b w:val="0"/>
          <w:bCs/>
          <w:sz w:val="24"/>
          <w:highlight w:val="none"/>
          <w:lang w:eastAsia="zh-CN"/>
        </w:rPr>
        <w:t>竞争性谈判响应文件</w:t>
      </w:r>
      <w:r>
        <w:rPr>
          <w:rFonts w:ascii="宋体" w:hAnsi="宋体"/>
          <w:b w:val="0"/>
          <w:bCs/>
          <w:sz w:val="24"/>
          <w:highlight w:val="none"/>
        </w:rPr>
        <w:t>，</w:t>
      </w:r>
      <w:r>
        <w:rPr>
          <w:rFonts w:hint="eastAsia" w:ascii="宋体" w:hAnsi="宋体"/>
          <w:b w:val="0"/>
          <w:bCs/>
          <w:sz w:val="24"/>
          <w:highlight w:val="none"/>
          <w:lang w:eastAsia="zh-CN"/>
        </w:rPr>
        <w:t>竞争性谈判</w:t>
      </w:r>
      <w:r>
        <w:rPr>
          <w:rFonts w:ascii="宋体" w:hAnsi="宋体"/>
          <w:b w:val="0"/>
          <w:bCs/>
          <w:sz w:val="24"/>
          <w:highlight w:val="none"/>
        </w:rPr>
        <w:t>会议开始。</w:t>
      </w:r>
    </w:p>
    <w:p>
      <w:pPr>
        <w:widowControl/>
        <w:adjustRightInd w:val="0"/>
        <w:snapToGrid w:val="0"/>
        <w:spacing w:line="360" w:lineRule="auto"/>
        <w:ind w:firstLine="480" w:firstLineChars="200"/>
        <w:jc w:val="left"/>
        <w:rPr>
          <w:rFonts w:hint="eastAsia" w:ascii="宋体" w:hAnsi="宋体"/>
          <w:b w:val="0"/>
          <w:bCs/>
          <w:sz w:val="24"/>
          <w:highlight w:val="none"/>
        </w:rPr>
      </w:pPr>
      <w:r>
        <w:rPr>
          <w:rFonts w:hint="eastAsia" w:ascii="宋体" w:hAnsi="宋体"/>
          <w:b w:val="0"/>
          <w:bCs/>
          <w:sz w:val="24"/>
          <w:highlight w:val="none"/>
          <w:lang w:val="en-US" w:eastAsia="zh-CN"/>
        </w:rPr>
        <w:t>2、</w:t>
      </w:r>
      <w:r>
        <w:rPr>
          <w:rFonts w:hint="eastAsia" w:ascii="宋体" w:hAnsi="宋体"/>
          <w:b w:val="0"/>
          <w:bCs/>
          <w:sz w:val="24"/>
          <w:highlight w:val="none"/>
          <w:lang w:eastAsia="zh-CN"/>
        </w:rPr>
        <w:t>竞争性谈判响应人签到后，</w:t>
      </w:r>
      <w:r>
        <w:rPr>
          <w:rFonts w:hint="eastAsia" w:ascii="宋体" w:hAnsi="宋体"/>
          <w:b w:val="0"/>
          <w:bCs/>
          <w:sz w:val="24"/>
          <w:highlight w:val="none"/>
        </w:rPr>
        <w:t>当众宣布参加开标会主持人、唱标人、会议记录人以及根据情况邀请的现场监督人等工作人员，根据</w:t>
      </w:r>
      <w:r>
        <w:rPr>
          <w:rFonts w:hint="eastAsia" w:ascii="宋体" w:hAnsi="宋体"/>
          <w:b w:val="0"/>
          <w:bCs/>
          <w:sz w:val="24"/>
          <w:highlight w:val="none"/>
          <w:lang w:eastAsia="zh-CN"/>
        </w:rPr>
        <w:t>响应人</w:t>
      </w:r>
      <w:r>
        <w:rPr>
          <w:rFonts w:hint="eastAsia" w:ascii="宋体" w:hAnsi="宋体"/>
          <w:b w:val="0"/>
          <w:bCs/>
          <w:sz w:val="24"/>
          <w:highlight w:val="none"/>
        </w:rPr>
        <w:t>签到表宣布参加</w:t>
      </w:r>
      <w:r>
        <w:rPr>
          <w:rFonts w:hint="eastAsia" w:ascii="宋体" w:hAnsi="宋体"/>
          <w:b w:val="0"/>
          <w:bCs/>
          <w:sz w:val="24"/>
          <w:highlight w:val="none"/>
          <w:lang w:eastAsia="zh-CN"/>
        </w:rPr>
        <w:t>竞争性主谈判</w:t>
      </w:r>
      <w:r>
        <w:rPr>
          <w:rFonts w:hint="eastAsia" w:ascii="宋体" w:hAnsi="宋体"/>
          <w:b w:val="0"/>
          <w:bCs/>
          <w:sz w:val="24"/>
          <w:highlight w:val="none"/>
        </w:rPr>
        <w:t>的</w:t>
      </w:r>
      <w:r>
        <w:rPr>
          <w:rFonts w:hint="eastAsia" w:ascii="宋体" w:hAnsi="宋体"/>
          <w:b w:val="0"/>
          <w:bCs/>
          <w:sz w:val="24"/>
          <w:highlight w:val="none"/>
          <w:lang w:eastAsia="zh-CN"/>
        </w:rPr>
        <w:t>响应人</w:t>
      </w:r>
      <w:r>
        <w:rPr>
          <w:rFonts w:hint="eastAsia" w:ascii="宋体" w:hAnsi="宋体"/>
          <w:b w:val="0"/>
          <w:bCs/>
          <w:sz w:val="24"/>
          <w:highlight w:val="none"/>
        </w:rPr>
        <w:t>名单。</w:t>
      </w:r>
    </w:p>
    <w:p>
      <w:pPr>
        <w:widowControl/>
        <w:adjustRightInd w:val="0"/>
        <w:snapToGrid w:val="0"/>
        <w:spacing w:line="360" w:lineRule="auto"/>
        <w:ind w:firstLine="480" w:firstLineChars="200"/>
        <w:jc w:val="left"/>
        <w:rPr>
          <w:rFonts w:hint="eastAsia" w:ascii="宋体" w:hAnsi="宋体"/>
          <w:b w:val="0"/>
          <w:bCs/>
          <w:sz w:val="24"/>
          <w:highlight w:val="none"/>
        </w:rPr>
      </w:pPr>
      <w:r>
        <w:rPr>
          <w:rFonts w:hint="eastAsia" w:ascii="宋体" w:hAnsi="宋体"/>
          <w:b w:val="0"/>
          <w:bCs/>
          <w:sz w:val="24"/>
          <w:highlight w:val="none"/>
          <w:lang w:val="en-US" w:eastAsia="zh-CN"/>
        </w:rPr>
        <w:t xml:space="preserve"> 3</w:t>
      </w:r>
      <w:r>
        <w:rPr>
          <w:rFonts w:hint="eastAsia" w:ascii="宋体" w:hAnsi="宋体"/>
          <w:b w:val="0"/>
          <w:bCs/>
          <w:sz w:val="24"/>
          <w:highlight w:val="none"/>
        </w:rPr>
        <w:t>、点名确认</w:t>
      </w:r>
      <w:r>
        <w:rPr>
          <w:rFonts w:hint="eastAsia" w:ascii="宋体" w:hAnsi="宋体"/>
          <w:b w:val="0"/>
          <w:bCs/>
          <w:sz w:val="24"/>
          <w:highlight w:val="none"/>
          <w:lang w:eastAsia="zh-CN"/>
        </w:rPr>
        <w:t>竞争性谈判响应人</w:t>
      </w:r>
      <w:r>
        <w:rPr>
          <w:rFonts w:hint="eastAsia" w:ascii="宋体" w:hAnsi="宋体"/>
          <w:b w:val="0"/>
          <w:bCs/>
          <w:sz w:val="24"/>
          <w:highlight w:val="none"/>
        </w:rPr>
        <w:t>的法定代表人（或委托代理人）是否在场</w:t>
      </w:r>
      <w:r>
        <w:rPr>
          <w:rFonts w:hint="eastAsia" w:ascii="宋体" w:hAnsi="宋体"/>
          <w:b w:val="0"/>
          <w:bCs/>
          <w:sz w:val="24"/>
          <w:highlight w:val="none"/>
          <w:lang w:eastAsia="zh-CN"/>
        </w:rPr>
        <w:t>，</w:t>
      </w:r>
      <w:r>
        <w:rPr>
          <w:rFonts w:hint="eastAsia" w:ascii="宋体" w:hAnsi="宋体"/>
          <w:b w:val="0"/>
          <w:bCs/>
          <w:sz w:val="24"/>
          <w:highlight w:val="none"/>
          <w:lang w:val="en-US" w:eastAsia="zh-CN"/>
        </w:rPr>
        <w:t>并确认竞争性谈判相关事宜</w:t>
      </w:r>
      <w:r>
        <w:rPr>
          <w:rFonts w:hint="eastAsia" w:ascii="宋体" w:hAnsi="宋体"/>
          <w:b w:val="0"/>
          <w:bCs/>
          <w:sz w:val="24"/>
          <w:highlight w:val="none"/>
        </w:rPr>
        <w:t>。</w:t>
      </w:r>
    </w:p>
    <w:p>
      <w:pPr>
        <w:widowControl/>
        <w:adjustRightInd w:val="0"/>
        <w:snapToGrid w:val="0"/>
        <w:spacing w:line="360" w:lineRule="auto"/>
        <w:ind w:firstLine="480" w:firstLineChars="200"/>
        <w:jc w:val="left"/>
        <w:rPr>
          <w:rFonts w:hint="eastAsia" w:ascii="宋体" w:hAnsi="宋体"/>
          <w:b w:val="0"/>
          <w:bCs/>
          <w:sz w:val="24"/>
          <w:highlight w:val="none"/>
        </w:rPr>
      </w:pPr>
      <w:r>
        <w:rPr>
          <w:rFonts w:hint="eastAsia" w:ascii="宋体" w:hAnsi="宋体"/>
          <w:b w:val="0"/>
          <w:bCs/>
          <w:sz w:val="24"/>
          <w:highlight w:val="none"/>
          <w:lang w:val="en-US" w:eastAsia="zh-CN"/>
        </w:rPr>
        <w:t>4、</w:t>
      </w:r>
      <w:r>
        <w:rPr>
          <w:rFonts w:hint="eastAsia" w:ascii="宋体" w:hAnsi="宋体"/>
          <w:b w:val="0"/>
          <w:bCs/>
          <w:sz w:val="24"/>
          <w:highlight w:val="none"/>
        </w:rPr>
        <w:t>根据</w:t>
      </w:r>
      <w:r>
        <w:rPr>
          <w:rFonts w:hint="eastAsia" w:ascii="宋体" w:hAnsi="宋体"/>
          <w:b w:val="0"/>
          <w:bCs/>
          <w:sz w:val="24"/>
          <w:highlight w:val="none"/>
          <w:lang w:eastAsia="zh-CN"/>
        </w:rPr>
        <w:t>响应</w:t>
      </w:r>
      <w:r>
        <w:rPr>
          <w:rFonts w:hint="eastAsia" w:ascii="宋体" w:hAnsi="宋体"/>
          <w:b w:val="0"/>
          <w:bCs/>
          <w:sz w:val="24"/>
          <w:highlight w:val="none"/>
        </w:rPr>
        <w:t>人或者其推选的代表对响应文件密封的检查结果，当众宣布响应文件的密封情况</w:t>
      </w:r>
      <w:r>
        <w:rPr>
          <w:rFonts w:hint="eastAsia" w:ascii="宋体" w:hAnsi="宋体"/>
          <w:b w:val="0"/>
          <w:bCs/>
          <w:sz w:val="24"/>
          <w:highlight w:val="none"/>
          <w:lang w:eastAsia="zh-CN"/>
        </w:rPr>
        <w:t>，响应人相互交叉签字确认</w:t>
      </w:r>
      <w:r>
        <w:rPr>
          <w:rFonts w:hint="eastAsia" w:ascii="宋体" w:hAnsi="宋体"/>
          <w:b w:val="0"/>
          <w:bCs/>
          <w:sz w:val="24"/>
          <w:highlight w:val="none"/>
        </w:rPr>
        <w:t>。</w:t>
      </w:r>
    </w:p>
    <w:p>
      <w:pPr>
        <w:widowControl/>
        <w:snapToGrid w:val="0"/>
        <w:spacing w:line="360" w:lineRule="auto"/>
        <w:ind w:firstLine="480" w:firstLineChars="200"/>
        <w:jc w:val="left"/>
        <w:rPr>
          <w:rFonts w:hint="eastAsia" w:ascii="宋体" w:hAnsi="宋体" w:eastAsia="宋体"/>
          <w:b w:val="0"/>
          <w:bCs/>
          <w:sz w:val="24"/>
          <w:highlight w:val="none"/>
          <w:lang w:eastAsia="zh-CN"/>
        </w:rPr>
      </w:pPr>
      <w:r>
        <w:rPr>
          <w:rFonts w:hint="eastAsia" w:ascii="宋体" w:hAnsi="宋体"/>
          <w:b w:val="0"/>
          <w:bCs/>
          <w:sz w:val="24"/>
          <w:highlight w:val="none"/>
          <w:lang w:val="en-US" w:eastAsia="zh-CN"/>
        </w:rPr>
        <w:t>5、</w:t>
      </w:r>
      <w:r>
        <w:rPr>
          <w:rFonts w:hint="eastAsia" w:ascii="宋体" w:hAnsi="宋体"/>
          <w:b w:val="0"/>
          <w:bCs/>
          <w:sz w:val="24"/>
          <w:highlight w:val="none"/>
        </w:rPr>
        <w:t>开标唱标</w:t>
      </w:r>
      <w:r>
        <w:rPr>
          <w:rFonts w:hint="eastAsia" w:ascii="宋体" w:hAnsi="宋体"/>
          <w:b w:val="0"/>
          <w:bCs/>
          <w:sz w:val="24"/>
          <w:highlight w:val="none"/>
          <w:lang w:eastAsia="zh-CN"/>
        </w:rPr>
        <w:t>，</w:t>
      </w:r>
      <w:r>
        <w:rPr>
          <w:rFonts w:hint="eastAsia" w:ascii="宋体" w:hAnsi="宋体"/>
          <w:b w:val="0"/>
          <w:bCs/>
          <w:sz w:val="24"/>
          <w:highlight w:val="none"/>
        </w:rPr>
        <w:t>现场工作人员按任意顺序对</w:t>
      </w:r>
      <w:r>
        <w:rPr>
          <w:rFonts w:hint="eastAsia" w:ascii="宋体" w:hAnsi="宋体"/>
          <w:b w:val="0"/>
          <w:bCs/>
          <w:sz w:val="24"/>
          <w:highlight w:val="none"/>
          <w:lang w:eastAsia="zh-CN"/>
        </w:rPr>
        <w:t>响应文件</w:t>
      </w:r>
      <w:r>
        <w:rPr>
          <w:rFonts w:hint="eastAsia" w:ascii="宋体" w:hAnsi="宋体"/>
          <w:b w:val="0"/>
          <w:bCs/>
          <w:sz w:val="24"/>
          <w:highlight w:val="none"/>
        </w:rPr>
        <w:t>当众进行拆封，由唱标人员宣读</w:t>
      </w:r>
      <w:r>
        <w:rPr>
          <w:rFonts w:hint="eastAsia" w:ascii="宋体" w:hAnsi="宋体"/>
          <w:b w:val="0"/>
          <w:bCs/>
          <w:sz w:val="24"/>
          <w:highlight w:val="none"/>
          <w:lang w:eastAsia="zh-CN"/>
        </w:rPr>
        <w:t>响应</w:t>
      </w:r>
      <w:r>
        <w:rPr>
          <w:rFonts w:hint="eastAsia" w:ascii="宋体" w:hAnsi="宋体"/>
          <w:b w:val="0"/>
          <w:bCs/>
          <w:sz w:val="24"/>
          <w:highlight w:val="none"/>
        </w:rPr>
        <w:t>人名称、</w:t>
      </w:r>
      <w:r>
        <w:rPr>
          <w:rFonts w:hint="eastAsia" w:ascii="宋体" w:hAnsi="宋体"/>
          <w:b w:val="0"/>
          <w:bCs/>
          <w:sz w:val="24"/>
          <w:highlight w:val="none"/>
          <w:lang w:eastAsia="zh-CN"/>
        </w:rPr>
        <w:t>响应报价</w:t>
      </w:r>
      <w:r>
        <w:rPr>
          <w:rFonts w:hint="eastAsia" w:ascii="宋体" w:hAnsi="宋体"/>
          <w:b w:val="0"/>
          <w:bCs/>
          <w:sz w:val="24"/>
          <w:highlight w:val="none"/>
        </w:rPr>
        <w:t>。</w:t>
      </w:r>
    </w:p>
    <w:p>
      <w:pPr>
        <w:adjustRightInd w:val="0"/>
        <w:snapToGrid w:val="0"/>
        <w:spacing w:line="360" w:lineRule="auto"/>
        <w:ind w:firstLine="480" w:firstLineChars="200"/>
        <w:rPr>
          <w:rFonts w:hint="default" w:ascii="宋体" w:hAnsi="宋体"/>
          <w:b w:val="0"/>
          <w:bCs/>
          <w:sz w:val="24"/>
          <w:highlight w:val="none"/>
        </w:rPr>
      </w:pPr>
      <w:r>
        <w:rPr>
          <w:rFonts w:hint="eastAsia" w:ascii="宋体" w:hAnsi="宋体"/>
          <w:b w:val="0"/>
          <w:bCs/>
          <w:sz w:val="24"/>
          <w:highlight w:val="none"/>
          <w:lang w:val="en-US" w:eastAsia="zh-CN"/>
        </w:rPr>
        <w:t>6、各响应人核对报价并签字确认。</w:t>
      </w:r>
    </w:p>
    <w:p>
      <w:pPr>
        <w:tabs>
          <w:tab w:val="left" w:pos="780"/>
        </w:tabs>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7</w:t>
      </w:r>
      <w:r>
        <w:rPr>
          <w:rFonts w:ascii="宋体" w:hAnsi="宋体"/>
          <w:b w:val="0"/>
          <w:bCs/>
          <w:sz w:val="24"/>
          <w:highlight w:val="none"/>
        </w:rPr>
        <w:t>、</w:t>
      </w:r>
      <w:r>
        <w:rPr>
          <w:rFonts w:hint="eastAsia" w:ascii="宋体" w:hAnsi="宋体"/>
          <w:b w:val="0"/>
          <w:bCs/>
          <w:sz w:val="24"/>
          <w:highlight w:val="none"/>
        </w:rPr>
        <w:t>各参选单位退场，</w:t>
      </w:r>
      <w:r>
        <w:rPr>
          <w:rFonts w:ascii="宋体" w:hAnsi="宋体"/>
          <w:b w:val="0"/>
          <w:bCs/>
          <w:sz w:val="24"/>
          <w:highlight w:val="none"/>
        </w:rPr>
        <w:t>进入</w:t>
      </w:r>
      <w:r>
        <w:rPr>
          <w:rFonts w:hint="eastAsia" w:ascii="宋体" w:hAnsi="宋体"/>
          <w:b w:val="0"/>
          <w:bCs/>
          <w:sz w:val="24"/>
          <w:highlight w:val="none"/>
          <w:lang w:eastAsia="zh-CN"/>
        </w:rPr>
        <w:t>实质性审查</w:t>
      </w:r>
      <w:r>
        <w:rPr>
          <w:rFonts w:ascii="宋体" w:hAnsi="宋体"/>
          <w:b w:val="0"/>
          <w:bCs/>
          <w:sz w:val="24"/>
          <w:highlight w:val="none"/>
        </w:rPr>
        <w:t>阶段，由</w:t>
      </w:r>
      <w:r>
        <w:rPr>
          <w:rFonts w:hint="eastAsia" w:ascii="宋体" w:hAnsi="宋体"/>
          <w:b w:val="0"/>
          <w:bCs/>
          <w:sz w:val="24"/>
          <w:highlight w:val="none"/>
          <w:lang w:eastAsia="zh-CN"/>
        </w:rPr>
        <w:t>竞争性谈判小组</w:t>
      </w:r>
      <w:r>
        <w:rPr>
          <w:rFonts w:ascii="宋体" w:hAnsi="宋体"/>
          <w:b w:val="0"/>
          <w:bCs/>
          <w:sz w:val="24"/>
          <w:highlight w:val="none"/>
        </w:rPr>
        <w:t>对各</w:t>
      </w:r>
      <w:r>
        <w:rPr>
          <w:rFonts w:hint="eastAsia" w:ascii="宋体" w:hAnsi="宋体"/>
          <w:b w:val="0"/>
          <w:bCs/>
          <w:sz w:val="24"/>
          <w:highlight w:val="none"/>
          <w:lang w:eastAsia="zh-CN"/>
        </w:rPr>
        <w:t>竞争性谈判响应文件</w:t>
      </w:r>
      <w:r>
        <w:rPr>
          <w:rFonts w:ascii="宋体" w:hAnsi="宋体"/>
          <w:b w:val="0"/>
          <w:bCs/>
          <w:sz w:val="24"/>
          <w:highlight w:val="none"/>
        </w:rPr>
        <w:t>进行</w:t>
      </w:r>
      <w:r>
        <w:rPr>
          <w:rFonts w:hint="eastAsia" w:ascii="宋体" w:hAnsi="宋体"/>
          <w:b w:val="0"/>
          <w:bCs/>
          <w:sz w:val="24"/>
          <w:highlight w:val="none"/>
          <w:lang w:eastAsia="zh-CN"/>
        </w:rPr>
        <w:t>实质性审查</w:t>
      </w:r>
      <w:r>
        <w:rPr>
          <w:rFonts w:ascii="宋体" w:hAnsi="宋体"/>
          <w:b w:val="0"/>
          <w:bCs/>
          <w:sz w:val="24"/>
          <w:highlight w:val="none"/>
        </w:rPr>
        <w:t>。</w:t>
      </w:r>
    </w:p>
    <w:p>
      <w:pPr>
        <w:tabs>
          <w:tab w:val="left" w:pos="780"/>
        </w:tabs>
        <w:adjustRightInd w:val="0"/>
        <w:snapToGrid w:val="0"/>
        <w:spacing w:line="360" w:lineRule="auto"/>
        <w:ind w:firstLine="480" w:firstLineChars="200"/>
        <w:rPr>
          <w:rFonts w:hint="eastAsia" w:ascii="宋体" w:hAnsi="宋体"/>
          <w:b w:val="0"/>
          <w:bCs/>
          <w:sz w:val="24"/>
          <w:highlight w:val="none"/>
          <w:lang w:val="en-US" w:eastAsia="zh-CN"/>
        </w:rPr>
      </w:pPr>
      <w:r>
        <w:rPr>
          <w:rFonts w:hint="eastAsia" w:ascii="宋体" w:hAnsi="宋体"/>
          <w:b w:val="0"/>
          <w:bCs/>
          <w:sz w:val="24"/>
          <w:highlight w:val="none"/>
          <w:lang w:val="en-US" w:eastAsia="zh-CN"/>
        </w:rPr>
        <w:t>8、竞争性谈判小组逐一与各响应人谈判，各响应人进行第二次报价。</w:t>
      </w:r>
    </w:p>
    <w:p>
      <w:pPr>
        <w:tabs>
          <w:tab w:val="left" w:pos="780"/>
        </w:tabs>
        <w:snapToGrid w:val="0"/>
        <w:spacing w:line="360" w:lineRule="auto"/>
        <w:ind w:firstLine="480" w:firstLineChars="200"/>
        <w:rPr>
          <w:rFonts w:hint="default"/>
          <w:b w:val="0"/>
          <w:bCs/>
          <w:highlight w:val="none"/>
          <w:lang w:val="en-US" w:eastAsia="zh-CN"/>
        </w:rPr>
      </w:pPr>
      <w:r>
        <w:rPr>
          <w:rFonts w:hint="eastAsia" w:ascii="宋体" w:hAnsi="宋体"/>
          <w:b w:val="0"/>
          <w:bCs/>
          <w:sz w:val="24"/>
          <w:highlight w:val="none"/>
          <w:lang w:val="en-US" w:eastAsia="zh-CN"/>
        </w:rPr>
        <w:t>9、竞争性谈判小组对各响应人第二次报价以及承诺事项进行评审。</w:t>
      </w:r>
    </w:p>
    <w:p>
      <w:pPr>
        <w:tabs>
          <w:tab w:val="left" w:pos="780"/>
        </w:tabs>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10</w:t>
      </w:r>
      <w:r>
        <w:rPr>
          <w:rFonts w:ascii="宋体" w:hAnsi="宋体"/>
          <w:b w:val="0"/>
          <w:bCs/>
          <w:sz w:val="24"/>
          <w:highlight w:val="none"/>
        </w:rPr>
        <w:t>、</w:t>
      </w:r>
      <w:r>
        <w:rPr>
          <w:rFonts w:hint="eastAsia" w:ascii="宋体" w:hAnsi="宋体"/>
          <w:b w:val="0"/>
          <w:bCs/>
          <w:sz w:val="24"/>
          <w:highlight w:val="none"/>
        </w:rPr>
        <w:t>确定中选单位，中选结果以书面文字方式通知中选单位。</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val="en-US" w:eastAsia="zh-CN"/>
        </w:rPr>
        <w:t>11</w:t>
      </w:r>
      <w:r>
        <w:rPr>
          <w:rFonts w:ascii="宋体" w:hAnsi="宋体"/>
          <w:b w:val="0"/>
          <w:bCs/>
          <w:sz w:val="24"/>
          <w:highlight w:val="none"/>
        </w:rPr>
        <w:t>、</w:t>
      </w:r>
      <w:r>
        <w:rPr>
          <w:rFonts w:hint="eastAsia" w:ascii="宋体" w:hAnsi="宋体"/>
          <w:b w:val="0"/>
          <w:bCs/>
          <w:sz w:val="24"/>
          <w:highlight w:val="none"/>
          <w:lang w:eastAsia="zh-CN"/>
        </w:rPr>
        <w:t>竞争性谈判</w:t>
      </w:r>
      <w:r>
        <w:rPr>
          <w:rFonts w:ascii="宋体" w:hAnsi="宋体"/>
          <w:b w:val="0"/>
          <w:bCs/>
          <w:sz w:val="24"/>
          <w:highlight w:val="none"/>
        </w:rPr>
        <w:t>会议结束。</w:t>
      </w:r>
    </w:p>
    <w:p>
      <w:pPr>
        <w:adjustRightInd w:val="0"/>
        <w:snapToGrid w:val="0"/>
        <w:spacing w:line="360" w:lineRule="auto"/>
        <w:ind w:firstLine="360" w:firstLineChars="150"/>
        <w:outlineLvl w:val="1"/>
        <w:rPr>
          <w:rFonts w:ascii="宋体" w:hAnsi="宋体"/>
          <w:b w:val="0"/>
          <w:bCs/>
          <w:sz w:val="24"/>
          <w:highlight w:val="none"/>
        </w:rPr>
      </w:pPr>
      <w:bookmarkStart w:id="45" w:name="_Toc29932"/>
      <w:r>
        <w:rPr>
          <w:rFonts w:hint="eastAsia" w:ascii="宋体" w:hAnsi="宋体"/>
          <w:b w:val="0"/>
          <w:bCs/>
          <w:sz w:val="24"/>
          <w:highlight w:val="none"/>
        </w:rPr>
        <w:t>九</w:t>
      </w:r>
      <w:r>
        <w:rPr>
          <w:rFonts w:ascii="宋体" w:hAnsi="宋体"/>
          <w:b w:val="0"/>
          <w:bCs/>
          <w:sz w:val="24"/>
          <w:highlight w:val="none"/>
        </w:rPr>
        <w:t>、评审</w:t>
      </w:r>
      <w:bookmarkEnd w:id="45"/>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评审程序：</w:t>
      </w:r>
    </w:p>
    <w:p>
      <w:pPr>
        <w:tabs>
          <w:tab w:val="left" w:pos="360"/>
        </w:tabs>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1、</w:t>
      </w:r>
      <w:r>
        <w:rPr>
          <w:rFonts w:hint="eastAsia" w:ascii="宋体" w:hAnsi="宋体"/>
          <w:b w:val="0"/>
          <w:bCs/>
          <w:sz w:val="24"/>
          <w:highlight w:val="none"/>
          <w:lang w:eastAsia="zh-CN"/>
        </w:rPr>
        <w:t>竞争性谈判小组</w:t>
      </w:r>
      <w:r>
        <w:rPr>
          <w:rFonts w:ascii="宋体" w:hAnsi="宋体"/>
          <w:b w:val="0"/>
          <w:bCs/>
          <w:sz w:val="24"/>
          <w:highlight w:val="none"/>
        </w:rPr>
        <w:t>对</w:t>
      </w:r>
      <w:r>
        <w:rPr>
          <w:rFonts w:hint="eastAsia" w:ascii="宋体" w:hAnsi="宋体"/>
          <w:b w:val="0"/>
          <w:bCs/>
          <w:sz w:val="24"/>
          <w:highlight w:val="none"/>
          <w:lang w:eastAsia="zh-CN"/>
        </w:rPr>
        <w:t>竞争性谈判响应人</w:t>
      </w:r>
      <w:r>
        <w:rPr>
          <w:rFonts w:hint="eastAsia" w:ascii="宋体" w:hAnsi="宋体"/>
          <w:b w:val="0"/>
          <w:bCs/>
          <w:sz w:val="24"/>
          <w:highlight w:val="none"/>
        </w:rPr>
        <w:t>的</w:t>
      </w:r>
      <w:r>
        <w:rPr>
          <w:rFonts w:hint="eastAsia" w:ascii="宋体" w:hAnsi="宋体"/>
          <w:b w:val="0"/>
          <w:bCs/>
          <w:sz w:val="24"/>
          <w:highlight w:val="none"/>
          <w:lang w:eastAsia="zh-CN"/>
        </w:rPr>
        <w:t>竞争性谈判响应文件</w:t>
      </w:r>
      <w:r>
        <w:rPr>
          <w:rFonts w:ascii="宋体" w:hAnsi="宋体"/>
          <w:b w:val="0"/>
          <w:bCs/>
          <w:sz w:val="24"/>
          <w:highlight w:val="none"/>
        </w:rPr>
        <w:t>的组成进行审查。</w:t>
      </w:r>
    </w:p>
    <w:p>
      <w:pPr>
        <w:tabs>
          <w:tab w:val="left" w:pos="360"/>
        </w:tabs>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eastAsia="zh-CN"/>
        </w:rPr>
        <w:t>竞争性谈判响应文件</w:t>
      </w:r>
      <w:r>
        <w:rPr>
          <w:rFonts w:ascii="宋体" w:hAnsi="宋体"/>
          <w:b w:val="0"/>
          <w:bCs/>
          <w:sz w:val="24"/>
          <w:highlight w:val="none"/>
        </w:rPr>
        <w:t>的组成不能满足</w:t>
      </w:r>
      <w:r>
        <w:rPr>
          <w:rFonts w:hint="eastAsia" w:ascii="宋体" w:hAnsi="宋体"/>
          <w:b w:val="0"/>
          <w:bCs/>
          <w:sz w:val="24"/>
          <w:highlight w:val="none"/>
          <w:lang w:eastAsia="zh-CN"/>
        </w:rPr>
        <w:t>竞争性谈判</w:t>
      </w:r>
      <w:r>
        <w:rPr>
          <w:rFonts w:ascii="宋体" w:hAnsi="宋体"/>
          <w:b w:val="0"/>
          <w:bCs/>
          <w:sz w:val="24"/>
          <w:highlight w:val="none"/>
        </w:rPr>
        <w:t>文件“第</w:t>
      </w:r>
      <w:r>
        <w:rPr>
          <w:rFonts w:hint="eastAsia" w:ascii="宋体" w:hAnsi="宋体"/>
          <w:b w:val="0"/>
          <w:bCs/>
          <w:sz w:val="24"/>
          <w:highlight w:val="none"/>
        </w:rPr>
        <w:t>二章</w:t>
      </w:r>
      <w:r>
        <w:rPr>
          <w:rFonts w:ascii="宋体" w:hAnsi="宋体"/>
          <w:b w:val="0"/>
          <w:bCs/>
          <w:sz w:val="24"/>
          <w:highlight w:val="none"/>
        </w:rPr>
        <w:t>”</w:t>
      </w:r>
      <w:r>
        <w:rPr>
          <w:rFonts w:hint="eastAsia" w:ascii="宋体" w:hAnsi="宋体"/>
          <w:b w:val="0"/>
          <w:bCs/>
          <w:sz w:val="24"/>
          <w:highlight w:val="none"/>
          <w:lang w:eastAsia="zh-CN"/>
        </w:rPr>
        <w:t>竞争性谈判响应文件</w:t>
      </w:r>
      <w:r>
        <w:rPr>
          <w:rFonts w:ascii="宋体" w:hAnsi="宋体"/>
          <w:b w:val="0"/>
          <w:bCs/>
          <w:sz w:val="24"/>
          <w:highlight w:val="none"/>
        </w:rPr>
        <w:t>组成内容规定的</w:t>
      </w:r>
      <w:r>
        <w:rPr>
          <w:rFonts w:hint="eastAsia" w:ascii="宋体" w:hAnsi="宋体"/>
          <w:b w:val="0"/>
          <w:bCs/>
          <w:sz w:val="24"/>
          <w:highlight w:val="none"/>
          <w:lang w:eastAsia="zh-CN"/>
        </w:rPr>
        <w:t>竞争性谈判响应文件</w:t>
      </w:r>
      <w:r>
        <w:rPr>
          <w:rFonts w:ascii="宋体" w:hAnsi="宋体"/>
          <w:b w:val="0"/>
          <w:bCs/>
          <w:sz w:val="24"/>
          <w:highlight w:val="none"/>
        </w:rPr>
        <w:t>不能进入下一步评审。</w:t>
      </w:r>
    </w:p>
    <w:p>
      <w:pPr>
        <w:tabs>
          <w:tab w:val="left" w:pos="360"/>
        </w:tabs>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2、对</w:t>
      </w:r>
      <w:r>
        <w:rPr>
          <w:rFonts w:hint="eastAsia" w:ascii="宋体" w:hAnsi="宋体"/>
          <w:b w:val="0"/>
          <w:bCs/>
          <w:sz w:val="24"/>
          <w:highlight w:val="none"/>
          <w:lang w:eastAsia="zh-CN"/>
        </w:rPr>
        <w:t>竞争性谈判响应人</w:t>
      </w:r>
      <w:r>
        <w:rPr>
          <w:rFonts w:ascii="宋体" w:hAnsi="宋体"/>
          <w:b w:val="0"/>
          <w:bCs/>
          <w:sz w:val="24"/>
          <w:highlight w:val="none"/>
        </w:rPr>
        <w:t>的资格要求进行审核和复核（实质性审查）。</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eastAsia="zh-CN"/>
        </w:rPr>
        <w:t>竞争性谈判响应人</w:t>
      </w:r>
      <w:r>
        <w:rPr>
          <w:rFonts w:ascii="宋体" w:hAnsi="宋体"/>
          <w:b w:val="0"/>
          <w:bCs/>
          <w:sz w:val="24"/>
          <w:highlight w:val="none"/>
        </w:rPr>
        <w:t>在参加</w:t>
      </w:r>
      <w:r>
        <w:rPr>
          <w:rFonts w:hint="eastAsia" w:ascii="宋体" w:hAnsi="宋体"/>
          <w:b w:val="0"/>
          <w:bCs/>
          <w:sz w:val="24"/>
          <w:highlight w:val="none"/>
          <w:lang w:eastAsia="zh-CN"/>
        </w:rPr>
        <w:t>竞争性谈判</w:t>
      </w:r>
      <w:r>
        <w:rPr>
          <w:rFonts w:ascii="宋体" w:hAnsi="宋体"/>
          <w:b w:val="0"/>
          <w:bCs/>
          <w:sz w:val="24"/>
          <w:highlight w:val="none"/>
        </w:rPr>
        <w:t>活动时应携带</w:t>
      </w:r>
      <w:r>
        <w:rPr>
          <w:rFonts w:hint="eastAsia" w:ascii="宋体" w:hAnsi="宋体"/>
          <w:b w:val="0"/>
          <w:bCs/>
          <w:sz w:val="24"/>
          <w:highlight w:val="none"/>
        </w:rPr>
        <w:t>有效的营业执照、组织机构代码证、税务登记证（或三证合一的营业执照）</w:t>
      </w:r>
      <w:r>
        <w:rPr>
          <w:rFonts w:ascii="宋体" w:hAnsi="宋体"/>
          <w:b w:val="0"/>
          <w:bCs/>
          <w:sz w:val="24"/>
          <w:highlight w:val="none"/>
        </w:rPr>
        <w:t>、资质证书、</w:t>
      </w:r>
      <w:r>
        <w:rPr>
          <w:rFonts w:hint="eastAsia" w:ascii="宋体" w:hAnsi="宋体"/>
          <w:b w:val="0"/>
          <w:bCs/>
          <w:sz w:val="24"/>
          <w:highlight w:val="none"/>
        </w:rPr>
        <w:t>法定代表人授权书</w:t>
      </w:r>
      <w:r>
        <w:rPr>
          <w:rFonts w:ascii="宋体" w:hAnsi="宋体"/>
          <w:b w:val="0"/>
          <w:bCs/>
          <w:sz w:val="24"/>
          <w:highlight w:val="none"/>
        </w:rPr>
        <w:t>等原件，以供</w:t>
      </w:r>
      <w:r>
        <w:rPr>
          <w:rFonts w:hint="eastAsia" w:ascii="宋体" w:hAnsi="宋体"/>
          <w:b w:val="0"/>
          <w:bCs/>
          <w:sz w:val="24"/>
          <w:highlight w:val="none"/>
          <w:lang w:eastAsia="zh-CN"/>
        </w:rPr>
        <w:t>竞争性谈判小组</w:t>
      </w:r>
      <w:r>
        <w:rPr>
          <w:rFonts w:ascii="宋体" w:hAnsi="宋体"/>
          <w:b w:val="0"/>
          <w:bCs/>
          <w:sz w:val="24"/>
          <w:highlight w:val="none"/>
        </w:rPr>
        <w:t>要求提供原件时查验。</w:t>
      </w:r>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未通过实质性审查的</w:t>
      </w:r>
      <w:r>
        <w:rPr>
          <w:rFonts w:hint="eastAsia" w:ascii="宋体" w:hAnsi="宋体"/>
          <w:b w:val="0"/>
          <w:bCs/>
          <w:sz w:val="24"/>
          <w:highlight w:val="none"/>
          <w:lang w:eastAsia="zh-CN"/>
        </w:rPr>
        <w:t>竞争性谈判响应人</w:t>
      </w:r>
      <w:r>
        <w:rPr>
          <w:rFonts w:ascii="宋体" w:hAnsi="宋体"/>
          <w:b w:val="0"/>
          <w:bCs/>
          <w:sz w:val="24"/>
          <w:highlight w:val="none"/>
        </w:rPr>
        <w:t>不能进入下一步评审</w:t>
      </w:r>
      <w:r>
        <w:rPr>
          <w:rFonts w:hint="eastAsia" w:ascii="宋体" w:hAnsi="宋体"/>
          <w:b w:val="0"/>
          <w:bCs/>
          <w:sz w:val="24"/>
          <w:highlight w:val="none"/>
          <w:lang w:eastAsia="zh-CN"/>
        </w:rPr>
        <w:t>（响应不足三家，竞争性谈判终止）</w:t>
      </w:r>
      <w:r>
        <w:rPr>
          <w:rFonts w:ascii="宋体" w:hAnsi="宋体"/>
          <w:b w:val="0"/>
          <w:bCs/>
          <w:sz w:val="24"/>
          <w:highlight w:val="none"/>
        </w:rPr>
        <w:t>。</w:t>
      </w:r>
    </w:p>
    <w:p>
      <w:pPr>
        <w:tabs>
          <w:tab w:val="left" w:pos="0"/>
          <w:tab w:val="left" w:pos="360"/>
        </w:tabs>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3、</w:t>
      </w:r>
      <w:r>
        <w:rPr>
          <w:rFonts w:hint="eastAsia" w:ascii="宋体" w:hAnsi="宋体"/>
          <w:b w:val="0"/>
          <w:bCs/>
          <w:sz w:val="24"/>
          <w:highlight w:val="none"/>
          <w:lang w:eastAsia="zh-CN"/>
        </w:rPr>
        <w:t>竞争性谈判小组</w:t>
      </w:r>
      <w:r>
        <w:rPr>
          <w:rFonts w:ascii="宋体" w:hAnsi="宋体"/>
          <w:b w:val="0"/>
          <w:bCs/>
          <w:sz w:val="24"/>
          <w:highlight w:val="none"/>
        </w:rPr>
        <w:t>对</w:t>
      </w:r>
      <w:r>
        <w:rPr>
          <w:rFonts w:hint="eastAsia" w:ascii="宋体" w:hAnsi="宋体"/>
          <w:b w:val="0"/>
          <w:bCs/>
          <w:sz w:val="24"/>
          <w:highlight w:val="none"/>
          <w:lang w:eastAsia="zh-CN"/>
        </w:rPr>
        <w:t>竞争性谈判响应人</w:t>
      </w:r>
      <w:r>
        <w:rPr>
          <w:rFonts w:ascii="宋体" w:hAnsi="宋体"/>
          <w:b w:val="0"/>
          <w:bCs/>
          <w:sz w:val="24"/>
          <w:highlight w:val="none"/>
        </w:rPr>
        <w:t>提供的参选报价部分进行校核、评审。</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lang w:eastAsia="zh-CN"/>
        </w:rPr>
        <w:t>竞争性谈判响应文件</w:t>
      </w:r>
      <w:r>
        <w:rPr>
          <w:rFonts w:hint="eastAsia" w:ascii="宋体" w:hAnsi="宋体"/>
          <w:b w:val="0"/>
          <w:bCs/>
          <w:sz w:val="24"/>
          <w:highlight w:val="none"/>
        </w:rPr>
        <w:t>内有报价计算错误时，</w:t>
      </w:r>
      <w:r>
        <w:rPr>
          <w:rFonts w:ascii="宋体" w:hAnsi="宋体"/>
          <w:b w:val="0"/>
          <w:bCs/>
          <w:sz w:val="24"/>
          <w:highlight w:val="none"/>
        </w:rPr>
        <w:t>对报价计算错误进行修正，修正原则如下：</w:t>
      </w:r>
    </w:p>
    <w:p>
      <w:pPr>
        <w:pStyle w:val="7"/>
        <w:adjustRightInd w:val="0"/>
        <w:snapToGrid w:val="0"/>
        <w:spacing w:line="360" w:lineRule="auto"/>
        <w:ind w:firstLine="480" w:firstLineChars="200"/>
        <w:rPr>
          <w:rFonts w:hAnsi="宋体"/>
          <w:b w:val="0"/>
          <w:bCs/>
          <w:sz w:val="24"/>
          <w:szCs w:val="24"/>
          <w:highlight w:val="none"/>
        </w:rPr>
      </w:pPr>
      <w:r>
        <w:rPr>
          <w:rFonts w:hAnsi="宋体"/>
          <w:b w:val="0"/>
          <w:bCs/>
          <w:sz w:val="24"/>
          <w:szCs w:val="24"/>
          <w:highlight w:val="none"/>
        </w:rPr>
        <w:t>a、如果数字表示的金额和用文字表示的金额不一致时，应以文字表示的金额为准；</w:t>
      </w:r>
    </w:p>
    <w:p>
      <w:pPr>
        <w:pStyle w:val="7"/>
        <w:adjustRightInd w:val="0"/>
        <w:snapToGrid w:val="0"/>
        <w:spacing w:line="360" w:lineRule="auto"/>
        <w:ind w:firstLine="480" w:firstLineChars="200"/>
        <w:rPr>
          <w:rFonts w:hAnsi="宋体"/>
          <w:b w:val="0"/>
          <w:bCs/>
          <w:sz w:val="24"/>
          <w:szCs w:val="24"/>
          <w:highlight w:val="none"/>
        </w:rPr>
      </w:pPr>
      <w:r>
        <w:rPr>
          <w:rFonts w:hAnsi="宋体"/>
          <w:b w:val="0"/>
          <w:bCs/>
          <w:sz w:val="24"/>
          <w:szCs w:val="24"/>
          <w:highlight w:val="none"/>
        </w:rPr>
        <w:t>b、当单价与数量的乘积与合价不一致时，以单价为准，除非</w:t>
      </w:r>
      <w:r>
        <w:rPr>
          <w:rFonts w:hint="eastAsia" w:hAnsi="宋体"/>
          <w:b w:val="0"/>
          <w:bCs/>
          <w:sz w:val="24"/>
          <w:szCs w:val="24"/>
          <w:highlight w:val="none"/>
          <w:lang w:eastAsia="zh-CN"/>
        </w:rPr>
        <w:t>竞争性谈判小组</w:t>
      </w:r>
      <w:r>
        <w:rPr>
          <w:rFonts w:hAnsi="宋体"/>
          <w:b w:val="0"/>
          <w:bCs/>
          <w:sz w:val="24"/>
          <w:szCs w:val="24"/>
          <w:highlight w:val="none"/>
        </w:rPr>
        <w:t>认为单价有明显的小数点错误，此时应以合价为准，并修改单价。</w:t>
      </w:r>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c、当各分部</w:t>
      </w:r>
      <w:r>
        <w:rPr>
          <w:rFonts w:hint="eastAsia" w:ascii="宋体" w:hAnsi="宋体"/>
          <w:b w:val="0"/>
          <w:bCs/>
          <w:sz w:val="24"/>
          <w:highlight w:val="none"/>
        </w:rPr>
        <w:t>分项</w:t>
      </w:r>
      <w:r>
        <w:rPr>
          <w:rFonts w:ascii="宋体" w:hAnsi="宋体"/>
          <w:b w:val="0"/>
          <w:bCs/>
          <w:sz w:val="24"/>
          <w:highlight w:val="none"/>
        </w:rPr>
        <w:t>的合价累计不等于总价时，应以各分部分项合价累计数为准，修正总价。</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rPr>
        <w:t>d、当</w:t>
      </w:r>
      <w:r>
        <w:rPr>
          <w:rFonts w:ascii="宋体" w:hAnsi="宋体"/>
          <w:b w:val="0"/>
          <w:bCs/>
          <w:sz w:val="24"/>
          <w:highlight w:val="none"/>
        </w:rPr>
        <w:t>正本和副本不一致</w:t>
      </w:r>
      <w:r>
        <w:rPr>
          <w:rFonts w:hint="eastAsia" w:ascii="宋体" w:hAnsi="宋体"/>
          <w:b w:val="0"/>
          <w:bCs/>
          <w:sz w:val="24"/>
          <w:highlight w:val="none"/>
        </w:rPr>
        <w:t>时</w:t>
      </w:r>
      <w:r>
        <w:rPr>
          <w:rFonts w:ascii="宋体" w:hAnsi="宋体"/>
          <w:b w:val="0"/>
          <w:bCs/>
          <w:sz w:val="24"/>
          <w:highlight w:val="none"/>
        </w:rPr>
        <w:t>，以正本为准。</w:t>
      </w:r>
    </w:p>
    <w:p>
      <w:pPr>
        <w:adjustRightInd w:val="0"/>
        <w:snapToGrid w:val="0"/>
        <w:spacing w:line="360" w:lineRule="auto"/>
        <w:ind w:firstLine="360" w:firstLineChars="150"/>
        <w:outlineLvl w:val="1"/>
        <w:rPr>
          <w:rFonts w:ascii="宋体" w:hAnsi="宋体"/>
          <w:b w:val="0"/>
          <w:bCs/>
          <w:sz w:val="24"/>
          <w:highlight w:val="none"/>
        </w:rPr>
      </w:pPr>
      <w:bookmarkStart w:id="46" w:name="_Toc12181"/>
      <w:r>
        <w:rPr>
          <w:rFonts w:hint="eastAsia" w:ascii="宋体" w:hAnsi="宋体"/>
          <w:b w:val="0"/>
          <w:bCs/>
          <w:sz w:val="24"/>
          <w:highlight w:val="none"/>
        </w:rPr>
        <w:t>十</w:t>
      </w:r>
      <w:r>
        <w:rPr>
          <w:rFonts w:ascii="宋体" w:hAnsi="宋体"/>
          <w:b w:val="0"/>
          <w:bCs/>
          <w:sz w:val="24"/>
          <w:highlight w:val="none"/>
        </w:rPr>
        <w:t>、中选</w:t>
      </w:r>
      <w:bookmarkEnd w:id="46"/>
    </w:p>
    <w:p>
      <w:pPr>
        <w:tabs>
          <w:tab w:val="left" w:pos="360"/>
        </w:tabs>
        <w:adjustRightInd w:val="0"/>
        <w:snapToGrid w:val="0"/>
        <w:spacing w:line="360" w:lineRule="auto"/>
        <w:ind w:left="-2" w:leftChars="-1" w:firstLine="360" w:firstLineChars="150"/>
        <w:rPr>
          <w:rFonts w:ascii="宋体" w:hAnsi="宋体"/>
          <w:b w:val="0"/>
          <w:bCs/>
          <w:sz w:val="24"/>
          <w:highlight w:val="none"/>
        </w:rPr>
      </w:pPr>
      <w:r>
        <w:rPr>
          <w:rFonts w:ascii="宋体" w:hAnsi="宋体"/>
          <w:b w:val="0"/>
          <w:bCs/>
          <w:sz w:val="24"/>
          <w:highlight w:val="none"/>
        </w:rPr>
        <w:t>1、</w:t>
      </w:r>
      <w:r>
        <w:rPr>
          <w:rFonts w:hint="eastAsia" w:ascii="宋体" w:hAnsi="宋体"/>
          <w:b w:val="0"/>
          <w:bCs/>
          <w:sz w:val="24"/>
          <w:highlight w:val="none"/>
          <w:lang w:eastAsia="zh-CN"/>
        </w:rPr>
        <w:t>竞争性谈判小组</w:t>
      </w:r>
      <w:r>
        <w:rPr>
          <w:rFonts w:hint="eastAsia" w:ascii="宋体" w:hAnsi="宋体"/>
          <w:b w:val="0"/>
          <w:bCs/>
          <w:sz w:val="24"/>
          <w:highlight w:val="none"/>
          <w:lang w:val="en-US" w:eastAsia="zh-CN"/>
        </w:rPr>
        <w:t>对最终响应报价进行</w:t>
      </w:r>
      <w:r>
        <w:rPr>
          <w:rFonts w:ascii="宋体" w:hAnsi="宋体"/>
          <w:b w:val="0"/>
          <w:bCs/>
          <w:sz w:val="24"/>
          <w:highlight w:val="none"/>
        </w:rPr>
        <w:t>比较、选择，确定符合本项目要求且</w:t>
      </w:r>
      <w:r>
        <w:rPr>
          <w:rFonts w:hint="eastAsia" w:ascii="宋体" w:hAnsi="宋体"/>
          <w:b w:val="0"/>
          <w:bCs/>
          <w:sz w:val="24"/>
          <w:highlight w:val="none"/>
        </w:rPr>
        <w:t>报价最低</w:t>
      </w:r>
      <w:r>
        <w:rPr>
          <w:rFonts w:ascii="宋体" w:hAnsi="宋体"/>
          <w:b w:val="0"/>
          <w:bCs/>
          <w:sz w:val="24"/>
          <w:highlight w:val="none"/>
        </w:rPr>
        <w:t>的</w:t>
      </w:r>
      <w:r>
        <w:rPr>
          <w:rFonts w:hint="eastAsia" w:ascii="宋体" w:hAnsi="宋体"/>
          <w:b w:val="0"/>
          <w:bCs/>
          <w:sz w:val="24"/>
          <w:highlight w:val="none"/>
          <w:lang w:eastAsia="zh-CN"/>
        </w:rPr>
        <w:t>竞争性谈判响应人</w:t>
      </w:r>
      <w:r>
        <w:rPr>
          <w:rFonts w:ascii="宋体" w:hAnsi="宋体"/>
          <w:b w:val="0"/>
          <w:bCs/>
          <w:sz w:val="24"/>
          <w:highlight w:val="none"/>
        </w:rPr>
        <w:t>为中选</w:t>
      </w:r>
      <w:r>
        <w:rPr>
          <w:rFonts w:hint="eastAsia" w:ascii="宋体" w:hAnsi="宋体"/>
          <w:b w:val="0"/>
          <w:bCs/>
          <w:sz w:val="24"/>
          <w:highlight w:val="none"/>
        </w:rPr>
        <w:t>候选</w:t>
      </w:r>
      <w:r>
        <w:rPr>
          <w:rFonts w:ascii="宋体" w:hAnsi="宋体"/>
          <w:b w:val="0"/>
          <w:bCs/>
          <w:sz w:val="24"/>
          <w:highlight w:val="none"/>
        </w:rPr>
        <w:t>人</w:t>
      </w:r>
      <w:r>
        <w:rPr>
          <w:rFonts w:hint="eastAsia" w:ascii="宋体" w:hAnsi="宋体"/>
          <w:b w:val="0"/>
          <w:bCs/>
          <w:sz w:val="24"/>
          <w:highlight w:val="none"/>
        </w:rPr>
        <w:t>。</w:t>
      </w:r>
    </w:p>
    <w:p>
      <w:pPr>
        <w:tabs>
          <w:tab w:val="left" w:pos="360"/>
        </w:tabs>
        <w:adjustRightInd w:val="0"/>
        <w:snapToGrid w:val="0"/>
        <w:spacing w:line="360" w:lineRule="auto"/>
        <w:ind w:firstLine="360" w:firstLineChars="150"/>
        <w:rPr>
          <w:rFonts w:ascii="宋体" w:hAnsi="宋体"/>
          <w:b w:val="0"/>
          <w:bCs/>
          <w:sz w:val="24"/>
          <w:highlight w:val="none"/>
        </w:rPr>
      </w:pPr>
      <w:r>
        <w:rPr>
          <w:rFonts w:ascii="宋体" w:hAnsi="宋体"/>
          <w:b w:val="0"/>
          <w:bCs/>
          <w:sz w:val="24"/>
          <w:highlight w:val="none"/>
        </w:rPr>
        <w:t>2、</w:t>
      </w:r>
      <w:r>
        <w:rPr>
          <w:rFonts w:hint="eastAsia" w:ascii="宋体" w:hAnsi="宋体"/>
          <w:b w:val="0"/>
          <w:bCs/>
          <w:sz w:val="24"/>
          <w:highlight w:val="none"/>
          <w:lang w:eastAsia="zh-CN"/>
        </w:rPr>
        <w:t>竞争性项目业主</w:t>
      </w:r>
      <w:r>
        <w:rPr>
          <w:rFonts w:ascii="宋体" w:hAnsi="宋体"/>
          <w:b w:val="0"/>
          <w:bCs/>
          <w:sz w:val="24"/>
          <w:highlight w:val="none"/>
        </w:rPr>
        <w:t>应当在确定中选人后3日内向中选人发出中选通知书，向未中选的</w:t>
      </w:r>
      <w:r>
        <w:rPr>
          <w:rFonts w:hint="eastAsia" w:ascii="宋体" w:hAnsi="宋体"/>
          <w:b w:val="0"/>
          <w:bCs/>
          <w:sz w:val="24"/>
          <w:highlight w:val="none"/>
          <w:lang w:eastAsia="zh-CN"/>
        </w:rPr>
        <w:t>竞争性项目业主响应人</w:t>
      </w:r>
      <w:r>
        <w:rPr>
          <w:rFonts w:ascii="宋体" w:hAnsi="宋体"/>
          <w:b w:val="0"/>
          <w:bCs/>
          <w:sz w:val="24"/>
          <w:highlight w:val="none"/>
        </w:rPr>
        <w:t>发出未中选</w:t>
      </w:r>
      <w:r>
        <w:rPr>
          <w:rFonts w:hint="eastAsia" w:ascii="宋体" w:hAnsi="宋体"/>
          <w:b w:val="0"/>
          <w:bCs/>
          <w:sz w:val="24"/>
          <w:highlight w:val="none"/>
        </w:rPr>
        <w:t>结果</w:t>
      </w:r>
      <w:r>
        <w:rPr>
          <w:rFonts w:ascii="宋体" w:hAnsi="宋体"/>
          <w:b w:val="0"/>
          <w:bCs/>
          <w:sz w:val="24"/>
          <w:highlight w:val="none"/>
        </w:rPr>
        <w:t>通知书。</w:t>
      </w:r>
    </w:p>
    <w:p>
      <w:pPr>
        <w:adjustRightInd w:val="0"/>
        <w:snapToGrid w:val="0"/>
        <w:spacing w:line="360" w:lineRule="auto"/>
        <w:ind w:firstLine="360" w:firstLineChars="150"/>
        <w:outlineLvl w:val="1"/>
        <w:rPr>
          <w:rFonts w:ascii="宋体" w:hAnsi="宋体"/>
          <w:b w:val="0"/>
          <w:bCs/>
          <w:sz w:val="24"/>
          <w:highlight w:val="none"/>
        </w:rPr>
      </w:pPr>
      <w:bookmarkStart w:id="47" w:name="_Toc4955"/>
      <w:r>
        <w:rPr>
          <w:rFonts w:hint="eastAsia" w:ascii="宋体" w:hAnsi="宋体"/>
          <w:b w:val="0"/>
          <w:bCs/>
          <w:sz w:val="24"/>
          <w:highlight w:val="none"/>
        </w:rPr>
        <w:t>十一</w:t>
      </w:r>
      <w:r>
        <w:rPr>
          <w:rFonts w:ascii="宋体" w:hAnsi="宋体"/>
          <w:b w:val="0"/>
          <w:bCs/>
          <w:sz w:val="24"/>
          <w:highlight w:val="none"/>
        </w:rPr>
        <w:t>、合同签订</w:t>
      </w:r>
      <w:bookmarkEnd w:id="47"/>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中选人在收到中选通知书</w:t>
      </w:r>
      <w:r>
        <w:rPr>
          <w:rFonts w:hint="eastAsia" w:ascii="宋体" w:hAnsi="宋体"/>
          <w:b w:val="0"/>
          <w:bCs/>
          <w:sz w:val="24"/>
          <w:highlight w:val="none"/>
        </w:rPr>
        <w:t>起的5个工作</w:t>
      </w:r>
      <w:r>
        <w:rPr>
          <w:rFonts w:ascii="宋体" w:hAnsi="宋体"/>
          <w:b w:val="0"/>
          <w:bCs/>
          <w:sz w:val="24"/>
          <w:highlight w:val="none"/>
        </w:rPr>
        <w:t>日内</w:t>
      </w:r>
      <w:r>
        <w:rPr>
          <w:rFonts w:hint="eastAsia" w:ascii="宋体" w:hAnsi="宋体"/>
          <w:b w:val="0"/>
          <w:bCs/>
          <w:sz w:val="24"/>
          <w:highlight w:val="none"/>
        </w:rPr>
        <w:t>以非现金的形式将</w:t>
      </w:r>
      <w:r>
        <w:rPr>
          <w:rFonts w:hint="eastAsia" w:ascii="宋体" w:hAnsi="宋体"/>
          <w:b w:val="0"/>
          <w:bCs/>
          <w:sz w:val="24"/>
          <w:highlight w:val="none"/>
          <w:lang w:eastAsia="zh-CN"/>
        </w:rPr>
        <w:t>竞争性谈判</w:t>
      </w:r>
      <w:r>
        <w:rPr>
          <w:rFonts w:hint="eastAsia" w:ascii="宋体" w:hAnsi="宋体"/>
          <w:b w:val="0"/>
          <w:bCs/>
          <w:sz w:val="24"/>
          <w:highlight w:val="none"/>
        </w:rPr>
        <w:t>文件要求的履约保证金缴入</w:t>
      </w:r>
      <w:r>
        <w:rPr>
          <w:rFonts w:hint="eastAsia" w:ascii="宋体" w:hAnsi="宋体"/>
          <w:b w:val="0"/>
          <w:bCs/>
          <w:sz w:val="24"/>
          <w:highlight w:val="none"/>
          <w:lang w:eastAsia="zh-CN"/>
        </w:rPr>
        <w:t>竞争性项目业主</w:t>
      </w:r>
      <w:r>
        <w:rPr>
          <w:rFonts w:hint="eastAsia" w:ascii="宋体" w:hAnsi="宋体"/>
          <w:b w:val="0"/>
          <w:bCs/>
          <w:sz w:val="24"/>
          <w:highlight w:val="none"/>
        </w:rPr>
        <w:t>指定账户。凭履约保证金缴纳凭证原件，中选人与</w:t>
      </w:r>
      <w:r>
        <w:rPr>
          <w:rFonts w:hint="eastAsia" w:ascii="宋体" w:hAnsi="宋体"/>
          <w:b w:val="0"/>
          <w:bCs/>
          <w:sz w:val="24"/>
          <w:highlight w:val="none"/>
          <w:lang w:eastAsia="zh-CN"/>
        </w:rPr>
        <w:t>竞争性项目业主</w:t>
      </w:r>
      <w:r>
        <w:rPr>
          <w:rFonts w:hint="eastAsia" w:ascii="宋体" w:hAnsi="宋体"/>
          <w:b w:val="0"/>
          <w:bCs/>
          <w:sz w:val="24"/>
          <w:highlight w:val="none"/>
        </w:rPr>
        <w:t>签订合同。中选人在项目履约完成并经</w:t>
      </w:r>
      <w:r>
        <w:rPr>
          <w:rFonts w:hint="eastAsia" w:ascii="宋体" w:hAnsi="宋体"/>
          <w:b w:val="0"/>
          <w:bCs/>
          <w:sz w:val="24"/>
          <w:highlight w:val="none"/>
          <w:lang w:eastAsia="zh-CN"/>
        </w:rPr>
        <w:t>竞争性项目业主</w:t>
      </w:r>
      <w:r>
        <w:rPr>
          <w:rFonts w:hint="eastAsia" w:ascii="宋体" w:hAnsi="宋体"/>
          <w:b w:val="0"/>
          <w:bCs/>
          <w:sz w:val="24"/>
          <w:highlight w:val="none"/>
        </w:rPr>
        <w:t>确认后，在5个工作日内以非现金形式无息退还中选人履约保证金。</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rPr>
        <w:t>中选人的</w:t>
      </w:r>
      <w:r>
        <w:rPr>
          <w:rFonts w:hint="eastAsia" w:ascii="宋体" w:hAnsi="宋体"/>
          <w:b w:val="0"/>
          <w:bCs/>
          <w:sz w:val="24"/>
          <w:highlight w:val="none"/>
          <w:lang w:eastAsia="zh-CN"/>
        </w:rPr>
        <w:t>竞争性谈判</w:t>
      </w:r>
      <w:r>
        <w:rPr>
          <w:rFonts w:hint="eastAsia" w:ascii="宋体" w:hAnsi="宋体"/>
          <w:b w:val="0"/>
          <w:bCs/>
          <w:sz w:val="24"/>
          <w:highlight w:val="none"/>
        </w:rPr>
        <w:t>保证金自动转为履约保证金的部分金额，不足部分金额由中选人自行补足。</w:t>
      </w:r>
    </w:p>
    <w:p>
      <w:pPr>
        <w:adjustRightInd w:val="0"/>
        <w:snapToGrid w:val="0"/>
        <w:spacing w:line="360" w:lineRule="auto"/>
        <w:ind w:firstLine="480" w:firstLineChars="200"/>
        <w:rPr>
          <w:rFonts w:ascii="宋体" w:hAnsi="宋体"/>
          <w:b w:val="0"/>
          <w:bCs/>
          <w:sz w:val="24"/>
          <w:highlight w:val="none"/>
        </w:rPr>
      </w:pPr>
      <w:r>
        <w:rPr>
          <w:rFonts w:hint="eastAsia" w:ascii="宋体" w:hAnsi="宋体"/>
          <w:b w:val="0"/>
          <w:bCs/>
          <w:sz w:val="24"/>
          <w:highlight w:val="none"/>
        </w:rPr>
        <w:t>如果中选人没有按照</w:t>
      </w:r>
      <w:r>
        <w:rPr>
          <w:rFonts w:hint="eastAsia" w:ascii="宋体" w:hAnsi="宋体"/>
          <w:b w:val="0"/>
          <w:bCs/>
          <w:sz w:val="24"/>
          <w:highlight w:val="none"/>
          <w:lang w:eastAsia="zh-CN"/>
        </w:rPr>
        <w:t>竞争性谈判</w:t>
      </w:r>
      <w:r>
        <w:rPr>
          <w:rFonts w:hint="eastAsia" w:ascii="宋体" w:hAnsi="宋体"/>
          <w:b w:val="0"/>
          <w:bCs/>
          <w:sz w:val="24"/>
          <w:highlight w:val="none"/>
        </w:rPr>
        <w:t>文件的规定交纳履约保证金，且又无正当理由的，将视为放弃成交，其交纳的</w:t>
      </w:r>
      <w:r>
        <w:rPr>
          <w:rFonts w:hint="eastAsia" w:ascii="宋体" w:hAnsi="宋体"/>
          <w:b w:val="0"/>
          <w:bCs/>
          <w:sz w:val="24"/>
          <w:highlight w:val="none"/>
          <w:lang w:eastAsia="zh-CN"/>
        </w:rPr>
        <w:t>竞争性谈判</w:t>
      </w:r>
      <w:r>
        <w:rPr>
          <w:rFonts w:hint="eastAsia" w:ascii="宋体" w:hAnsi="宋体"/>
          <w:b w:val="0"/>
          <w:bCs/>
          <w:sz w:val="24"/>
          <w:highlight w:val="none"/>
        </w:rPr>
        <w:t>保证金将不予退还。</w:t>
      </w:r>
    </w:p>
    <w:p>
      <w:pPr>
        <w:adjustRightInd w:val="0"/>
        <w:snapToGrid w:val="0"/>
        <w:spacing w:line="360" w:lineRule="auto"/>
        <w:ind w:firstLine="360" w:firstLineChars="150"/>
        <w:outlineLvl w:val="1"/>
        <w:rPr>
          <w:rFonts w:ascii="宋体" w:hAnsi="宋体"/>
          <w:b w:val="0"/>
          <w:bCs/>
          <w:sz w:val="24"/>
          <w:highlight w:val="none"/>
        </w:rPr>
      </w:pPr>
      <w:bookmarkStart w:id="48" w:name="_Toc24182"/>
      <w:r>
        <w:rPr>
          <w:rFonts w:hint="eastAsia" w:ascii="宋体" w:hAnsi="宋体"/>
          <w:b w:val="0"/>
          <w:bCs/>
          <w:sz w:val="24"/>
          <w:highlight w:val="none"/>
        </w:rPr>
        <w:t>十二、</w:t>
      </w:r>
      <w:r>
        <w:rPr>
          <w:rFonts w:ascii="宋体" w:hAnsi="宋体"/>
          <w:b w:val="0"/>
          <w:bCs/>
          <w:sz w:val="24"/>
          <w:highlight w:val="none"/>
        </w:rPr>
        <w:t>项目结算（</w:t>
      </w:r>
      <w:r>
        <w:rPr>
          <w:rFonts w:hint="eastAsia" w:ascii="宋体" w:hAnsi="宋体"/>
          <w:b w:val="0"/>
          <w:bCs/>
          <w:sz w:val="24"/>
          <w:highlight w:val="none"/>
        </w:rPr>
        <w:t>详见</w:t>
      </w:r>
      <w:r>
        <w:rPr>
          <w:rFonts w:ascii="宋体" w:hAnsi="宋体"/>
          <w:b w:val="0"/>
          <w:bCs/>
          <w:sz w:val="24"/>
          <w:highlight w:val="none"/>
        </w:rPr>
        <w:t>合同条款）</w:t>
      </w:r>
      <w:bookmarkEnd w:id="48"/>
    </w:p>
    <w:p>
      <w:pPr>
        <w:adjustRightInd w:val="0"/>
        <w:snapToGrid w:val="0"/>
        <w:spacing w:line="360" w:lineRule="auto"/>
        <w:ind w:firstLine="480" w:firstLineChars="200"/>
        <w:rPr>
          <w:rFonts w:ascii="宋体" w:hAnsi="宋体"/>
          <w:b w:val="0"/>
          <w:bCs/>
          <w:sz w:val="24"/>
          <w:highlight w:val="none"/>
        </w:rPr>
      </w:pPr>
      <w:r>
        <w:rPr>
          <w:rFonts w:ascii="宋体" w:hAnsi="宋体"/>
          <w:b w:val="0"/>
          <w:bCs/>
          <w:sz w:val="24"/>
          <w:highlight w:val="none"/>
        </w:rPr>
        <w:t>合同</w:t>
      </w:r>
      <w:r>
        <w:rPr>
          <w:rFonts w:hint="eastAsia" w:ascii="宋体" w:hAnsi="宋体"/>
          <w:b w:val="0"/>
          <w:bCs/>
          <w:sz w:val="24"/>
          <w:highlight w:val="none"/>
        </w:rPr>
        <w:t>总</w:t>
      </w:r>
      <w:r>
        <w:rPr>
          <w:rFonts w:ascii="宋体" w:hAnsi="宋体"/>
          <w:b w:val="0"/>
          <w:bCs/>
          <w:sz w:val="24"/>
          <w:highlight w:val="none"/>
        </w:rPr>
        <w:t>价</w:t>
      </w:r>
      <w:r>
        <w:rPr>
          <w:rFonts w:hint="eastAsia" w:ascii="宋体" w:hAnsi="宋体"/>
          <w:b w:val="0"/>
          <w:bCs/>
          <w:sz w:val="24"/>
          <w:highlight w:val="none"/>
        </w:rPr>
        <w:t>须与</w:t>
      </w:r>
      <w:r>
        <w:rPr>
          <w:rFonts w:ascii="宋体" w:hAnsi="宋体"/>
          <w:b w:val="0"/>
          <w:bCs/>
          <w:sz w:val="24"/>
          <w:highlight w:val="none"/>
        </w:rPr>
        <w:t>中选人</w:t>
      </w:r>
      <w:r>
        <w:rPr>
          <w:rFonts w:hint="eastAsia" w:ascii="宋体" w:hAnsi="宋体"/>
          <w:b w:val="0"/>
          <w:bCs/>
          <w:sz w:val="24"/>
          <w:highlight w:val="none"/>
          <w:lang w:val="en-US" w:eastAsia="zh-CN"/>
        </w:rPr>
        <w:t>最终响应</w:t>
      </w:r>
      <w:r>
        <w:rPr>
          <w:rFonts w:ascii="宋体" w:hAnsi="宋体"/>
          <w:b w:val="0"/>
          <w:bCs/>
          <w:sz w:val="24"/>
          <w:highlight w:val="none"/>
        </w:rPr>
        <w:t>报价</w:t>
      </w:r>
      <w:r>
        <w:rPr>
          <w:rFonts w:hint="eastAsia" w:ascii="宋体" w:hAnsi="宋体"/>
          <w:b w:val="0"/>
          <w:bCs/>
          <w:sz w:val="24"/>
          <w:highlight w:val="none"/>
        </w:rPr>
        <w:t>一致。</w:t>
      </w:r>
    </w:p>
    <w:p>
      <w:pPr>
        <w:adjustRightInd w:val="0"/>
        <w:snapToGrid w:val="0"/>
        <w:spacing w:line="360" w:lineRule="auto"/>
        <w:ind w:firstLine="360" w:firstLineChars="150"/>
        <w:outlineLvl w:val="1"/>
        <w:rPr>
          <w:rFonts w:ascii="宋体" w:hAnsi="宋体"/>
          <w:b w:val="0"/>
          <w:bCs/>
          <w:sz w:val="24"/>
          <w:highlight w:val="none"/>
        </w:rPr>
      </w:pPr>
      <w:bookmarkStart w:id="49" w:name="_Toc17612"/>
      <w:r>
        <w:rPr>
          <w:rFonts w:hint="eastAsia" w:ascii="宋体" w:hAnsi="宋体"/>
          <w:b w:val="0"/>
          <w:bCs/>
          <w:sz w:val="24"/>
          <w:highlight w:val="none"/>
        </w:rPr>
        <w:t>十三</w:t>
      </w:r>
      <w:r>
        <w:rPr>
          <w:rFonts w:ascii="宋体" w:hAnsi="宋体"/>
          <w:b w:val="0"/>
          <w:bCs/>
          <w:sz w:val="24"/>
          <w:highlight w:val="none"/>
        </w:rPr>
        <w:t>、其他</w:t>
      </w:r>
      <w:bookmarkEnd w:id="49"/>
    </w:p>
    <w:p>
      <w:pPr>
        <w:pStyle w:val="8"/>
        <w:adjustRightInd w:val="0"/>
        <w:snapToGrid w:val="0"/>
        <w:spacing w:line="360" w:lineRule="auto"/>
        <w:ind w:firstLine="540"/>
        <w:rPr>
          <w:rFonts w:ascii="宋体" w:hAnsi="宋体"/>
          <w:b w:val="0"/>
          <w:bCs/>
          <w:sz w:val="24"/>
          <w:highlight w:val="none"/>
        </w:rPr>
      </w:pPr>
      <w:r>
        <w:rPr>
          <w:rFonts w:ascii="宋体" w:hAnsi="宋体"/>
          <w:b w:val="0"/>
          <w:bCs/>
          <w:sz w:val="24"/>
          <w:highlight w:val="none"/>
        </w:rPr>
        <w:t>1、中选人若因提供虚假资料或因本次参选违法违规受到行政监督部门查处，一经查实，将取消中选资格。</w:t>
      </w:r>
    </w:p>
    <w:p>
      <w:pPr>
        <w:pStyle w:val="8"/>
        <w:adjustRightInd w:val="0"/>
        <w:snapToGrid w:val="0"/>
        <w:spacing w:line="360" w:lineRule="auto"/>
        <w:ind w:firstLine="540"/>
        <w:rPr>
          <w:rFonts w:ascii="宋体" w:hAnsi="宋体"/>
          <w:b w:val="0"/>
          <w:bCs/>
          <w:sz w:val="24"/>
          <w:highlight w:val="none"/>
        </w:rPr>
      </w:pPr>
      <w:r>
        <w:rPr>
          <w:rFonts w:hint="eastAsia" w:ascii="宋体" w:hAnsi="宋体"/>
          <w:b w:val="0"/>
          <w:bCs/>
          <w:sz w:val="24"/>
          <w:highlight w:val="none"/>
        </w:rPr>
        <w:t>2</w:t>
      </w:r>
      <w:r>
        <w:rPr>
          <w:rFonts w:ascii="宋体" w:hAnsi="宋体"/>
          <w:b w:val="0"/>
          <w:bCs/>
          <w:sz w:val="24"/>
          <w:highlight w:val="none"/>
        </w:rPr>
        <w:t>、中选人派驻</w:t>
      </w:r>
      <w:r>
        <w:rPr>
          <w:rFonts w:hint="eastAsia" w:ascii="宋体" w:hAnsi="宋体"/>
          <w:b w:val="0"/>
          <w:bCs/>
          <w:sz w:val="24"/>
          <w:highlight w:val="none"/>
        </w:rPr>
        <w:t>主要负责人、技术人员</w:t>
      </w:r>
      <w:r>
        <w:rPr>
          <w:rFonts w:ascii="宋体" w:hAnsi="宋体"/>
          <w:b w:val="0"/>
          <w:bCs/>
          <w:sz w:val="24"/>
          <w:highlight w:val="none"/>
        </w:rPr>
        <w:t>必须是承包人本单位人员。</w:t>
      </w:r>
    </w:p>
    <w:p>
      <w:pPr>
        <w:pStyle w:val="8"/>
        <w:adjustRightInd w:val="0"/>
        <w:snapToGrid w:val="0"/>
        <w:spacing w:line="360" w:lineRule="auto"/>
        <w:ind w:firstLine="540"/>
        <w:rPr>
          <w:rFonts w:ascii="宋体" w:hAnsi="宋体"/>
          <w:b w:val="0"/>
          <w:bCs/>
          <w:sz w:val="24"/>
          <w:highlight w:val="none"/>
        </w:rPr>
      </w:pPr>
      <w:r>
        <w:rPr>
          <w:rFonts w:ascii="宋体" w:hAnsi="宋体"/>
          <w:b w:val="0"/>
          <w:bCs/>
          <w:sz w:val="24"/>
          <w:highlight w:val="none"/>
        </w:rPr>
        <w:br w:type="page"/>
      </w:r>
    </w:p>
    <w:p>
      <w:pPr>
        <w:pStyle w:val="3"/>
        <w:adjustRightInd w:val="0"/>
        <w:snapToGrid w:val="0"/>
        <w:spacing w:before="0" w:after="0" w:line="360" w:lineRule="auto"/>
        <w:jc w:val="center"/>
        <w:outlineLvl w:val="0"/>
        <w:rPr>
          <w:rFonts w:hint="eastAsia" w:ascii="方正小标宋简体" w:hAnsi="方正小标宋简体" w:eastAsia="方正小标宋简体" w:cs="方正小标宋简体"/>
          <w:b w:val="0"/>
          <w:bCs/>
          <w:highlight w:val="none"/>
        </w:rPr>
      </w:pPr>
      <w:bookmarkStart w:id="50" w:name="_Toc490551943"/>
      <w:bookmarkStart w:id="51" w:name="_Toc490551380"/>
      <w:bookmarkStart w:id="52" w:name="_Toc490552797"/>
      <w:bookmarkStart w:id="53" w:name="_Toc21843"/>
      <w:bookmarkStart w:id="54" w:name="_Toc31240"/>
      <w:bookmarkStart w:id="55" w:name="_Toc490551867"/>
      <w:bookmarkStart w:id="56" w:name="_Toc500403139"/>
      <w:bookmarkStart w:id="57" w:name="_Toc490552265"/>
      <w:r>
        <w:rPr>
          <w:rFonts w:hint="eastAsia" w:ascii="方正小标宋简体" w:hAnsi="方正小标宋简体" w:eastAsia="方正小标宋简体" w:cs="方正小标宋简体"/>
          <w:b w:val="0"/>
          <w:bCs/>
          <w:highlight w:val="none"/>
        </w:rPr>
        <w:t xml:space="preserve">第三章  </w:t>
      </w:r>
      <w:r>
        <w:rPr>
          <w:rFonts w:hint="eastAsia" w:ascii="方正小标宋简体" w:hAnsi="方正小标宋简体" w:eastAsia="方正小标宋简体" w:cs="方正小标宋简体"/>
          <w:b w:val="0"/>
          <w:bCs/>
          <w:highlight w:val="none"/>
          <w:lang w:eastAsia="zh-CN"/>
        </w:rPr>
        <w:t>竞争性谈判响应文件</w:t>
      </w:r>
      <w:r>
        <w:rPr>
          <w:rFonts w:hint="eastAsia" w:ascii="方正小标宋简体" w:hAnsi="方正小标宋简体" w:eastAsia="方正小标宋简体" w:cs="方正小标宋简体"/>
          <w:b w:val="0"/>
          <w:bCs/>
          <w:highlight w:val="none"/>
        </w:rPr>
        <w:t>格式</w:t>
      </w:r>
      <w:bookmarkEnd w:id="50"/>
      <w:bookmarkEnd w:id="51"/>
      <w:bookmarkEnd w:id="52"/>
      <w:bookmarkEnd w:id="53"/>
      <w:bookmarkEnd w:id="54"/>
      <w:bookmarkEnd w:id="55"/>
      <w:bookmarkEnd w:id="56"/>
      <w:bookmarkEnd w:id="57"/>
    </w:p>
    <w:p>
      <w:pPr>
        <w:bidi w:val="0"/>
        <w:rPr>
          <w:b/>
          <w:bCs/>
          <w:sz w:val="28"/>
          <w:szCs w:val="28"/>
        </w:rPr>
      </w:pPr>
      <w:r>
        <w:rPr>
          <w:rFonts w:hint="eastAsia"/>
          <w:b/>
          <w:bCs/>
          <w:sz w:val="28"/>
          <w:szCs w:val="28"/>
        </w:rPr>
        <w:t>封套外贴：</w:t>
      </w:r>
    </w:p>
    <w:p>
      <w:pPr>
        <w:bidi w:val="0"/>
        <w:jc w:val="center"/>
        <w:rPr>
          <w:rFonts w:hint="eastAsia" w:asciiTheme="minorEastAsia" w:hAnsiTheme="minorEastAsia" w:eastAsiaTheme="minorEastAsia" w:cstheme="minorEastAsia"/>
          <w:b/>
          <w:bCs/>
          <w:sz w:val="32"/>
          <w:szCs w:val="32"/>
          <w:lang w:val="zh-CN"/>
        </w:rPr>
      </w:pPr>
      <w:r>
        <w:rPr>
          <w:rFonts w:hint="eastAsia" w:asciiTheme="minorEastAsia" w:hAnsiTheme="minorEastAsia" w:eastAsiaTheme="minorEastAsia" w:cstheme="minorEastAsia"/>
          <w:b/>
          <w:bCs/>
          <w:sz w:val="32"/>
          <w:szCs w:val="32"/>
          <w:lang w:val="zh-CN"/>
        </w:rPr>
        <w:t>雅安交建集团无水港物流有限责任公司</w:t>
      </w:r>
    </w:p>
    <w:p>
      <w:pPr>
        <w:bidi w:val="0"/>
        <w:jc w:val="center"/>
        <w:rPr>
          <w:rFonts w:hint="eastAsia"/>
          <w:lang w:val="en-US" w:eastAsia="zh-CN"/>
        </w:rPr>
      </w:pPr>
      <w:r>
        <w:rPr>
          <w:rFonts w:hint="eastAsia" w:asciiTheme="minorEastAsia" w:hAnsiTheme="minorEastAsia" w:eastAsiaTheme="minorEastAsia" w:cstheme="minorEastAsia"/>
          <w:b/>
          <w:bCs/>
          <w:sz w:val="32"/>
          <w:szCs w:val="32"/>
          <w:lang w:val="zh-CN" w:eastAsia="zh-CN"/>
        </w:rPr>
        <w:t>快递分拨中心4、5号车间内墙及天棚喷涂装修</w:t>
      </w:r>
      <w:r>
        <w:rPr>
          <w:rFonts w:hint="eastAsia" w:asciiTheme="minorEastAsia" w:hAnsiTheme="minorEastAsia" w:eastAsiaTheme="minorEastAsia" w:cstheme="minorEastAsia"/>
          <w:b/>
          <w:bCs/>
          <w:sz w:val="32"/>
          <w:szCs w:val="32"/>
          <w:lang w:val="zh-CN"/>
        </w:rPr>
        <w:t>项目</w:t>
      </w:r>
    </w:p>
    <w:p>
      <w:pPr>
        <w:bidi w:val="0"/>
        <w:rPr>
          <w:lang w:val="zh-CN"/>
        </w:rPr>
      </w:pPr>
    </w:p>
    <w:p>
      <w:pPr>
        <w:bidi w:val="0"/>
        <w:jc w:val="center"/>
        <w:rPr>
          <w:rFonts w:hint="eastAsia"/>
          <w:b/>
          <w:bCs/>
          <w:sz w:val="32"/>
          <w:szCs w:val="32"/>
          <w:lang w:val="en-US" w:eastAsia="zh-CN"/>
        </w:rPr>
      </w:pPr>
      <w:r>
        <w:rPr>
          <w:rFonts w:hint="eastAsia"/>
          <w:b/>
          <w:bCs/>
          <w:sz w:val="32"/>
          <w:szCs w:val="32"/>
          <w:lang w:val="en-US" w:eastAsia="zh-CN"/>
        </w:rPr>
        <w:t>竞</w:t>
      </w:r>
    </w:p>
    <w:p>
      <w:pPr>
        <w:bidi w:val="0"/>
        <w:jc w:val="center"/>
        <w:rPr>
          <w:rFonts w:hint="eastAsia"/>
          <w:b/>
          <w:bCs/>
          <w:sz w:val="32"/>
          <w:szCs w:val="32"/>
          <w:lang w:val="en-US" w:eastAsia="zh-CN"/>
        </w:rPr>
      </w:pPr>
      <w:r>
        <w:rPr>
          <w:rFonts w:hint="eastAsia"/>
          <w:b/>
          <w:bCs/>
          <w:sz w:val="32"/>
          <w:szCs w:val="32"/>
          <w:lang w:val="en-US" w:eastAsia="zh-CN"/>
        </w:rPr>
        <w:t>争</w:t>
      </w:r>
    </w:p>
    <w:p>
      <w:pPr>
        <w:bidi w:val="0"/>
        <w:jc w:val="center"/>
        <w:rPr>
          <w:rFonts w:hint="eastAsia"/>
          <w:b/>
          <w:bCs/>
          <w:sz w:val="32"/>
          <w:szCs w:val="32"/>
          <w:lang w:val="en-US" w:eastAsia="zh-CN"/>
        </w:rPr>
      </w:pPr>
      <w:r>
        <w:rPr>
          <w:rFonts w:hint="eastAsia"/>
          <w:b/>
          <w:bCs/>
          <w:sz w:val="32"/>
          <w:szCs w:val="32"/>
          <w:lang w:val="en-US" w:eastAsia="zh-CN"/>
        </w:rPr>
        <w:t>性</w:t>
      </w:r>
    </w:p>
    <w:p>
      <w:pPr>
        <w:bidi w:val="0"/>
        <w:jc w:val="center"/>
        <w:rPr>
          <w:rFonts w:hint="eastAsia"/>
          <w:b/>
          <w:bCs/>
          <w:sz w:val="32"/>
          <w:szCs w:val="32"/>
          <w:lang w:val="en-US" w:eastAsia="zh-CN"/>
        </w:rPr>
      </w:pPr>
      <w:r>
        <w:rPr>
          <w:rFonts w:hint="eastAsia"/>
          <w:b/>
          <w:bCs/>
          <w:sz w:val="32"/>
          <w:szCs w:val="32"/>
          <w:lang w:val="en-US" w:eastAsia="zh-CN"/>
        </w:rPr>
        <w:t>谈</w:t>
      </w:r>
    </w:p>
    <w:p>
      <w:pPr>
        <w:bidi w:val="0"/>
        <w:jc w:val="center"/>
        <w:rPr>
          <w:rFonts w:hint="default"/>
          <w:b/>
          <w:bCs/>
          <w:sz w:val="32"/>
          <w:szCs w:val="32"/>
          <w:lang w:val="en-US" w:eastAsia="zh-CN"/>
        </w:rPr>
      </w:pPr>
      <w:r>
        <w:rPr>
          <w:rFonts w:hint="eastAsia"/>
          <w:b/>
          <w:bCs/>
          <w:sz w:val="32"/>
          <w:szCs w:val="32"/>
          <w:lang w:val="en-US" w:eastAsia="zh-CN"/>
        </w:rPr>
        <w:t>判</w:t>
      </w:r>
    </w:p>
    <w:p>
      <w:pPr>
        <w:bidi w:val="0"/>
        <w:jc w:val="center"/>
        <w:rPr>
          <w:rFonts w:hint="eastAsia"/>
          <w:b/>
          <w:bCs/>
          <w:sz w:val="32"/>
          <w:szCs w:val="32"/>
          <w:lang w:val="en-US" w:eastAsia="zh-CN"/>
        </w:rPr>
      </w:pPr>
      <w:r>
        <w:rPr>
          <w:rFonts w:hint="eastAsia"/>
          <w:b/>
          <w:bCs/>
          <w:sz w:val="32"/>
          <w:szCs w:val="32"/>
          <w:lang w:val="en-US" w:eastAsia="zh-CN"/>
        </w:rPr>
        <w:t>响</w:t>
      </w:r>
    </w:p>
    <w:p>
      <w:pPr>
        <w:bidi w:val="0"/>
        <w:jc w:val="center"/>
        <w:rPr>
          <w:rFonts w:hint="eastAsia"/>
          <w:b/>
          <w:bCs/>
          <w:sz w:val="32"/>
          <w:szCs w:val="32"/>
          <w:lang w:val="zh-CN"/>
        </w:rPr>
      </w:pPr>
      <w:r>
        <w:rPr>
          <w:rFonts w:hint="eastAsia"/>
          <w:b/>
          <w:bCs/>
          <w:sz w:val="32"/>
          <w:szCs w:val="32"/>
          <w:lang w:val="en-US" w:eastAsia="zh-CN"/>
        </w:rPr>
        <w:t>应</w:t>
      </w:r>
    </w:p>
    <w:p>
      <w:pPr>
        <w:bidi w:val="0"/>
        <w:jc w:val="center"/>
        <w:rPr>
          <w:rFonts w:hint="eastAsia"/>
          <w:b/>
          <w:bCs/>
          <w:sz w:val="32"/>
          <w:szCs w:val="32"/>
          <w:lang w:val="zh-CN"/>
        </w:rPr>
      </w:pPr>
      <w:r>
        <w:rPr>
          <w:rFonts w:hint="eastAsia"/>
          <w:b/>
          <w:bCs/>
          <w:sz w:val="32"/>
          <w:szCs w:val="32"/>
          <w:lang w:val="zh-CN"/>
        </w:rPr>
        <w:t>文</w:t>
      </w:r>
    </w:p>
    <w:p>
      <w:pPr>
        <w:bidi w:val="0"/>
        <w:jc w:val="center"/>
        <w:rPr>
          <w:rFonts w:hint="eastAsia"/>
          <w:b/>
          <w:bCs/>
          <w:sz w:val="32"/>
          <w:szCs w:val="32"/>
          <w:lang w:val="zh-CN"/>
        </w:rPr>
      </w:pPr>
      <w:r>
        <w:rPr>
          <w:rFonts w:hint="eastAsia"/>
          <w:b/>
          <w:bCs/>
          <w:sz w:val="32"/>
          <w:szCs w:val="32"/>
          <w:lang w:val="zh-CN"/>
        </w:rPr>
        <w:t>件</w:t>
      </w:r>
    </w:p>
    <w:p>
      <w:pPr>
        <w:bidi w:val="0"/>
        <w:rPr>
          <w:rFonts w:hint="eastAsia"/>
          <w:lang w:val="zh-CN"/>
        </w:rPr>
      </w:pPr>
    </w:p>
    <w:p>
      <w:pPr>
        <w:bidi w:val="0"/>
        <w:rPr>
          <w:rFonts w:hint="eastAsia"/>
          <w:lang w:val="zh-CN"/>
        </w:rPr>
      </w:pPr>
    </w:p>
    <w:p>
      <w:pPr>
        <w:bidi w:val="0"/>
        <w:rPr>
          <w:rFonts w:hint="eastAsia"/>
          <w:lang w:val="zh-CN"/>
        </w:rPr>
      </w:pPr>
    </w:p>
    <w:p>
      <w:pPr>
        <w:bidi w:val="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竞争性谈判响应人：______________________（全称）</w:t>
      </w:r>
    </w:p>
    <w:p>
      <w:pPr>
        <w:bidi w:val="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在      年     月    日    时    分前不得拆封</w:t>
      </w:r>
    </w:p>
    <w:p>
      <w:pPr>
        <w:bidi w:val="0"/>
        <w:rPr>
          <w:rFonts w:hint="eastAsia"/>
          <w:lang w:val="zh-CN"/>
        </w:rPr>
      </w:pPr>
      <w:r>
        <w:rPr>
          <w:rFonts w:hint="eastAsia"/>
          <w:lang w:val="zh-CN"/>
        </w:rPr>
        <w:br w:type="page"/>
      </w:r>
    </w:p>
    <w:p>
      <w:pPr>
        <w:bidi w:val="0"/>
        <w:rPr>
          <w:rFonts w:hint="eastAsia"/>
          <w:b/>
          <w:bCs/>
          <w:sz w:val="28"/>
          <w:szCs w:val="28"/>
        </w:rPr>
      </w:pPr>
      <w:r>
        <w:rPr>
          <w:rFonts w:hint="eastAsia"/>
          <w:b/>
          <w:bCs/>
          <w:sz w:val="28"/>
          <w:szCs w:val="28"/>
          <w:lang w:eastAsia="zh-CN"/>
        </w:rPr>
        <w:t>响应文件</w:t>
      </w:r>
      <w:r>
        <w:rPr>
          <w:rFonts w:hint="eastAsia"/>
          <w:b/>
          <w:bCs/>
          <w:sz w:val="28"/>
          <w:szCs w:val="28"/>
        </w:rPr>
        <w:t>封面：</w:t>
      </w:r>
    </w:p>
    <w:p>
      <w:pPr>
        <w:bidi w:val="0"/>
        <w:jc w:val="right"/>
        <w:rPr>
          <w:rFonts w:hint="eastAsia"/>
          <w:b/>
          <w:bCs/>
          <w:sz w:val="28"/>
          <w:szCs w:val="28"/>
        </w:rPr>
      </w:pPr>
      <w:r>
        <w:rPr>
          <w:rFonts w:hint="eastAsia"/>
          <w:b/>
          <w:bCs/>
          <w:sz w:val="28"/>
          <w:szCs w:val="28"/>
        </w:rPr>
        <w:t>正本（或副本）</w:t>
      </w:r>
    </w:p>
    <w:p>
      <w:pPr>
        <w:bidi w:val="0"/>
        <w:jc w:val="center"/>
        <w:rPr>
          <w:rFonts w:hint="eastAsia" w:asciiTheme="minorEastAsia" w:hAnsiTheme="minorEastAsia" w:eastAsiaTheme="minorEastAsia" w:cstheme="minorEastAsia"/>
          <w:b/>
          <w:bCs/>
          <w:sz w:val="32"/>
          <w:szCs w:val="32"/>
          <w:lang w:val="zh-CN"/>
        </w:rPr>
      </w:pPr>
      <w:r>
        <w:rPr>
          <w:rFonts w:hint="eastAsia" w:asciiTheme="minorEastAsia" w:hAnsiTheme="minorEastAsia" w:eastAsiaTheme="minorEastAsia" w:cstheme="minorEastAsia"/>
          <w:b/>
          <w:bCs/>
          <w:sz w:val="32"/>
          <w:szCs w:val="32"/>
          <w:lang w:val="zh-CN"/>
        </w:rPr>
        <w:t>雅安交建集团无水港物流有限责任公司</w:t>
      </w:r>
    </w:p>
    <w:p>
      <w:pPr>
        <w:bidi w:val="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zh-CN" w:eastAsia="zh-CN"/>
        </w:rPr>
        <w:t>快递分拨中心4、5号车间内墙及天棚喷涂装修</w:t>
      </w:r>
      <w:r>
        <w:rPr>
          <w:rFonts w:hint="eastAsia" w:asciiTheme="minorEastAsia" w:hAnsiTheme="minorEastAsia" w:eastAsiaTheme="minorEastAsia" w:cstheme="minorEastAsia"/>
          <w:b/>
          <w:bCs/>
          <w:sz w:val="32"/>
          <w:szCs w:val="32"/>
          <w:lang w:val="zh-CN"/>
        </w:rPr>
        <w:t>项目</w:t>
      </w:r>
    </w:p>
    <w:p>
      <w:pPr>
        <w:bidi w:val="0"/>
        <w:jc w:val="center"/>
        <w:rPr>
          <w:rFonts w:hint="eastAsia" w:asciiTheme="minorEastAsia" w:hAnsiTheme="minorEastAsia" w:eastAsiaTheme="minorEastAsia" w:cstheme="minorEastAsia"/>
          <w:b/>
          <w:bCs/>
          <w:sz w:val="32"/>
          <w:szCs w:val="32"/>
          <w:lang w:val="en-US" w:eastAsia="zh-CN"/>
        </w:rPr>
      </w:pPr>
    </w:p>
    <w:p>
      <w:pPr>
        <w:bidi w:val="0"/>
        <w:jc w:val="center"/>
        <w:rPr>
          <w:rFonts w:hint="eastAsia"/>
          <w:b/>
          <w:bCs/>
          <w:sz w:val="32"/>
          <w:szCs w:val="32"/>
          <w:lang w:val="en-US" w:eastAsia="zh-CN"/>
        </w:rPr>
      </w:pPr>
      <w:r>
        <w:rPr>
          <w:rFonts w:hint="eastAsia"/>
          <w:b/>
          <w:bCs/>
          <w:sz w:val="32"/>
          <w:szCs w:val="32"/>
          <w:lang w:val="en-US" w:eastAsia="zh-CN"/>
        </w:rPr>
        <w:t>竞</w:t>
      </w:r>
    </w:p>
    <w:p>
      <w:pPr>
        <w:bidi w:val="0"/>
        <w:jc w:val="center"/>
        <w:rPr>
          <w:rFonts w:hint="eastAsia"/>
          <w:b/>
          <w:bCs/>
          <w:sz w:val="32"/>
          <w:szCs w:val="32"/>
          <w:lang w:val="en-US" w:eastAsia="zh-CN"/>
        </w:rPr>
      </w:pPr>
      <w:r>
        <w:rPr>
          <w:rFonts w:hint="eastAsia"/>
          <w:b/>
          <w:bCs/>
          <w:sz w:val="32"/>
          <w:szCs w:val="32"/>
          <w:lang w:val="en-US" w:eastAsia="zh-CN"/>
        </w:rPr>
        <w:t>争</w:t>
      </w:r>
    </w:p>
    <w:p>
      <w:pPr>
        <w:bidi w:val="0"/>
        <w:jc w:val="center"/>
        <w:rPr>
          <w:rFonts w:hint="eastAsia"/>
          <w:b/>
          <w:bCs/>
          <w:sz w:val="32"/>
          <w:szCs w:val="32"/>
          <w:lang w:val="en-US" w:eastAsia="zh-CN"/>
        </w:rPr>
      </w:pPr>
      <w:r>
        <w:rPr>
          <w:rFonts w:hint="eastAsia"/>
          <w:b/>
          <w:bCs/>
          <w:sz w:val="32"/>
          <w:szCs w:val="32"/>
          <w:lang w:val="en-US" w:eastAsia="zh-CN"/>
        </w:rPr>
        <w:t>性</w:t>
      </w:r>
    </w:p>
    <w:p>
      <w:pPr>
        <w:bidi w:val="0"/>
        <w:jc w:val="center"/>
        <w:rPr>
          <w:rFonts w:hint="eastAsia"/>
          <w:b/>
          <w:bCs/>
          <w:sz w:val="32"/>
          <w:szCs w:val="32"/>
          <w:lang w:val="en-US" w:eastAsia="zh-CN"/>
        </w:rPr>
      </w:pPr>
      <w:r>
        <w:rPr>
          <w:rFonts w:hint="eastAsia"/>
          <w:b/>
          <w:bCs/>
          <w:sz w:val="32"/>
          <w:szCs w:val="32"/>
          <w:lang w:val="en-US" w:eastAsia="zh-CN"/>
        </w:rPr>
        <w:t>谈</w:t>
      </w:r>
    </w:p>
    <w:p>
      <w:pPr>
        <w:bidi w:val="0"/>
        <w:jc w:val="center"/>
        <w:rPr>
          <w:rFonts w:hint="default"/>
          <w:b/>
          <w:bCs/>
          <w:sz w:val="32"/>
          <w:szCs w:val="32"/>
          <w:lang w:val="en-US" w:eastAsia="zh-CN"/>
        </w:rPr>
      </w:pPr>
      <w:r>
        <w:rPr>
          <w:rFonts w:hint="eastAsia"/>
          <w:b/>
          <w:bCs/>
          <w:sz w:val="32"/>
          <w:szCs w:val="32"/>
          <w:lang w:val="en-US" w:eastAsia="zh-CN"/>
        </w:rPr>
        <w:t>判</w:t>
      </w:r>
    </w:p>
    <w:p>
      <w:pPr>
        <w:bidi w:val="0"/>
        <w:jc w:val="center"/>
        <w:rPr>
          <w:rFonts w:hint="eastAsia"/>
          <w:b/>
          <w:bCs/>
          <w:sz w:val="32"/>
          <w:szCs w:val="32"/>
          <w:lang w:val="en-US" w:eastAsia="zh-CN"/>
        </w:rPr>
      </w:pPr>
      <w:r>
        <w:rPr>
          <w:rFonts w:hint="eastAsia"/>
          <w:b/>
          <w:bCs/>
          <w:sz w:val="32"/>
          <w:szCs w:val="32"/>
          <w:lang w:val="en-US" w:eastAsia="zh-CN"/>
        </w:rPr>
        <w:t>响</w:t>
      </w:r>
    </w:p>
    <w:p>
      <w:pPr>
        <w:bidi w:val="0"/>
        <w:jc w:val="center"/>
        <w:rPr>
          <w:rFonts w:hint="eastAsia"/>
          <w:b/>
          <w:bCs/>
          <w:sz w:val="32"/>
          <w:szCs w:val="32"/>
          <w:lang w:val="zh-CN" w:eastAsia="zh-CN"/>
        </w:rPr>
      </w:pPr>
      <w:r>
        <w:rPr>
          <w:rFonts w:hint="eastAsia"/>
          <w:b/>
          <w:bCs/>
          <w:sz w:val="32"/>
          <w:szCs w:val="32"/>
          <w:lang w:val="en-US" w:eastAsia="zh-CN"/>
        </w:rPr>
        <w:t>应</w:t>
      </w:r>
    </w:p>
    <w:p>
      <w:pPr>
        <w:bidi w:val="0"/>
        <w:jc w:val="center"/>
        <w:rPr>
          <w:rFonts w:hint="eastAsia"/>
          <w:b/>
          <w:bCs/>
          <w:sz w:val="32"/>
          <w:szCs w:val="32"/>
          <w:lang w:val="zh-CN" w:eastAsia="zh-CN"/>
        </w:rPr>
      </w:pPr>
      <w:r>
        <w:rPr>
          <w:rFonts w:hint="eastAsia"/>
          <w:b/>
          <w:bCs/>
          <w:sz w:val="32"/>
          <w:szCs w:val="32"/>
          <w:lang w:val="zh-CN" w:eastAsia="zh-CN"/>
        </w:rPr>
        <w:t>文</w:t>
      </w:r>
    </w:p>
    <w:p>
      <w:pPr>
        <w:bidi w:val="0"/>
        <w:jc w:val="center"/>
        <w:rPr>
          <w:rFonts w:hint="eastAsia"/>
          <w:b/>
          <w:bCs/>
          <w:sz w:val="32"/>
          <w:szCs w:val="32"/>
          <w:lang w:val="zh-CN" w:eastAsia="zh-CN"/>
        </w:rPr>
      </w:pPr>
      <w:r>
        <w:rPr>
          <w:rFonts w:hint="eastAsia"/>
          <w:b/>
          <w:bCs/>
          <w:sz w:val="32"/>
          <w:szCs w:val="32"/>
          <w:lang w:val="zh-CN" w:eastAsia="zh-CN"/>
        </w:rPr>
        <w:t>件</w:t>
      </w:r>
    </w:p>
    <w:p>
      <w:pPr>
        <w:bidi w:val="0"/>
        <w:rPr>
          <w:rFonts w:hint="eastAsia" w:asciiTheme="minorEastAsia" w:hAnsiTheme="minorEastAsia" w:eastAsiaTheme="minorEastAsia" w:cstheme="minorEastAsia"/>
          <w:sz w:val="28"/>
          <w:szCs w:val="28"/>
          <w:lang w:val="zh-CN"/>
        </w:rPr>
      </w:pPr>
    </w:p>
    <w:p>
      <w:pPr>
        <w:bidi w:val="0"/>
        <w:rPr>
          <w:rFonts w:hint="eastAsia" w:asciiTheme="minorEastAsia" w:hAnsiTheme="minorEastAsia" w:eastAsiaTheme="minorEastAsia" w:cstheme="minorEastAsia"/>
          <w:sz w:val="28"/>
          <w:szCs w:val="28"/>
          <w:lang w:val="zh-CN"/>
        </w:rPr>
      </w:pPr>
    </w:p>
    <w:p>
      <w:pPr>
        <w:bidi w:val="0"/>
        <w:rPr>
          <w:rFonts w:hint="eastAsia" w:asciiTheme="minorEastAsia" w:hAnsiTheme="minorEastAsia" w:eastAsiaTheme="minorEastAsia" w:cstheme="minorEastAsia"/>
          <w:sz w:val="28"/>
          <w:szCs w:val="28"/>
          <w:lang w:val="zh-CN"/>
        </w:rPr>
      </w:pPr>
    </w:p>
    <w:p>
      <w:pPr>
        <w:bidi w:val="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竞争性谈判响应人：__________________（全称并加盖企业法人公章）</w:t>
      </w:r>
    </w:p>
    <w:p>
      <w:pPr>
        <w:bidi w:val="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法定代表人或其委托代理人：______________（签字）</w:t>
      </w:r>
    </w:p>
    <w:p>
      <w:pPr>
        <w:bidi w:val="0"/>
        <w:jc w:val="center"/>
        <w:rPr>
          <w:rFonts w:hint="eastAsia" w:asciiTheme="minorEastAsia" w:hAnsiTheme="minorEastAsia" w:eastAsiaTheme="minorEastAsia" w:cstheme="minorEastAsia"/>
          <w:sz w:val="28"/>
          <w:szCs w:val="28"/>
          <w:lang w:val="zh-CN"/>
        </w:rPr>
      </w:pPr>
    </w:p>
    <w:p>
      <w:pPr>
        <w:bidi w:val="0"/>
        <w:jc w:val="cente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年    月    日</w:t>
      </w:r>
    </w:p>
    <w:p>
      <w:pPr>
        <w:bidi w:val="0"/>
        <w:rPr>
          <w:rFonts w:hint="eastAsia"/>
          <w:lang w:val="zh-CN"/>
        </w:rPr>
      </w:pPr>
      <w:r>
        <w:rPr>
          <w:rFonts w:hint="eastAsia"/>
          <w:lang w:val="zh-CN"/>
        </w:rPr>
        <w:br w:type="page"/>
      </w:r>
    </w:p>
    <w:p>
      <w:pPr>
        <w:bidi w:val="0"/>
        <w:jc w:val="center"/>
        <w:rPr>
          <w:rFonts w:hint="eastAsia" w:asciiTheme="minorEastAsia" w:hAnsiTheme="minorEastAsia" w:eastAsiaTheme="minorEastAsia" w:cstheme="minorEastAsia"/>
          <w:b/>
          <w:bCs/>
          <w:sz w:val="32"/>
          <w:szCs w:val="32"/>
          <w:lang w:val="zh-CN"/>
        </w:rPr>
      </w:pPr>
      <w:bookmarkStart w:id="58" w:name="_Toc490551381"/>
      <w:bookmarkStart w:id="59" w:name="_Toc500403140"/>
      <w:r>
        <w:rPr>
          <w:rFonts w:hint="eastAsia" w:asciiTheme="minorEastAsia" w:hAnsiTheme="minorEastAsia" w:eastAsiaTheme="minorEastAsia" w:cstheme="minorEastAsia"/>
          <w:b/>
          <w:bCs/>
          <w:sz w:val="32"/>
          <w:szCs w:val="32"/>
          <w:lang w:val="zh-CN"/>
        </w:rPr>
        <w:t>目     录</w:t>
      </w:r>
      <w:bookmarkEnd w:id="58"/>
      <w:bookmarkEnd w:id="59"/>
    </w:p>
    <w:p>
      <w:pPr>
        <w:bidi w:val="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一、</w:t>
      </w:r>
      <w:r>
        <w:rPr>
          <w:rFonts w:hint="eastAsia" w:asciiTheme="minorEastAsia" w:hAnsiTheme="minorEastAsia" w:eastAsiaTheme="minorEastAsia" w:cstheme="minorEastAsia"/>
          <w:sz w:val="28"/>
          <w:szCs w:val="28"/>
          <w:lang w:val="zh-CN" w:eastAsia="zh-CN"/>
        </w:rPr>
        <w:t>竞争性谈判</w:t>
      </w:r>
      <w:r>
        <w:rPr>
          <w:rFonts w:hint="eastAsia" w:asciiTheme="minorEastAsia" w:hAnsiTheme="minorEastAsia" w:eastAsiaTheme="minorEastAsia" w:cstheme="minorEastAsia"/>
          <w:sz w:val="28"/>
          <w:szCs w:val="28"/>
          <w:lang w:val="en-US" w:eastAsia="zh-CN"/>
        </w:rPr>
        <w:t>响应</w:t>
      </w:r>
      <w:r>
        <w:rPr>
          <w:rFonts w:hint="eastAsia" w:asciiTheme="minorEastAsia" w:hAnsiTheme="minorEastAsia" w:eastAsiaTheme="minorEastAsia" w:cstheme="minorEastAsia"/>
          <w:sz w:val="28"/>
          <w:szCs w:val="28"/>
          <w:lang w:val="zh-CN"/>
        </w:rPr>
        <w:t>报价函</w:t>
      </w:r>
    </w:p>
    <w:p>
      <w:pPr>
        <w:bidi w:val="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二、法定代表人身份证明</w:t>
      </w:r>
    </w:p>
    <w:p>
      <w:pPr>
        <w:bidi w:val="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三、法定代表人授权委托书</w:t>
      </w:r>
    </w:p>
    <w:p>
      <w:pPr>
        <w:bidi w:val="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四、承诺书</w:t>
      </w:r>
    </w:p>
    <w:p>
      <w:pPr>
        <w:bidi w:val="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五、资格审查资料</w:t>
      </w:r>
    </w:p>
    <w:p>
      <w:pPr>
        <w:bidi w:val="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六、基本情况一览表</w:t>
      </w:r>
    </w:p>
    <w:p>
      <w:pPr>
        <w:bidi w:val="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七、拟投入本项目的项目负责人表</w:t>
      </w:r>
    </w:p>
    <w:p>
      <w:pPr>
        <w:bidi w:val="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八、项目负责人简历表</w:t>
      </w:r>
    </w:p>
    <w:p>
      <w:pPr>
        <w:bidi w:val="0"/>
        <w:rPr>
          <w:rFonts w:hint="eastAsia" w:asciiTheme="minorEastAsia" w:hAnsiTheme="minorEastAsia" w:eastAsiaTheme="minorEastAsia" w:cstheme="minorEastAsia"/>
          <w:sz w:val="28"/>
          <w:szCs w:val="28"/>
          <w:lang w:val="zh-CN" w:eastAsia="zh-CN"/>
        </w:rPr>
      </w:pPr>
      <w:r>
        <w:rPr>
          <w:rFonts w:hint="eastAsia" w:asciiTheme="minorEastAsia" w:hAnsiTheme="minorEastAsia" w:eastAsiaTheme="minorEastAsia" w:cstheme="minorEastAsia"/>
          <w:sz w:val="28"/>
          <w:szCs w:val="28"/>
          <w:lang w:val="zh-CN" w:eastAsia="zh-CN"/>
        </w:rPr>
        <w:t>九、竞争性谈判二次报价表</w:t>
      </w:r>
    </w:p>
    <w:p>
      <w:pPr>
        <w:adjustRightInd w:val="0"/>
        <w:snapToGrid w:val="0"/>
        <w:spacing w:line="360" w:lineRule="auto"/>
        <w:rPr>
          <w:rFonts w:hint="eastAsia" w:ascii="宋体" w:hAnsi="宋体"/>
          <w:b w:val="0"/>
          <w:bCs/>
          <w:sz w:val="28"/>
          <w:szCs w:val="28"/>
          <w:highlight w:val="none"/>
        </w:rPr>
      </w:pPr>
    </w:p>
    <w:p>
      <w:pPr>
        <w:adjustRightInd w:val="0"/>
        <w:snapToGrid w:val="0"/>
        <w:spacing w:line="360" w:lineRule="auto"/>
        <w:rPr>
          <w:rFonts w:hint="eastAsia" w:ascii="宋体" w:hAnsi="宋体"/>
          <w:b w:val="0"/>
          <w:bCs/>
          <w:sz w:val="28"/>
          <w:szCs w:val="28"/>
          <w:highlight w:val="none"/>
        </w:rPr>
      </w:pPr>
      <w:r>
        <w:rPr>
          <w:rFonts w:hint="eastAsia" w:ascii="宋体" w:hAnsi="宋体"/>
          <w:b w:val="0"/>
          <w:bCs/>
          <w:sz w:val="28"/>
          <w:szCs w:val="28"/>
          <w:highlight w:val="none"/>
        </w:rPr>
        <w:br w:type="page"/>
      </w:r>
    </w:p>
    <w:p>
      <w:pPr>
        <w:pStyle w:val="4"/>
        <w:adjustRightInd w:val="0"/>
        <w:snapToGrid w:val="0"/>
        <w:spacing w:before="0" w:after="0" w:line="360" w:lineRule="auto"/>
        <w:outlineLvl w:val="1"/>
        <w:rPr>
          <w:rFonts w:hint="eastAsia" w:ascii="方正小标宋简体" w:hAnsi="方正小标宋简体" w:eastAsia="方正小标宋简体" w:cs="方正小标宋简体"/>
          <w:b w:val="0"/>
          <w:bCs/>
          <w:highlight w:val="none"/>
        </w:rPr>
      </w:pPr>
      <w:bookmarkStart w:id="60" w:name="_Toc9226"/>
      <w:bookmarkStart w:id="61" w:name="_Toc17370"/>
      <w:bookmarkStart w:id="62" w:name="_Toc490551944"/>
      <w:bookmarkStart w:id="63" w:name="_Toc490552798"/>
      <w:bookmarkStart w:id="64" w:name="_Toc490551382"/>
      <w:bookmarkStart w:id="65" w:name="_Toc490551868"/>
      <w:bookmarkStart w:id="66" w:name="_Toc490552266"/>
      <w:bookmarkStart w:id="67" w:name="_Toc500403144"/>
      <w:r>
        <w:rPr>
          <w:rFonts w:hint="eastAsia" w:ascii="方正小标宋简体" w:hAnsi="方正小标宋简体" w:eastAsia="方正小标宋简体" w:cs="方正小标宋简体"/>
          <w:b w:val="0"/>
          <w:bCs/>
          <w:highlight w:val="none"/>
        </w:rPr>
        <w:t>一、</w:t>
      </w:r>
      <w:r>
        <w:rPr>
          <w:rFonts w:hint="eastAsia" w:ascii="方正小标宋简体" w:hAnsi="方正小标宋简体" w:eastAsia="方正小标宋简体" w:cs="方正小标宋简体"/>
          <w:b w:val="0"/>
          <w:bCs/>
          <w:highlight w:val="none"/>
          <w:lang w:eastAsia="zh-CN"/>
        </w:rPr>
        <w:t>竞争性谈判</w:t>
      </w:r>
      <w:r>
        <w:rPr>
          <w:rFonts w:hint="eastAsia" w:ascii="方正小标宋简体" w:hAnsi="方正小标宋简体" w:eastAsia="方正小标宋简体" w:cs="方正小标宋简体"/>
          <w:b w:val="0"/>
          <w:bCs/>
          <w:highlight w:val="none"/>
          <w:lang w:val="en-US" w:eastAsia="zh-CN"/>
        </w:rPr>
        <w:t>响应</w:t>
      </w:r>
      <w:r>
        <w:rPr>
          <w:rFonts w:hint="eastAsia" w:ascii="方正小标宋简体" w:hAnsi="方正小标宋简体" w:eastAsia="方正小标宋简体" w:cs="方正小标宋简体"/>
          <w:b w:val="0"/>
          <w:bCs/>
          <w:highlight w:val="none"/>
        </w:rPr>
        <w:t>报价函</w:t>
      </w:r>
      <w:bookmarkEnd w:id="60"/>
      <w:bookmarkEnd w:id="61"/>
      <w:bookmarkEnd w:id="62"/>
      <w:bookmarkEnd w:id="63"/>
      <w:bookmarkEnd w:id="64"/>
      <w:bookmarkEnd w:id="65"/>
      <w:bookmarkEnd w:id="66"/>
    </w:p>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bookmarkStart w:id="68" w:name="_Toc490551869"/>
      <w:bookmarkStart w:id="69" w:name="_Toc490551945"/>
      <w:bookmarkStart w:id="70" w:name="_Toc490551383"/>
      <w:r>
        <w:rPr>
          <w:rFonts w:hint="eastAsia" w:asciiTheme="minorEastAsia" w:hAnsiTheme="minorEastAsia" w:eastAsiaTheme="minorEastAsia" w:cstheme="minorEastAsia"/>
          <w:b w:val="0"/>
          <w:bCs/>
          <w:sz w:val="24"/>
          <w:szCs w:val="24"/>
          <w:highlight w:val="none"/>
        </w:rPr>
        <w:t>致：</w:t>
      </w:r>
      <w:bookmarkEnd w:id="68"/>
      <w:bookmarkEnd w:id="69"/>
      <w:bookmarkEnd w:id="70"/>
      <w:r>
        <w:rPr>
          <w:rFonts w:hint="eastAsia" w:asciiTheme="minorEastAsia" w:hAnsiTheme="minorEastAsia" w:eastAsiaTheme="minorEastAsia" w:cstheme="minorEastAsia"/>
          <w:b w:val="0"/>
          <w:bCs/>
          <w:sz w:val="24"/>
          <w:szCs w:val="24"/>
          <w:highlight w:val="none"/>
          <w:lang w:eastAsia="zh-CN"/>
        </w:rPr>
        <w:t>雅安交建集团无水港物流有限责任公司</w:t>
      </w:r>
    </w:p>
    <w:p>
      <w:pPr>
        <w:pStyle w:val="7"/>
        <w:adjustRightInd w:val="0"/>
        <w:snapToGrid w:val="0"/>
        <w:spacing w:line="360" w:lineRule="exact"/>
        <w:ind w:firstLine="480" w:firstLineChars="200"/>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我单位全面研究了《雅安市无水港快递分拨中心4、5号车间内墙及天棚喷涂装修项目竞争性谈判公告》，考察了项目现场后，我方决定参加雅安市无水港快递分拨中心4、5号车间内墙及天棚喷涂装修项目竞争性谈判活动并提交报价。为此，我方郑重声明以下诸点，并负法律责任。</w:t>
      </w:r>
    </w:p>
    <w:p>
      <w:pPr>
        <w:numPr>
          <w:ilvl w:val="0"/>
          <w:numId w:val="1"/>
        </w:numPr>
        <w:adjustRightInd w:val="0"/>
        <w:snapToGrid w:val="0"/>
        <w:spacing w:line="360" w:lineRule="exact"/>
        <w:ind w:firstLine="560" w:firstLineChars="200"/>
        <w:rPr>
          <w:rFonts w:hint="eastAsia" w:asciiTheme="minorEastAsia" w:hAnsiTheme="minorEastAsia" w:eastAsiaTheme="minorEastAsia" w:cstheme="minorEastAsia"/>
          <w:b w:val="0"/>
          <w:bCs/>
          <w:spacing w:val="20"/>
          <w:sz w:val="24"/>
          <w:szCs w:val="24"/>
          <w:highlight w:val="none"/>
          <w:lang w:eastAsia="zh-CN"/>
        </w:rPr>
      </w:pPr>
      <w:r>
        <w:rPr>
          <w:rFonts w:hint="eastAsia" w:asciiTheme="minorEastAsia" w:hAnsiTheme="minorEastAsia" w:eastAsiaTheme="minorEastAsia" w:cstheme="minorEastAsia"/>
          <w:b w:val="0"/>
          <w:bCs/>
          <w:spacing w:val="20"/>
          <w:sz w:val="24"/>
          <w:szCs w:val="24"/>
          <w:highlight w:val="none"/>
        </w:rPr>
        <w:t>我方愿意按人民币</w:t>
      </w:r>
      <w:r>
        <w:rPr>
          <w:rFonts w:hint="eastAsia" w:asciiTheme="minorEastAsia" w:hAnsiTheme="minorEastAsia" w:eastAsiaTheme="minorEastAsia" w:cstheme="minorEastAsia"/>
          <w:b w:val="0"/>
          <w:bCs/>
          <w:spacing w:val="20"/>
          <w:sz w:val="24"/>
          <w:szCs w:val="24"/>
          <w:highlight w:val="none"/>
          <w:u w:val="single"/>
          <w:lang w:val="en-US" w:eastAsia="zh-CN"/>
        </w:rPr>
        <w:t xml:space="preserve">      </w:t>
      </w:r>
      <w:r>
        <w:rPr>
          <w:rFonts w:hint="eastAsia" w:asciiTheme="minorEastAsia" w:hAnsiTheme="minorEastAsia" w:eastAsiaTheme="minorEastAsia" w:cstheme="minorEastAsia"/>
          <w:b w:val="0"/>
          <w:bCs/>
          <w:spacing w:val="20"/>
          <w:sz w:val="24"/>
          <w:szCs w:val="24"/>
          <w:highlight w:val="none"/>
        </w:rPr>
        <w:t>元(大写：</w:t>
      </w:r>
      <w:r>
        <w:rPr>
          <w:rFonts w:hint="eastAsia" w:asciiTheme="minorEastAsia" w:hAnsiTheme="minorEastAsia" w:eastAsiaTheme="minorEastAsia" w:cstheme="minorEastAsia"/>
          <w:b w:val="0"/>
          <w:bCs/>
          <w:spacing w:val="20"/>
          <w:sz w:val="24"/>
          <w:szCs w:val="24"/>
          <w:highlight w:val="none"/>
          <w:u w:val="single"/>
          <w:lang w:val="en-US" w:eastAsia="zh-CN"/>
        </w:rPr>
        <w:t xml:space="preserve">          </w:t>
      </w:r>
      <w:r>
        <w:rPr>
          <w:rFonts w:hint="eastAsia" w:asciiTheme="minorEastAsia" w:hAnsiTheme="minorEastAsia" w:eastAsiaTheme="minorEastAsia" w:cstheme="minorEastAsia"/>
          <w:b w:val="0"/>
          <w:bCs/>
          <w:spacing w:val="20"/>
          <w:sz w:val="24"/>
          <w:szCs w:val="24"/>
          <w:highlight w:val="none"/>
        </w:rPr>
        <w:t>元)的</w:t>
      </w:r>
      <w:r>
        <w:rPr>
          <w:rFonts w:hint="eastAsia" w:asciiTheme="minorEastAsia" w:hAnsiTheme="minorEastAsia" w:eastAsiaTheme="minorEastAsia" w:cstheme="minorEastAsia"/>
          <w:b w:val="0"/>
          <w:bCs/>
          <w:spacing w:val="20"/>
          <w:sz w:val="24"/>
          <w:szCs w:val="24"/>
          <w:highlight w:val="none"/>
          <w:lang w:eastAsia="zh-CN"/>
        </w:rPr>
        <w:t>竞争性谈判</w:t>
      </w:r>
      <w:r>
        <w:rPr>
          <w:rFonts w:hint="eastAsia" w:asciiTheme="minorEastAsia" w:hAnsiTheme="minorEastAsia" w:eastAsiaTheme="minorEastAsia" w:cstheme="minorEastAsia"/>
          <w:b w:val="0"/>
          <w:bCs/>
          <w:spacing w:val="20"/>
          <w:sz w:val="24"/>
          <w:szCs w:val="24"/>
          <w:highlight w:val="none"/>
        </w:rPr>
        <w:t>总价</w:t>
      </w:r>
      <w:r>
        <w:rPr>
          <w:rFonts w:hint="eastAsia" w:asciiTheme="minorEastAsia" w:hAnsiTheme="minorEastAsia" w:eastAsiaTheme="minorEastAsia" w:cstheme="minorEastAsia"/>
          <w:b w:val="0"/>
          <w:bCs/>
          <w:spacing w:val="20"/>
          <w:sz w:val="24"/>
          <w:szCs w:val="24"/>
          <w:highlight w:val="none"/>
          <w:lang w:val="en-US" w:eastAsia="zh-CN"/>
        </w:rPr>
        <w:t>,</w:t>
      </w:r>
      <w:r>
        <w:rPr>
          <w:rFonts w:hint="eastAsia" w:asciiTheme="minorEastAsia" w:hAnsiTheme="minorEastAsia" w:eastAsiaTheme="minorEastAsia" w:cstheme="minorEastAsia"/>
          <w:b w:val="0"/>
          <w:bCs/>
          <w:spacing w:val="20"/>
          <w:sz w:val="24"/>
          <w:szCs w:val="24"/>
          <w:highlight w:val="none"/>
        </w:rPr>
        <w:t>按国家现行法律、法规、相关规范和标准，遵照</w:t>
      </w:r>
      <w:r>
        <w:rPr>
          <w:rFonts w:hint="eastAsia" w:asciiTheme="minorEastAsia" w:hAnsiTheme="minorEastAsia" w:eastAsiaTheme="minorEastAsia" w:cstheme="minorEastAsia"/>
          <w:b w:val="0"/>
          <w:bCs/>
          <w:spacing w:val="20"/>
          <w:sz w:val="24"/>
          <w:szCs w:val="24"/>
          <w:highlight w:val="none"/>
          <w:lang w:eastAsia="zh-CN"/>
        </w:rPr>
        <w:t>竞争性谈判</w:t>
      </w:r>
      <w:r>
        <w:rPr>
          <w:rFonts w:hint="eastAsia" w:asciiTheme="minorEastAsia" w:hAnsiTheme="minorEastAsia" w:eastAsiaTheme="minorEastAsia" w:cstheme="minorEastAsia"/>
          <w:b w:val="0"/>
          <w:bCs/>
          <w:spacing w:val="20"/>
          <w:sz w:val="24"/>
          <w:szCs w:val="24"/>
          <w:highlight w:val="none"/>
        </w:rPr>
        <w:t>文件和合同的要求承担本项目的实施、完成及其缺陷修复工作</w:t>
      </w:r>
      <w:r>
        <w:rPr>
          <w:rFonts w:hint="eastAsia" w:asciiTheme="minorEastAsia" w:hAnsiTheme="minorEastAsia" w:eastAsiaTheme="minorEastAsia" w:cstheme="minorEastAsia"/>
          <w:b w:val="0"/>
          <w:bCs/>
          <w:spacing w:val="20"/>
          <w:sz w:val="24"/>
          <w:szCs w:val="24"/>
          <w:highlight w:val="none"/>
          <w:lang w:eastAsia="zh-CN"/>
        </w:rPr>
        <w:t>以上，该报价为总价包干，我方承诺一次性通过审批。</w:t>
      </w:r>
    </w:p>
    <w:p>
      <w:pPr>
        <w:adjustRightInd w:val="0"/>
        <w:snapToGrid w:val="0"/>
        <w:spacing w:line="360" w:lineRule="exact"/>
        <w:ind w:firstLine="560" w:firstLineChars="200"/>
        <w:rPr>
          <w:rFonts w:asciiTheme="minorEastAsia" w:hAnsiTheme="minorEastAsia" w:eastAsiaTheme="minorEastAsia" w:cstheme="minorEastAsia"/>
          <w:b w:val="0"/>
          <w:bCs/>
          <w:spacing w:val="20"/>
          <w:sz w:val="24"/>
          <w:szCs w:val="24"/>
          <w:highlight w:val="none"/>
        </w:rPr>
      </w:pPr>
      <w:r>
        <w:rPr>
          <w:rFonts w:hint="eastAsia" w:asciiTheme="minorEastAsia" w:hAnsiTheme="minorEastAsia" w:eastAsiaTheme="minorEastAsia" w:cstheme="minorEastAsia"/>
          <w:b w:val="0"/>
          <w:bCs/>
          <w:spacing w:val="20"/>
          <w:sz w:val="24"/>
          <w:szCs w:val="24"/>
          <w:highlight w:val="none"/>
        </w:rPr>
        <w:t>2、如果我方中选，我方将履行</w:t>
      </w:r>
      <w:r>
        <w:rPr>
          <w:rFonts w:hint="eastAsia" w:asciiTheme="minorEastAsia" w:hAnsiTheme="minorEastAsia" w:eastAsiaTheme="minorEastAsia" w:cstheme="minorEastAsia"/>
          <w:b w:val="0"/>
          <w:bCs/>
          <w:spacing w:val="20"/>
          <w:sz w:val="24"/>
          <w:szCs w:val="24"/>
          <w:highlight w:val="none"/>
          <w:lang w:eastAsia="zh-CN"/>
        </w:rPr>
        <w:t>竞争性谈判</w:t>
      </w:r>
      <w:r>
        <w:rPr>
          <w:rFonts w:hint="eastAsia" w:asciiTheme="minorEastAsia" w:hAnsiTheme="minorEastAsia" w:eastAsiaTheme="minorEastAsia" w:cstheme="minorEastAsia"/>
          <w:b w:val="0"/>
          <w:bCs/>
          <w:spacing w:val="20"/>
          <w:sz w:val="24"/>
          <w:szCs w:val="24"/>
          <w:highlight w:val="none"/>
        </w:rPr>
        <w:t>文件和合同中规定的每一项要求，按规定对合同的完成承担全部责任和义务。并按我方</w:t>
      </w:r>
      <w:r>
        <w:rPr>
          <w:rFonts w:hint="eastAsia" w:asciiTheme="minorEastAsia" w:hAnsiTheme="minorEastAsia" w:eastAsiaTheme="minorEastAsia" w:cstheme="minorEastAsia"/>
          <w:b w:val="0"/>
          <w:bCs/>
          <w:spacing w:val="20"/>
          <w:sz w:val="24"/>
          <w:szCs w:val="24"/>
          <w:highlight w:val="none"/>
          <w:lang w:eastAsia="zh-CN"/>
        </w:rPr>
        <w:t>竞争性谈判响应文件</w:t>
      </w:r>
      <w:r>
        <w:rPr>
          <w:rFonts w:hint="eastAsia" w:asciiTheme="minorEastAsia" w:hAnsiTheme="minorEastAsia" w:eastAsiaTheme="minorEastAsia" w:cstheme="minorEastAsia"/>
          <w:b w:val="0"/>
          <w:bCs/>
          <w:spacing w:val="20"/>
          <w:sz w:val="24"/>
          <w:szCs w:val="24"/>
          <w:highlight w:val="none"/>
        </w:rPr>
        <w:t>中的承诺按时、按质、按量提供服务。现递交我单位的</w:t>
      </w:r>
      <w:r>
        <w:rPr>
          <w:rFonts w:hint="eastAsia" w:asciiTheme="minorEastAsia" w:hAnsiTheme="minorEastAsia" w:eastAsiaTheme="minorEastAsia" w:cstheme="minorEastAsia"/>
          <w:b w:val="0"/>
          <w:bCs/>
          <w:spacing w:val="20"/>
          <w:sz w:val="24"/>
          <w:szCs w:val="24"/>
          <w:highlight w:val="none"/>
          <w:lang w:eastAsia="zh-CN"/>
        </w:rPr>
        <w:t>竞争性谈判响应文件</w:t>
      </w:r>
      <w:r>
        <w:rPr>
          <w:rFonts w:hint="eastAsia" w:asciiTheme="minorEastAsia" w:hAnsiTheme="minorEastAsia" w:eastAsiaTheme="minorEastAsia" w:cstheme="minorEastAsia"/>
          <w:b w:val="0"/>
          <w:bCs/>
          <w:spacing w:val="20"/>
          <w:sz w:val="24"/>
          <w:szCs w:val="24"/>
          <w:highlight w:val="none"/>
        </w:rPr>
        <w:t>正本壹份，副本贰份。</w:t>
      </w:r>
    </w:p>
    <w:p>
      <w:pPr>
        <w:adjustRightInd w:val="0"/>
        <w:snapToGrid w:val="0"/>
        <w:spacing w:line="360" w:lineRule="exact"/>
        <w:ind w:firstLine="480"/>
        <w:rPr>
          <w:rFonts w:asciiTheme="minorEastAsia" w:hAnsiTheme="minorEastAsia" w:eastAsiaTheme="minorEastAsia" w:cstheme="minorEastAsia"/>
          <w:b w:val="0"/>
          <w:bCs/>
          <w:spacing w:val="20"/>
          <w:sz w:val="24"/>
          <w:szCs w:val="24"/>
          <w:highlight w:val="none"/>
        </w:rPr>
      </w:pPr>
      <w:r>
        <w:rPr>
          <w:rFonts w:hint="eastAsia" w:asciiTheme="minorEastAsia" w:hAnsiTheme="minorEastAsia" w:eastAsiaTheme="minorEastAsia" w:cstheme="minorEastAsia"/>
          <w:b w:val="0"/>
          <w:bCs/>
          <w:spacing w:val="20"/>
          <w:sz w:val="24"/>
          <w:szCs w:val="24"/>
          <w:highlight w:val="none"/>
          <w:lang w:val="en-US" w:eastAsia="zh-CN"/>
        </w:rPr>
        <w:t>3</w:t>
      </w:r>
      <w:r>
        <w:rPr>
          <w:rFonts w:hint="eastAsia" w:asciiTheme="minorEastAsia" w:hAnsiTheme="minorEastAsia" w:eastAsiaTheme="minorEastAsia" w:cstheme="minorEastAsia"/>
          <w:b w:val="0"/>
          <w:bCs/>
          <w:spacing w:val="20"/>
          <w:sz w:val="24"/>
          <w:szCs w:val="24"/>
          <w:highlight w:val="none"/>
        </w:rPr>
        <w:t>、无论</w:t>
      </w:r>
      <w:r>
        <w:rPr>
          <w:rFonts w:hint="eastAsia" w:asciiTheme="minorEastAsia" w:hAnsiTheme="minorEastAsia" w:eastAsiaTheme="minorEastAsia" w:cstheme="minorEastAsia"/>
          <w:b w:val="0"/>
          <w:bCs/>
          <w:spacing w:val="20"/>
          <w:sz w:val="24"/>
          <w:szCs w:val="24"/>
          <w:highlight w:val="none"/>
          <w:lang w:eastAsia="zh-CN"/>
        </w:rPr>
        <w:t>竞争性谈判</w:t>
      </w:r>
      <w:r>
        <w:rPr>
          <w:rFonts w:hint="eastAsia" w:asciiTheme="minorEastAsia" w:hAnsiTheme="minorEastAsia" w:eastAsiaTheme="minorEastAsia" w:cstheme="minorEastAsia"/>
          <w:b w:val="0"/>
          <w:bCs/>
          <w:spacing w:val="20"/>
          <w:sz w:val="24"/>
          <w:szCs w:val="24"/>
          <w:highlight w:val="none"/>
        </w:rPr>
        <w:t>结果如何，我方自己承担编制和提交</w:t>
      </w:r>
      <w:r>
        <w:rPr>
          <w:rFonts w:hint="eastAsia" w:asciiTheme="minorEastAsia" w:hAnsiTheme="minorEastAsia" w:eastAsiaTheme="minorEastAsia" w:cstheme="minorEastAsia"/>
          <w:b w:val="0"/>
          <w:bCs/>
          <w:spacing w:val="20"/>
          <w:sz w:val="24"/>
          <w:szCs w:val="24"/>
          <w:highlight w:val="none"/>
          <w:lang w:eastAsia="zh-CN"/>
        </w:rPr>
        <w:t>竞争性谈判响应文件</w:t>
      </w:r>
      <w:r>
        <w:rPr>
          <w:rFonts w:hint="eastAsia" w:asciiTheme="minorEastAsia" w:hAnsiTheme="minorEastAsia" w:eastAsiaTheme="minorEastAsia" w:cstheme="minorEastAsia"/>
          <w:b w:val="0"/>
          <w:bCs/>
          <w:spacing w:val="20"/>
          <w:sz w:val="24"/>
          <w:szCs w:val="24"/>
          <w:highlight w:val="none"/>
        </w:rPr>
        <w:t>的全部费用，贵公司对这些费用概不负责。</w:t>
      </w:r>
    </w:p>
    <w:p>
      <w:pPr>
        <w:adjustRightInd w:val="0"/>
        <w:snapToGrid w:val="0"/>
        <w:spacing w:line="360" w:lineRule="exact"/>
        <w:ind w:firstLine="480"/>
        <w:rPr>
          <w:rFonts w:asciiTheme="minorEastAsia" w:hAnsiTheme="minorEastAsia" w:eastAsiaTheme="minorEastAsia" w:cstheme="minorEastAsia"/>
          <w:b w:val="0"/>
          <w:bCs/>
          <w:spacing w:val="20"/>
          <w:sz w:val="24"/>
          <w:szCs w:val="24"/>
          <w:highlight w:val="none"/>
        </w:rPr>
      </w:pPr>
      <w:r>
        <w:rPr>
          <w:rFonts w:hint="eastAsia" w:asciiTheme="minorEastAsia" w:hAnsiTheme="minorEastAsia" w:eastAsiaTheme="minorEastAsia" w:cstheme="minorEastAsia"/>
          <w:b w:val="0"/>
          <w:bCs/>
          <w:spacing w:val="20"/>
          <w:sz w:val="24"/>
          <w:szCs w:val="24"/>
          <w:highlight w:val="none"/>
          <w:lang w:val="en-US" w:eastAsia="zh-CN"/>
        </w:rPr>
        <w:t>4</w:t>
      </w:r>
      <w:r>
        <w:rPr>
          <w:rFonts w:hint="eastAsia" w:asciiTheme="minorEastAsia" w:hAnsiTheme="minorEastAsia" w:eastAsiaTheme="minorEastAsia" w:cstheme="minorEastAsia"/>
          <w:b w:val="0"/>
          <w:bCs/>
          <w:spacing w:val="20"/>
          <w:sz w:val="24"/>
          <w:szCs w:val="24"/>
          <w:highlight w:val="none"/>
        </w:rPr>
        <w:t>、我方愿按《中华人民共和国合同法》履行自己的全部责任。</w:t>
      </w:r>
    </w:p>
    <w:p>
      <w:pPr>
        <w:adjustRightInd w:val="0"/>
        <w:snapToGrid w:val="0"/>
        <w:spacing w:line="360" w:lineRule="exact"/>
        <w:ind w:firstLine="498" w:firstLineChars="178"/>
        <w:rPr>
          <w:rFonts w:asciiTheme="minorEastAsia" w:hAnsiTheme="minorEastAsia" w:eastAsiaTheme="minorEastAsia" w:cstheme="minorEastAsia"/>
          <w:b w:val="0"/>
          <w:bCs/>
          <w:spacing w:val="20"/>
          <w:sz w:val="24"/>
          <w:szCs w:val="24"/>
          <w:highlight w:val="none"/>
        </w:rPr>
      </w:pPr>
      <w:r>
        <w:rPr>
          <w:rFonts w:hint="eastAsia" w:asciiTheme="minorEastAsia" w:hAnsiTheme="minorEastAsia" w:eastAsiaTheme="minorEastAsia" w:cstheme="minorEastAsia"/>
          <w:b w:val="0"/>
          <w:bCs/>
          <w:spacing w:val="20"/>
          <w:sz w:val="24"/>
          <w:szCs w:val="24"/>
          <w:highlight w:val="none"/>
          <w:lang w:val="en-US" w:eastAsia="zh-CN"/>
        </w:rPr>
        <w:t>5</w:t>
      </w:r>
      <w:r>
        <w:rPr>
          <w:rFonts w:hint="eastAsia" w:asciiTheme="minorEastAsia" w:hAnsiTheme="minorEastAsia" w:eastAsiaTheme="minorEastAsia" w:cstheme="minorEastAsia"/>
          <w:b w:val="0"/>
          <w:bCs/>
          <w:spacing w:val="20"/>
          <w:sz w:val="24"/>
          <w:szCs w:val="24"/>
          <w:highlight w:val="none"/>
        </w:rPr>
        <w:t>、我方完全理解贵公司对本项目所提的要求，并同意与你们密切合作。我们将在</w:t>
      </w:r>
      <w:r>
        <w:rPr>
          <w:rFonts w:hint="eastAsia" w:asciiTheme="minorEastAsia" w:hAnsiTheme="minorEastAsia" w:eastAsiaTheme="minorEastAsia" w:cstheme="minorEastAsia"/>
          <w:b w:val="0"/>
          <w:bCs/>
          <w:spacing w:val="20"/>
          <w:sz w:val="24"/>
          <w:szCs w:val="24"/>
          <w:highlight w:val="none"/>
          <w:u w:val="single"/>
          <w:lang w:val="en-US" w:eastAsia="zh-CN"/>
        </w:rPr>
        <w:t xml:space="preserve">    </w:t>
      </w:r>
      <w:r>
        <w:rPr>
          <w:rFonts w:hint="eastAsia" w:asciiTheme="minorEastAsia" w:hAnsiTheme="minorEastAsia" w:eastAsiaTheme="minorEastAsia" w:cstheme="minorEastAsia"/>
          <w:b w:val="0"/>
          <w:bCs/>
          <w:spacing w:val="20"/>
          <w:sz w:val="24"/>
          <w:szCs w:val="24"/>
          <w:highlight w:val="none"/>
        </w:rPr>
        <w:t>个日历天内完成本项目范围内所示全部工作。</w:t>
      </w:r>
    </w:p>
    <w:p>
      <w:pPr>
        <w:adjustRightInd w:val="0"/>
        <w:snapToGrid w:val="0"/>
        <w:spacing w:line="360" w:lineRule="exact"/>
        <w:ind w:firstLine="478" w:firstLineChars="171"/>
        <w:rPr>
          <w:rFonts w:asciiTheme="minorEastAsia" w:hAnsiTheme="minorEastAsia" w:eastAsiaTheme="minorEastAsia" w:cstheme="minorEastAsia"/>
          <w:b w:val="0"/>
          <w:bCs/>
          <w:spacing w:val="20"/>
          <w:sz w:val="24"/>
          <w:szCs w:val="24"/>
          <w:highlight w:val="none"/>
        </w:rPr>
      </w:pPr>
      <w:r>
        <w:rPr>
          <w:rFonts w:hint="eastAsia" w:asciiTheme="minorEastAsia" w:hAnsiTheme="minorEastAsia" w:eastAsiaTheme="minorEastAsia" w:cstheme="minorEastAsia"/>
          <w:b w:val="0"/>
          <w:bCs/>
          <w:spacing w:val="20"/>
          <w:sz w:val="24"/>
          <w:szCs w:val="24"/>
          <w:highlight w:val="none"/>
          <w:lang w:val="en-US" w:eastAsia="zh-CN"/>
        </w:rPr>
        <w:t>6</w:t>
      </w:r>
      <w:r>
        <w:rPr>
          <w:rFonts w:hint="eastAsia" w:asciiTheme="minorEastAsia" w:hAnsiTheme="minorEastAsia" w:eastAsiaTheme="minorEastAsia" w:cstheme="minorEastAsia"/>
          <w:b w:val="0"/>
          <w:bCs/>
          <w:spacing w:val="20"/>
          <w:sz w:val="24"/>
          <w:szCs w:val="24"/>
          <w:highlight w:val="none"/>
        </w:rPr>
        <w:t>、我方完全同意，我方所递交的</w:t>
      </w:r>
      <w:r>
        <w:rPr>
          <w:rFonts w:hint="eastAsia" w:asciiTheme="minorEastAsia" w:hAnsiTheme="minorEastAsia" w:eastAsiaTheme="minorEastAsia" w:cstheme="minorEastAsia"/>
          <w:b w:val="0"/>
          <w:bCs/>
          <w:spacing w:val="20"/>
          <w:sz w:val="24"/>
          <w:szCs w:val="24"/>
          <w:highlight w:val="none"/>
          <w:lang w:eastAsia="zh-CN"/>
        </w:rPr>
        <w:t>竞争性谈判</w:t>
      </w:r>
      <w:r>
        <w:rPr>
          <w:rFonts w:hint="eastAsia" w:asciiTheme="minorEastAsia" w:hAnsiTheme="minorEastAsia" w:eastAsiaTheme="minorEastAsia" w:cstheme="minorEastAsia"/>
          <w:b w:val="0"/>
          <w:bCs/>
          <w:spacing w:val="20"/>
          <w:sz w:val="24"/>
          <w:szCs w:val="24"/>
          <w:highlight w:val="none"/>
        </w:rPr>
        <w:t>文件已充分考虑了各种外部因素对项目的影响。</w:t>
      </w:r>
    </w:p>
    <w:p>
      <w:pPr>
        <w:adjustRightInd w:val="0"/>
        <w:snapToGrid w:val="0"/>
        <w:spacing w:line="360" w:lineRule="exact"/>
        <w:ind w:firstLine="478" w:firstLineChars="171"/>
        <w:rPr>
          <w:rFonts w:asciiTheme="minorEastAsia" w:hAnsiTheme="minorEastAsia" w:eastAsiaTheme="minorEastAsia" w:cstheme="minorEastAsia"/>
          <w:b w:val="0"/>
          <w:bCs/>
          <w:spacing w:val="20"/>
          <w:sz w:val="24"/>
          <w:szCs w:val="24"/>
          <w:highlight w:val="none"/>
        </w:rPr>
      </w:pPr>
      <w:r>
        <w:rPr>
          <w:rFonts w:hint="eastAsia" w:asciiTheme="minorEastAsia" w:hAnsiTheme="minorEastAsia" w:eastAsiaTheme="minorEastAsia" w:cstheme="minorEastAsia"/>
          <w:b w:val="0"/>
          <w:bCs/>
          <w:spacing w:val="20"/>
          <w:sz w:val="24"/>
          <w:szCs w:val="24"/>
          <w:highlight w:val="none"/>
          <w:lang w:val="en-US" w:eastAsia="zh-CN"/>
        </w:rPr>
        <w:t>7</w:t>
      </w:r>
      <w:r>
        <w:rPr>
          <w:rFonts w:hint="eastAsia" w:asciiTheme="minorEastAsia" w:hAnsiTheme="minorEastAsia" w:eastAsiaTheme="minorEastAsia" w:cstheme="minorEastAsia"/>
          <w:b w:val="0"/>
          <w:bCs/>
          <w:spacing w:val="20"/>
          <w:sz w:val="24"/>
          <w:szCs w:val="24"/>
          <w:highlight w:val="none"/>
        </w:rPr>
        <w:t>、我公司完全理解</w:t>
      </w:r>
      <w:r>
        <w:rPr>
          <w:rFonts w:hint="eastAsia" w:asciiTheme="minorEastAsia" w:hAnsiTheme="minorEastAsia" w:eastAsiaTheme="minorEastAsia" w:cstheme="minorEastAsia"/>
          <w:b w:val="0"/>
          <w:bCs/>
          <w:spacing w:val="20"/>
          <w:sz w:val="24"/>
          <w:szCs w:val="24"/>
          <w:highlight w:val="none"/>
          <w:lang w:eastAsia="zh-CN"/>
        </w:rPr>
        <w:t>竞争性项目业主</w:t>
      </w:r>
      <w:r>
        <w:rPr>
          <w:rFonts w:hint="eastAsia" w:asciiTheme="minorEastAsia" w:hAnsiTheme="minorEastAsia" w:eastAsiaTheme="minorEastAsia" w:cstheme="minorEastAsia"/>
          <w:b w:val="0"/>
          <w:bCs/>
          <w:spacing w:val="20"/>
          <w:sz w:val="24"/>
          <w:szCs w:val="24"/>
          <w:highlight w:val="none"/>
        </w:rPr>
        <w:t>因法律和政策原因取消</w:t>
      </w:r>
      <w:r>
        <w:rPr>
          <w:rFonts w:hint="eastAsia" w:asciiTheme="minorEastAsia" w:hAnsiTheme="minorEastAsia" w:eastAsiaTheme="minorEastAsia" w:cstheme="minorEastAsia"/>
          <w:b w:val="0"/>
          <w:bCs/>
          <w:spacing w:val="20"/>
          <w:sz w:val="24"/>
          <w:szCs w:val="24"/>
          <w:highlight w:val="none"/>
          <w:lang w:eastAsia="zh-CN"/>
        </w:rPr>
        <w:t>竞争性谈判</w:t>
      </w:r>
      <w:r>
        <w:rPr>
          <w:rFonts w:hint="eastAsia" w:asciiTheme="minorEastAsia" w:hAnsiTheme="minorEastAsia" w:eastAsiaTheme="minorEastAsia" w:cstheme="minorEastAsia"/>
          <w:b w:val="0"/>
          <w:bCs/>
          <w:spacing w:val="20"/>
          <w:sz w:val="24"/>
          <w:szCs w:val="24"/>
          <w:highlight w:val="none"/>
        </w:rPr>
        <w:t>以及拒绝所有的</w:t>
      </w:r>
      <w:r>
        <w:rPr>
          <w:rFonts w:hint="eastAsia" w:asciiTheme="minorEastAsia" w:hAnsiTheme="minorEastAsia" w:eastAsiaTheme="minorEastAsia" w:cstheme="minorEastAsia"/>
          <w:b w:val="0"/>
          <w:bCs/>
          <w:spacing w:val="20"/>
          <w:sz w:val="24"/>
          <w:szCs w:val="24"/>
          <w:highlight w:val="none"/>
          <w:lang w:eastAsia="zh-CN"/>
        </w:rPr>
        <w:t>响应文件</w:t>
      </w:r>
      <w:r>
        <w:rPr>
          <w:rFonts w:hint="eastAsia" w:asciiTheme="minorEastAsia" w:hAnsiTheme="minorEastAsia" w:eastAsiaTheme="minorEastAsia" w:cstheme="minorEastAsia"/>
          <w:b w:val="0"/>
          <w:bCs/>
          <w:spacing w:val="20"/>
          <w:sz w:val="24"/>
          <w:szCs w:val="24"/>
          <w:highlight w:val="none"/>
        </w:rPr>
        <w:t>，并对此类行动不承担任何责任，亦无义务向</w:t>
      </w:r>
      <w:r>
        <w:rPr>
          <w:rFonts w:hint="eastAsia" w:asciiTheme="minorEastAsia" w:hAnsiTheme="minorEastAsia" w:eastAsiaTheme="minorEastAsia" w:cstheme="minorEastAsia"/>
          <w:b w:val="0"/>
          <w:bCs/>
          <w:spacing w:val="20"/>
          <w:sz w:val="24"/>
          <w:szCs w:val="24"/>
          <w:highlight w:val="none"/>
          <w:lang w:eastAsia="zh-CN"/>
        </w:rPr>
        <w:t>竞争性谈判响应人</w:t>
      </w:r>
      <w:r>
        <w:rPr>
          <w:rFonts w:hint="eastAsia" w:asciiTheme="minorEastAsia" w:hAnsiTheme="minorEastAsia" w:eastAsiaTheme="minorEastAsia" w:cstheme="minorEastAsia"/>
          <w:b w:val="0"/>
          <w:bCs/>
          <w:spacing w:val="20"/>
          <w:sz w:val="24"/>
          <w:szCs w:val="24"/>
          <w:highlight w:val="none"/>
        </w:rPr>
        <w:t>解释其原因。</w:t>
      </w:r>
    </w:p>
    <w:p>
      <w:pPr>
        <w:adjustRightInd w:val="0"/>
        <w:snapToGrid w:val="0"/>
        <w:spacing w:line="360" w:lineRule="exact"/>
        <w:ind w:firstLine="480"/>
        <w:rPr>
          <w:rFonts w:asciiTheme="minorEastAsia" w:hAnsiTheme="minorEastAsia" w:eastAsiaTheme="minorEastAsia" w:cstheme="minorEastAsia"/>
          <w:b w:val="0"/>
          <w:bCs/>
          <w:spacing w:val="20"/>
          <w:sz w:val="24"/>
          <w:szCs w:val="24"/>
          <w:highlight w:val="none"/>
        </w:rPr>
      </w:pPr>
      <w:r>
        <w:rPr>
          <w:rFonts w:hint="eastAsia" w:asciiTheme="minorEastAsia" w:hAnsiTheme="minorEastAsia" w:eastAsiaTheme="minorEastAsia" w:cstheme="minorEastAsia"/>
          <w:b w:val="0"/>
          <w:bCs/>
          <w:spacing w:val="20"/>
          <w:sz w:val="24"/>
          <w:szCs w:val="24"/>
          <w:highlight w:val="none"/>
          <w:lang w:val="en-US" w:eastAsia="zh-CN"/>
        </w:rPr>
        <w:t>8</w:t>
      </w:r>
      <w:r>
        <w:rPr>
          <w:rFonts w:hint="eastAsia" w:asciiTheme="minorEastAsia" w:hAnsiTheme="minorEastAsia" w:eastAsiaTheme="minorEastAsia" w:cstheme="minorEastAsia"/>
          <w:b w:val="0"/>
          <w:bCs/>
          <w:spacing w:val="20"/>
          <w:sz w:val="24"/>
          <w:szCs w:val="24"/>
          <w:highlight w:val="none"/>
        </w:rPr>
        <w:t>、我方将遵守贵公司有关本项目</w:t>
      </w:r>
      <w:r>
        <w:rPr>
          <w:rFonts w:hint="eastAsia" w:asciiTheme="minorEastAsia" w:hAnsiTheme="minorEastAsia" w:eastAsiaTheme="minorEastAsia" w:cstheme="minorEastAsia"/>
          <w:b w:val="0"/>
          <w:bCs/>
          <w:spacing w:val="20"/>
          <w:sz w:val="24"/>
          <w:szCs w:val="24"/>
          <w:highlight w:val="none"/>
          <w:lang w:eastAsia="zh-CN"/>
        </w:rPr>
        <w:t>竞争性谈判</w:t>
      </w:r>
      <w:r>
        <w:rPr>
          <w:rFonts w:hint="eastAsia" w:asciiTheme="minorEastAsia" w:hAnsiTheme="minorEastAsia" w:eastAsiaTheme="minorEastAsia" w:cstheme="minorEastAsia"/>
          <w:b w:val="0"/>
          <w:bCs/>
          <w:spacing w:val="20"/>
          <w:sz w:val="24"/>
          <w:szCs w:val="24"/>
          <w:highlight w:val="none"/>
        </w:rPr>
        <w:t>的各项规定。</w:t>
      </w:r>
    </w:p>
    <w:p>
      <w:pPr>
        <w:adjustRightInd w:val="0"/>
        <w:snapToGrid w:val="0"/>
        <w:spacing w:line="360" w:lineRule="exact"/>
        <w:ind w:firstLine="480"/>
        <w:rPr>
          <w:rFonts w:asciiTheme="minorEastAsia" w:hAnsiTheme="minorEastAsia" w:eastAsiaTheme="minorEastAsia" w:cstheme="minorEastAsia"/>
          <w:b w:val="0"/>
          <w:bCs/>
          <w:spacing w:val="20"/>
          <w:sz w:val="24"/>
          <w:szCs w:val="24"/>
          <w:highlight w:val="none"/>
        </w:rPr>
      </w:pPr>
      <w:r>
        <w:rPr>
          <w:rFonts w:hint="eastAsia" w:asciiTheme="minorEastAsia" w:hAnsiTheme="minorEastAsia" w:eastAsiaTheme="minorEastAsia" w:cstheme="minorEastAsia"/>
          <w:b w:val="0"/>
          <w:bCs/>
          <w:spacing w:val="20"/>
          <w:sz w:val="24"/>
          <w:szCs w:val="24"/>
          <w:highlight w:val="none"/>
          <w:lang w:val="en-US" w:eastAsia="zh-CN"/>
        </w:rPr>
        <w:t>9</w:t>
      </w:r>
      <w:r>
        <w:rPr>
          <w:rFonts w:hint="eastAsia" w:asciiTheme="minorEastAsia" w:hAnsiTheme="minorEastAsia" w:eastAsiaTheme="minorEastAsia" w:cstheme="minorEastAsia"/>
          <w:b w:val="0"/>
          <w:bCs/>
          <w:spacing w:val="20"/>
          <w:sz w:val="24"/>
          <w:szCs w:val="24"/>
          <w:highlight w:val="none"/>
        </w:rPr>
        <w:t>、我方若未成为中选单位，贵公司有权不做任何解释。</w:t>
      </w:r>
    </w:p>
    <w:p>
      <w:pPr>
        <w:adjustRightInd w:val="0"/>
        <w:snapToGrid w:val="0"/>
        <w:spacing w:line="360" w:lineRule="exact"/>
        <w:ind w:firstLine="480"/>
        <w:rPr>
          <w:rFonts w:asciiTheme="minorEastAsia" w:hAnsiTheme="minorEastAsia" w:eastAsiaTheme="minorEastAsia" w:cstheme="minorEastAsia"/>
          <w:b w:val="0"/>
          <w:bCs/>
          <w:spacing w:val="20"/>
          <w:sz w:val="24"/>
          <w:szCs w:val="24"/>
          <w:highlight w:val="none"/>
        </w:rPr>
      </w:pPr>
      <w:r>
        <w:rPr>
          <w:rFonts w:hint="eastAsia" w:asciiTheme="minorEastAsia" w:hAnsiTheme="minorEastAsia" w:eastAsiaTheme="minorEastAsia" w:cstheme="minorEastAsia"/>
          <w:b w:val="0"/>
          <w:bCs/>
          <w:spacing w:val="20"/>
          <w:sz w:val="24"/>
          <w:szCs w:val="24"/>
          <w:highlight w:val="none"/>
          <w:lang w:val="en-US" w:eastAsia="zh-CN"/>
        </w:rPr>
        <w:t>10</w:t>
      </w:r>
      <w:r>
        <w:rPr>
          <w:rFonts w:hint="eastAsia" w:asciiTheme="minorEastAsia" w:hAnsiTheme="minorEastAsia" w:eastAsiaTheme="minorEastAsia" w:cstheme="minorEastAsia"/>
          <w:b w:val="0"/>
          <w:bCs/>
          <w:spacing w:val="20"/>
          <w:sz w:val="24"/>
          <w:szCs w:val="24"/>
          <w:highlight w:val="none"/>
        </w:rPr>
        <w:t>、我方的报价自</w:t>
      </w:r>
      <w:r>
        <w:rPr>
          <w:rFonts w:hint="eastAsia" w:asciiTheme="minorEastAsia" w:hAnsiTheme="minorEastAsia" w:eastAsiaTheme="minorEastAsia" w:cstheme="minorEastAsia"/>
          <w:b w:val="0"/>
          <w:bCs/>
          <w:spacing w:val="20"/>
          <w:sz w:val="24"/>
          <w:szCs w:val="24"/>
          <w:highlight w:val="none"/>
          <w:lang w:eastAsia="zh-CN"/>
        </w:rPr>
        <w:t>竞争性谈判响应文件</w:t>
      </w:r>
      <w:r>
        <w:rPr>
          <w:rFonts w:hint="eastAsia" w:asciiTheme="minorEastAsia" w:hAnsiTheme="minorEastAsia" w:eastAsiaTheme="minorEastAsia" w:cstheme="minorEastAsia"/>
          <w:b w:val="0"/>
          <w:bCs/>
          <w:spacing w:val="20"/>
          <w:sz w:val="24"/>
          <w:szCs w:val="24"/>
          <w:highlight w:val="none"/>
        </w:rPr>
        <w:t>递交截止之日起有效期为90日。</w:t>
      </w:r>
    </w:p>
    <w:p>
      <w:pPr>
        <w:adjustRightInd w:val="0"/>
        <w:snapToGrid w:val="0"/>
        <w:spacing w:line="360" w:lineRule="exact"/>
        <w:ind w:firstLine="480"/>
        <w:rPr>
          <w:rFonts w:hint="eastAsia" w:asciiTheme="minorEastAsia" w:hAnsiTheme="minorEastAsia" w:eastAsiaTheme="minorEastAsia" w:cstheme="minorEastAsia"/>
          <w:b w:val="0"/>
          <w:bCs/>
          <w:spacing w:val="20"/>
          <w:sz w:val="24"/>
          <w:szCs w:val="24"/>
          <w:highlight w:val="none"/>
        </w:rPr>
      </w:pPr>
      <w:r>
        <w:rPr>
          <w:rFonts w:hint="eastAsia" w:asciiTheme="minorEastAsia" w:hAnsiTheme="minorEastAsia" w:eastAsiaTheme="minorEastAsia" w:cstheme="minorEastAsia"/>
          <w:b w:val="0"/>
          <w:bCs/>
          <w:spacing w:val="20"/>
          <w:sz w:val="24"/>
          <w:szCs w:val="24"/>
          <w:highlight w:val="none"/>
          <w:lang w:val="en-US" w:eastAsia="zh-CN"/>
        </w:rPr>
        <w:t>11</w:t>
      </w:r>
      <w:r>
        <w:rPr>
          <w:rFonts w:hint="eastAsia" w:asciiTheme="minorEastAsia" w:hAnsiTheme="minorEastAsia" w:eastAsiaTheme="minorEastAsia" w:cstheme="minorEastAsia"/>
          <w:b w:val="0"/>
          <w:bCs/>
          <w:spacing w:val="20"/>
          <w:sz w:val="24"/>
          <w:szCs w:val="24"/>
          <w:highlight w:val="none"/>
        </w:rPr>
        <w:t>、我方在此声明，所递交的</w:t>
      </w:r>
      <w:r>
        <w:rPr>
          <w:rFonts w:hint="eastAsia" w:asciiTheme="minorEastAsia" w:hAnsiTheme="minorEastAsia" w:eastAsiaTheme="minorEastAsia" w:cstheme="minorEastAsia"/>
          <w:b w:val="0"/>
          <w:bCs/>
          <w:spacing w:val="20"/>
          <w:sz w:val="24"/>
          <w:szCs w:val="24"/>
          <w:highlight w:val="none"/>
          <w:lang w:eastAsia="zh-CN"/>
        </w:rPr>
        <w:t>竞争性谈判响应文件</w:t>
      </w:r>
      <w:r>
        <w:rPr>
          <w:rFonts w:hint="eastAsia" w:asciiTheme="minorEastAsia" w:hAnsiTheme="minorEastAsia" w:eastAsiaTheme="minorEastAsia" w:cstheme="minorEastAsia"/>
          <w:b w:val="0"/>
          <w:bCs/>
          <w:spacing w:val="20"/>
          <w:sz w:val="24"/>
          <w:szCs w:val="24"/>
          <w:highlight w:val="none"/>
        </w:rPr>
        <w:t>及有关资料内容完整、真实和准确。</w:t>
      </w:r>
    </w:p>
    <w:p>
      <w:pPr>
        <w:pStyle w:val="2"/>
        <w:jc w:val="left"/>
        <w:rPr>
          <w:rFonts w:hint="eastAsia" w:eastAsiaTheme="minorEastAsia"/>
          <w:b w:val="0"/>
          <w:bCs/>
          <w:sz w:val="24"/>
          <w:szCs w:val="24"/>
          <w:highlight w:val="none"/>
          <w:lang w:eastAsia="zh-CN"/>
        </w:rPr>
      </w:pPr>
      <w:r>
        <w:rPr>
          <w:rFonts w:hint="eastAsia" w:asciiTheme="minorEastAsia" w:hAnsiTheme="minorEastAsia" w:eastAsiaTheme="minorEastAsia" w:cstheme="minorEastAsia"/>
          <w:b w:val="0"/>
          <w:bCs/>
          <w:spacing w:val="20"/>
          <w:sz w:val="24"/>
          <w:szCs w:val="24"/>
          <w:highlight w:val="none"/>
          <w:lang w:eastAsia="zh-CN"/>
        </w:rPr>
        <w:t>附件：工程造价计算书（须明确下浮比例）。</w:t>
      </w:r>
    </w:p>
    <w:p>
      <w:pPr>
        <w:pStyle w:val="7"/>
        <w:adjustRightInd w:val="0"/>
        <w:snapToGrid w:val="0"/>
        <w:spacing w:line="360" w:lineRule="exact"/>
        <w:rPr>
          <w:rFonts w:asciiTheme="minorEastAsia" w:hAnsiTheme="minorEastAsia" w:eastAsiaTheme="minorEastAsia" w:cstheme="minorEastAsia"/>
          <w:b w:val="0"/>
          <w:bCs/>
          <w:sz w:val="24"/>
          <w:szCs w:val="24"/>
          <w:highlight w:val="none"/>
        </w:rPr>
      </w:pPr>
      <w:bookmarkStart w:id="71" w:name="_Toc490551384"/>
      <w:bookmarkStart w:id="72" w:name="_Toc490551870"/>
      <w:bookmarkStart w:id="73" w:name="_Toc490551946"/>
      <w:r>
        <w:rPr>
          <w:rFonts w:hint="eastAsia" w:asciiTheme="minorEastAsia" w:hAnsiTheme="minorEastAsia" w:eastAsiaTheme="minorEastAsia" w:cstheme="minorEastAsia"/>
          <w:b w:val="0"/>
          <w:bCs/>
          <w:sz w:val="24"/>
          <w:szCs w:val="24"/>
          <w:highlight w:val="none"/>
          <w:lang w:eastAsia="zh-CN"/>
        </w:rPr>
        <w:t>竞争性谈判响应人</w:t>
      </w:r>
      <w:r>
        <w:rPr>
          <w:rFonts w:hint="eastAsia" w:asciiTheme="minorEastAsia" w:hAnsiTheme="minorEastAsia" w:eastAsiaTheme="minorEastAsia" w:cstheme="minorEastAsia"/>
          <w:b w:val="0"/>
          <w:bCs/>
          <w:sz w:val="24"/>
          <w:szCs w:val="24"/>
          <w:highlight w:val="none"/>
        </w:rPr>
        <w:t>：（盖单位章）</w:t>
      </w:r>
      <w:bookmarkEnd w:id="71"/>
      <w:bookmarkEnd w:id="72"/>
      <w:bookmarkEnd w:id="73"/>
    </w:p>
    <w:p>
      <w:pPr>
        <w:pStyle w:val="7"/>
        <w:adjustRightInd w:val="0"/>
        <w:snapToGrid w:val="0"/>
        <w:spacing w:line="360" w:lineRule="exact"/>
        <w:rPr>
          <w:rFonts w:asciiTheme="minorEastAsia" w:hAnsiTheme="minorEastAsia" w:eastAsiaTheme="minorEastAsia" w:cstheme="minorEastAsia"/>
          <w:b w:val="0"/>
          <w:bCs/>
          <w:sz w:val="24"/>
          <w:szCs w:val="24"/>
          <w:highlight w:val="none"/>
        </w:rPr>
      </w:pPr>
      <w:bookmarkStart w:id="74" w:name="_Toc490551947"/>
      <w:bookmarkStart w:id="75" w:name="_Toc490551871"/>
      <w:bookmarkStart w:id="76" w:name="_Toc490551385"/>
      <w:r>
        <w:rPr>
          <w:rFonts w:hint="eastAsia" w:asciiTheme="minorEastAsia" w:hAnsiTheme="minorEastAsia" w:eastAsiaTheme="minorEastAsia" w:cstheme="minorEastAsia"/>
          <w:b w:val="0"/>
          <w:bCs/>
          <w:sz w:val="24"/>
          <w:szCs w:val="24"/>
          <w:highlight w:val="none"/>
        </w:rPr>
        <w:t>法定代表人或其授权代理人签字：</w:t>
      </w:r>
      <w:bookmarkEnd w:id="74"/>
      <w:bookmarkEnd w:id="75"/>
      <w:bookmarkEnd w:id="76"/>
    </w:p>
    <w:p>
      <w:pPr>
        <w:tabs>
          <w:tab w:val="left" w:pos="5400"/>
        </w:tabs>
        <w:adjustRightInd w:val="0"/>
        <w:snapToGrid w:val="0"/>
        <w:spacing w:line="360" w:lineRule="exact"/>
        <w:ind w:firstLine="4253"/>
        <w:rPr>
          <w:rFonts w:asciiTheme="minorEastAsia" w:hAnsiTheme="minorEastAsia" w:eastAsiaTheme="minorEastAsia" w:cstheme="minorEastAsia"/>
          <w:b w:val="0"/>
          <w:bCs/>
          <w:sz w:val="24"/>
          <w:szCs w:val="24"/>
          <w:highlight w:val="none"/>
          <w:u w:val="single"/>
        </w:rPr>
      </w:pPr>
      <w:r>
        <w:rPr>
          <w:rFonts w:hint="eastAsia" w:asciiTheme="minorEastAsia" w:hAnsiTheme="minorEastAsia" w:eastAsiaTheme="minorEastAsia" w:cstheme="minorEastAsia"/>
          <w:b w:val="0"/>
          <w:bCs/>
          <w:sz w:val="24"/>
          <w:szCs w:val="24"/>
          <w:highlight w:val="none"/>
        </w:rPr>
        <w:t>日期：</w:t>
      </w:r>
      <w:r>
        <w:rPr>
          <w:rFonts w:hint="eastAsia" w:asciiTheme="minorEastAsia" w:hAnsiTheme="minorEastAsia" w:eastAsiaTheme="minorEastAsia" w:cstheme="minorEastAsia"/>
          <w:b w:val="0"/>
          <w:bCs/>
          <w:sz w:val="24"/>
          <w:szCs w:val="24"/>
          <w:highlight w:val="none"/>
          <w:lang w:val="en-US" w:eastAsia="zh-CN"/>
        </w:rPr>
        <w:t xml:space="preserve">     </w:t>
      </w:r>
      <w:r>
        <w:rPr>
          <w:rFonts w:hint="eastAsia" w:asciiTheme="minorEastAsia" w:hAnsiTheme="minorEastAsia" w:eastAsiaTheme="minorEastAsia" w:cstheme="minorEastAsia"/>
          <w:b w:val="0"/>
          <w:bCs/>
          <w:sz w:val="24"/>
          <w:szCs w:val="24"/>
          <w:highlight w:val="none"/>
        </w:rPr>
        <w:t>年</w:t>
      </w:r>
      <w:r>
        <w:rPr>
          <w:rFonts w:hint="eastAsia" w:asciiTheme="minorEastAsia" w:hAnsiTheme="minorEastAsia" w:eastAsiaTheme="minorEastAsia" w:cstheme="minorEastAsia"/>
          <w:b w:val="0"/>
          <w:bCs/>
          <w:sz w:val="24"/>
          <w:szCs w:val="24"/>
          <w:highlight w:val="none"/>
          <w:lang w:val="en-US" w:eastAsia="zh-CN"/>
        </w:rPr>
        <w:t xml:space="preserve">      </w:t>
      </w:r>
      <w:r>
        <w:rPr>
          <w:rFonts w:hint="eastAsia" w:asciiTheme="minorEastAsia" w:hAnsiTheme="minorEastAsia" w:eastAsiaTheme="minorEastAsia" w:cstheme="minorEastAsia"/>
          <w:b w:val="0"/>
          <w:bCs/>
          <w:sz w:val="24"/>
          <w:szCs w:val="24"/>
          <w:highlight w:val="none"/>
        </w:rPr>
        <w:t>月</w:t>
      </w:r>
    </w:p>
    <w:p>
      <w:pPr>
        <w:adjustRightInd w:val="0"/>
        <w:snapToGrid w:val="0"/>
        <w:spacing w:line="360" w:lineRule="exact"/>
        <w:ind w:firstLine="4253"/>
        <w:rPr>
          <w:rFonts w:asciiTheme="minorEastAsia" w:hAnsiTheme="minorEastAsia" w:eastAsiaTheme="minorEastAsia" w:cstheme="minorEastAsia"/>
          <w:b w:val="0"/>
          <w:bCs/>
          <w:sz w:val="24"/>
          <w:szCs w:val="24"/>
          <w:highlight w:val="none"/>
          <w:u w:val="single"/>
        </w:rPr>
      </w:pPr>
      <w:r>
        <w:rPr>
          <w:rFonts w:hint="eastAsia" w:asciiTheme="minorEastAsia" w:hAnsiTheme="minorEastAsia" w:eastAsiaTheme="minorEastAsia" w:cstheme="minorEastAsia"/>
          <w:b w:val="0"/>
          <w:bCs/>
          <w:sz w:val="24"/>
          <w:szCs w:val="24"/>
          <w:highlight w:val="none"/>
          <w:lang w:eastAsia="zh-CN"/>
        </w:rPr>
        <w:t>竞争性谈判响应人</w:t>
      </w:r>
      <w:r>
        <w:rPr>
          <w:rFonts w:hint="eastAsia" w:asciiTheme="minorEastAsia" w:hAnsiTheme="minorEastAsia" w:eastAsiaTheme="minorEastAsia" w:cstheme="minorEastAsia"/>
          <w:b w:val="0"/>
          <w:bCs/>
          <w:sz w:val="24"/>
          <w:szCs w:val="24"/>
          <w:highlight w:val="none"/>
        </w:rPr>
        <w:t>地址：</w:t>
      </w:r>
    </w:p>
    <w:p>
      <w:pPr>
        <w:adjustRightInd w:val="0"/>
        <w:snapToGrid w:val="0"/>
        <w:spacing w:line="360" w:lineRule="exact"/>
        <w:ind w:firstLine="4253"/>
        <w:rPr>
          <w:rFonts w:asciiTheme="minorEastAsia" w:hAnsiTheme="minorEastAsia" w:eastAsiaTheme="minorEastAsia" w:cstheme="minorEastAsia"/>
          <w:b w:val="0"/>
          <w:bCs/>
          <w:sz w:val="24"/>
          <w:szCs w:val="24"/>
          <w:highlight w:val="none"/>
          <w:u w:val="single"/>
        </w:rPr>
      </w:pPr>
      <w:r>
        <w:rPr>
          <w:rFonts w:hint="eastAsia" w:asciiTheme="minorEastAsia" w:hAnsiTheme="minorEastAsia" w:eastAsiaTheme="minorEastAsia" w:cstheme="minorEastAsia"/>
          <w:b w:val="0"/>
          <w:bCs/>
          <w:sz w:val="24"/>
          <w:szCs w:val="24"/>
          <w:highlight w:val="none"/>
          <w:lang w:eastAsia="zh-CN"/>
        </w:rPr>
        <w:t>竞争性谈判响应人</w:t>
      </w:r>
      <w:r>
        <w:rPr>
          <w:rFonts w:hint="eastAsia" w:asciiTheme="minorEastAsia" w:hAnsiTheme="minorEastAsia" w:eastAsiaTheme="minorEastAsia" w:cstheme="minorEastAsia"/>
          <w:b w:val="0"/>
          <w:bCs/>
          <w:sz w:val="24"/>
          <w:szCs w:val="24"/>
          <w:highlight w:val="none"/>
        </w:rPr>
        <w:t>邮编：</w:t>
      </w:r>
    </w:p>
    <w:p>
      <w:pPr>
        <w:adjustRightInd w:val="0"/>
        <w:snapToGrid w:val="0"/>
        <w:spacing w:line="360" w:lineRule="exact"/>
        <w:ind w:firstLine="4253"/>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eastAsia="zh-CN"/>
        </w:rPr>
        <w:t>竞争性谈判响应人</w:t>
      </w:r>
      <w:r>
        <w:rPr>
          <w:rFonts w:hint="eastAsia" w:asciiTheme="minorEastAsia" w:hAnsiTheme="minorEastAsia" w:eastAsiaTheme="minorEastAsia" w:cstheme="minorEastAsia"/>
          <w:b w:val="0"/>
          <w:bCs/>
          <w:sz w:val="24"/>
          <w:szCs w:val="24"/>
          <w:highlight w:val="none"/>
        </w:rPr>
        <w:t>电话：</w:t>
      </w:r>
    </w:p>
    <w:p>
      <w:pPr>
        <w:adjustRightInd/>
        <w:snapToGrid/>
        <w:spacing w:line="240" w:lineRule="auto"/>
        <w:ind w:firstLine="0"/>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br w:type="page"/>
      </w:r>
    </w:p>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附件：工程造价计算书（格式自拟）</w:t>
      </w:r>
    </w:p>
    <w:p>
      <w:pPr>
        <w:adjustRightInd w:val="0"/>
        <w:snapToGrid w:val="0"/>
        <w:spacing w:line="360" w:lineRule="auto"/>
        <w:ind w:firstLine="4253"/>
        <w:rPr>
          <w:rFonts w:ascii="宋体" w:hAnsi="宋体"/>
          <w:b w:val="0"/>
          <w:bCs/>
          <w:szCs w:val="21"/>
          <w:highlight w:val="none"/>
          <w:u w:val="single"/>
        </w:rPr>
      </w:pPr>
      <w:r>
        <w:rPr>
          <w:rFonts w:hint="eastAsia" w:ascii="宋体" w:hAnsi="宋体"/>
          <w:b w:val="0"/>
          <w:bCs/>
          <w:szCs w:val="21"/>
          <w:highlight w:val="none"/>
          <w:u w:val="single"/>
        </w:rPr>
        <w:br w:type="page"/>
      </w:r>
    </w:p>
    <w:p>
      <w:pPr>
        <w:pStyle w:val="4"/>
        <w:adjustRightInd w:val="0"/>
        <w:snapToGrid w:val="0"/>
        <w:spacing w:before="0" w:after="0" w:line="360" w:lineRule="auto"/>
        <w:outlineLvl w:val="1"/>
        <w:rPr>
          <w:rFonts w:hint="eastAsia" w:ascii="方正小标宋简体" w:hAnsi="方正小标宋简体" w:eastAsia="方正小标宋简体" w:cs="方正小标宋简体"/>
          <w:b w:val="0"/>
          <w:bCs/>
          <w:highlight w:val="none"/>
        </w:rPr>
      </w:pPr>
      <w:bookmarkStart w:id="77" w:name="_Toc402"/>
      <w:bookmarkStart w:id="78" w:name="_Toc490552267"/>
      <w:bookmarkStart w:id="79" w:name="_Toc25074"/>
      <w:bookmarkStart w:id="80" w:name="_Toc490552799"/>
      <w:bookmarkStart w:id="81" w:name="_Toc490551386"/>
      <w:bookmarkStart w:id="82" w:name="_Toc490551872"/>
      <w:bookmarkStart w:id="83" w:name="_Toc490551948"/>
      <w:r>
        <w:rPr>
          <w:rFonts w:hint="eastAsia" w:ascii="方正小标宋简体" w:hAnsi="方正小标宋简体" w:eastAsia="方正小标宋简体" w:cs="方正小标宋简体"/>
          <w:b w:val="0"/>
          <w:bCs/>
          <w:highlight w:val="none"/>
        </w:rPr>
        <w:t>二、法定代表人身份证明</w:t>
      </w:r>
      <w:bookmarkEnd w:id="67"/>
      <w:bookmarkEnd w:id="77"/>
      <w:bookmarkEnd w:id="78"/>
      <w:bookmarkEnd w:id="79"/>
      <w:bookmarkEnd w:id="80"/>
      <w:bookmarkEnd w:id="81"/>
      <w:bookmarkEnd w:id="82"/>
      <w:bookmarkEnd w:id="83"/>
    </w:p>
    <w:p>
      <w:pPr>
        <w:adjustRightInd w:val="0"/>
        <w:snapToGrid w:val="0"/>
        <w:spacing w:line="360" w:lineRule="auto"/>
        <w:jc w:val="center"/>
        <w:rPr>
          <w:b w:val="0"/>
          <w:bCs/>
          <w:sz w:val="30"/>
          <w:szCs w:val="30"/>
          <w:highlight w:val="none"/>
        </w:rPr>
      </w:pPr>
    </w:p>
    <w:p>
      <w:pPr>
        <w:adjustRightInd w:val="0"/>
        <w:snapToGrid w:val="0"/>
        <w:spacing w:line="360" w:lineRule="auto"/>
        <w:rPr>
          <w:b w:val="0"/>
          <w:bCs/>
          <w:sz w:val="24"/>
          <w:highlight w:val="none"/>
        </w:rPr>
      </w:pPr>
      <w:r>
        <w:rPr>
          <w:rFonts w:hint="eastAsia"/>
          <w:b w:val="0"/>
          <w:bCs/>
          <w:sz w:val="24"/>
          <w:highlight w:val="none"/>
          <w:lang w:eastAsia="zh-CN"/>
        </w:rPr>
        <w:t>响应人</w:t>
      </w:r>
      <w:r>
        <w:rPr>
          <w:rFonts w:hint="eastAsia"/>
          <w:b w:val="0"/>
          <w:bCs/>
          <w:sz w:val="24"/>
          <w:highlight w:val="none"/>
        </w:rPr>
        <w:t>名称：_____________________________</w:t>
      </w:r>
    </w:p>
    <w:p>
      <w:pPr>
        <w:adjustRightInd w:val="0"/>
        <w:snapToGrid w:val="0"/>
        <w:spacing w:line="360" w:lineRule="auto"/>
        <w:rPr>
          <w:b w:val="0"/>
          <w:bCs/>
          <w:sz w:val="24"/>
          <w:highlight w:val="none"/>
        </w:rPr>
      </w:pPr>
      <w:r>
        <w:rPr>
          <w:rFonts w:hint="eastAsia"/>
          <w:b w:val="0"/>
          <w:bCs/>
          <w:sz w:val="24"/>
          <w:highlight w:val="none"/>
        </w:rPr>
        <w:t>单位性质：____________________________</w:t>
      </w:r>
    </w:p>
    <w:p>
      <w:pPr>
        <w:adjustRightInd w:val="0"/>
        <w:snapToGrid w:val="0"/>
        <w:spacing w:line="360" w:lineRule="auto"/>
        <w:rPr>
          <w:b w:val="0"/>
          <w:bCs/>
          <w:sz w:val="24"/>
          <w:highlight w:val="none"/>
        </w:rPr>
      </w:pPr>
      <w:r>
        <w:rPr>
          <w:rFonts w:hint="eastAsia"/>
          <w:b w:val="0"/>
          <w:bCs/>
          <w:sz w:val="24"/>
          <w:highlight w:val="none"/>
        </w:rPr>
        <w:t>地址：________________________________</w:t>
      </w:r>
    </w:p>
    <w:p>
      <w:pPr>
        <w:adjustRightInd w:val="0"/>
        <w:snapToGrid w:val="0"/>
        <w:spacing w:line="360" w:lineRule="auto"/>
        <w:rPr>
          <w:b w:val="0"/>
          <w:bCs/>
          <w:sz w:val="24"/>
          <w:highlight w:val="none"/>
        </w:rPr>
      </w:pPr>
      <w:r>
        <w:rPr>
          <w:rFonts w:hint="eastAsia"/>
          <w:b w:val="0"/>
          <w:bCs/>
          <w:sz w:val="24"/>
          <w:highlight w:val="none"/>
        </w:rPr>
        <w:t xml:space="preserve">成立时间：________年_______月________日 </w:t>
      </w:r>
    </w:p>
    <w:p>
      <w:pPr>
        <w:adjustRightInd w:val="0"/>
        <w:snapToGrid w:val="0"/>
        <w:spacing w:line="360" w:lineRule="auto"/>
        <w:rPr>
          <w:b w:val="0"/>
          <w:bCs/>
          <w:sz w:val="24"/>
          <w:highlight w:val="none"/>
        </w:rPr>
      </w:pPr>
      <w:r>
        <w:rPr>
          <w:rFonts w:hint="eastAsia"/>
          <w:b w:val="0"/>
          <w:bCs/>
          <w:sz w:val="24"/>
          <w:highlight w:val="none"/>
        </w:rPr>
        <w:t>经营期限：____________________________</w:t>
      </w:r>
    </w:p>
    <w:p>
      <w:pPr>
        <w:adjustRightInd w:val="0"/>
        <w:snapToGrid w:val="0"/>
        <w:spacing w:line="360" w:lineRule="auto"/>
        <w:rPr>
          <w:b w:val="0"/>
          <w:bCs/>
          <w:sz w:val="24"/>
          <w:highlight w:val="none"/>
        </w:rPr>
      </w:pPr>
      <w:r>
        <w:rPr>
          <w:rFonts w:hint="eastAsia"/>
          <w:b w:val="0"/>
          <w:bCs/>
          <w:sz w:val="24"/>
          <w:highlight w:val="none"/>
        </w:rPr>
        <w:t>姓名：</w:t>
      </w:r>
      <w:r>
        <w:rPr>
          <w:rFonts w:hint="eastAsia"/>
          <w:b w:val="0"/>
          <w:bCs/>
          <w:sz w:val="24"/>
          <w:highlight w:val="none"/>
          <w:u w:val="single"/>
          <w:lang w:val="en-US" w:eastAsia="zh-CN"/>
        </w:rPr>
        <w:t xml:space="preserve">      </w:t>
      </w:r>
      <w:r>
        <w:rPr>
          <w:rFonts w:hint="eastAsia"/>
          <w:b w:val="0"/>
          <w:bCs/>
          <w:sz w:val="24"/>
          <w:highlight w:val="none"/>
        </w:rPr>
        <w:t>，性别：___，年龄：____岁，身份证号：，职务：________系_____________________________（</w:t>
      </w:r>
      <w:r>
        <w:rPr>
          <w:rFonts w:hint="eastAsia"/>
          <w:b w:val="0"/>
          <w:bCs/>
          <w:sz w:val="24"/>
          <w:highlight w:val="none"/>
          <w:lang w:eastAsia="zh-CN"/>
        </w:rPr>
        <w:t>响应人</w:t>
      </w:r>
      <w:r>
        <w:rPr>
          <w:rFonts w:hint="eastAsia"/>
          <w:b w:val="0"/>
          <w:bCs/>
          <w:sz w:val="24"/>
          <w:highlight w:val="none"/>
        </w:rPr>
        <w:t>全称）的法定代表人。</w:t>
      </w:r>
    </w:p>
    <w:p>
      <w:pPr>
        <w:adjustRightInd w:val="0"/>
        <w:snapToGrid w:val="0"/>
        <w:spacing w:line="360" w:lineRule="auto"/>
        <w:ind w:firstLine="480" w:firstLineChars="200"/>
        <w:rPr>
          <w:b w:val="0"/>
          <w:bCs/>
          <w:sz w:val="24"/>
          <w:highlight w:val="none"/>
        </w:rPr>
      </w:pPr>
    </w:p>
    <w:p>
      <w:pPr>
        <w:adjustRightInd w:val="0"/>
        <w:snapToGrid w:val="0"/>
        <w:spacing w:line="360" w:lineRule="auto"/>
        <w:ind w:firstLine="480" w:firstLineChars="200"/>
        <w:rPr>
          <w:b w:val="0"/>
          <w:bCs/>
          <w:sz w:val="24"/>
          <w:highlight w:val="none"/>
        </w:rPr>
      </w:pPr>
      <w:r>
        <w:rPr>
          <w:rFonts w:hint="eastAsia"/>
          <w:b w:val="0"/>
          <w:bCs/>
          <w:sz w:val="24"/>
          <w:highlight w:val="none"/>
        </w:rPr>
        <w:t>特此证明。</w:t>
      </w:r>
    </w:p>
    <w:p>
      <w:pPr>
        <w:adjustRightInd w:val="0"/>
        <w:snapToGrid w:val="0"/>
        <w:spacing w:line="360" w:lineRule="auto"/>
        <w:rPr>
          <w:b w:val="0"/>
          <w:bCs/>
          <w:sz w:val="24"/>
          <w:highlight w:val="none"/>
        </w:rPr>
      </w:pPr>
    </w:p>
    <w:p>
      <w:pPr>
        <w:adjustRightInd w:val="0"/>
        <w:snapToGrid w:val="0"/>
        <w:spacing w:line="360" w:lineRule="auto"/>
        <w:jc w:val="right"/>
        <w:rPr>
          <w:b w:val="0"/>
          <w:bCs/>
          <w:sz w:val="24"/>
          <w:highlight w:val="none"/>
        </w:rPr>
      </w:pPr>
    </w:p>
    <w:p>
      <w:pPr>
        <w:adjustRightInd w:val="0"/>
        <w:snapToGrid w:val="0"/>
        <w:spacing w:line="360" w:lineRule="auto"/>
        <w:jc w:val="right"/>
        <w:rPr>
          <w:b w:val="0"/>
          <w:bCs/>
          <w:sz w:val="24"/>
          <w:highlight w:val="none"/>
        </w:rPr>
      </w:pPr>
      <w:r>
        <w:rPr>
          <w:rFonts w:hint="eastAsia"/>
          <w:b w:val="0"/>
          <w:bCs/>
          <w:sz w:val="24"/>
          <w:highlight w:val="none"/>
          <w:lang w:eastAsia="zh-CN"/>
        </w:rPr>
        <w:t>竞争性谈判响应人</w:t>
      </w:r>
      <w:r>
        <w:rPr>
          <w:rFonts w:hint="eastAsia"/>
          <w:b w:val="0"/>
          <w:bCs/>
          <w:sz w:val="24"/>
          <w:highlight w:val="none"/>
        </w:rPr>
        <w:t>：___________________（盖单位行政公章）</w:t>
      </w:r>
    </w:p>
    <w:p>
      <w:pPr>
        <w:adjustRightInd w:val="0"/>
        <w:snapToGrid w:val="0"/>
        <w:spacing w:line="360" w:lineRule="auto"/>
        <w:jc w:val="right"/>
        <w:rPr>
          <w:b w:val="0"/>
          <w:bCs/>
          <w:sz w:val="24"/>
          <w:highlight w:val="none"/>
        </w:rPr>
      </w:pPr>
    </w:p>
    <w:p>
      <w:pPr>
        <w:adjustRightInd w:val="0"/>
        <w:snapToGrid w:val="0"/>
        <w:spacing w:line="360" w:lineRule="auto"/>
        <w:ind w:right="600" w:firstLine="3360" w:firstLineChars="1400"/>
        <w:jc w:val="right"/>
        <w:rPr>
          <w:b w:val="0"/>
          <w:bCs/>
          <w:sz w:val="24"/>
          <w:highlight w:val="none"/>
        </w:rPr>
      </w:pPr>
      <w:r>
        <w:rPr>
          <w:rFonts w:hint="eastAsia"/>
          <w:b w:val="0"/>
          <w:bCs/>
          <w:sz w:val="24"/>
          <w:highlight w:val="none"/>
        </w:rPr>
        <w:t>_____年_____月_____日</w:t>
      </w: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r>
        <w:rPr>
          <w:b w:val="0"/>
          <w:bCs/>
          <w:sz w:val="24"/>
          <w:highlight w:val="none"/>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122555</wp:posOffset>
                </wp:positionV>
                <wp:extent cx="5514975" cy="2552065"/>
                <wp:effectExtent l="4445" t="5080" r="5080" b="14605"/>
                <wp:wrapNone/>
                <wp:docPr id="2" name="文本框 1"/>
                <wp:cNvGraphicFramePr/>
                <a:graphic xmlns:a="http://schemas.openxmlformats.org/drawingml/2006/main">
                  <a:graphicData uri="http://schemas.microsoft.com/office/word/2010/wordprocessingShape">
                    <wps:wsp>
                      <wps:cNvSpPr txBox="1"/>
                      <wps:spPr>
                        <a:xfrm>
                          <a:off x="0" y="0"/>
                          <a:ext cx="5514975" cy="255206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
                              <w:rPr>
                                <w:rFonts w:hint="eastAsia"/>
                                <w:sz w:val="24"/>
                              </w:rPr>
                              <w:t>法定代表人身份证复印件：</w:t>
                            </w:r>
                          </w:p>
                        </w:txbxContent>
                      </wps:txbx>
                      <wps:bodyPr upright="1"/>
                    </wps:wsp>
                  </a:graphicData>
                </a:graphic>
              </wp:anchor>
            </w:drawing>
          </mc:Choice>
          <mc:Fallback>
            <w:pict>
              <v:shape id="文本框 1" o:spid="_x0000_s1026" o:spt="202" type="#_x0000_t202" style="position:absolute;left:0pt;margin-left:6.75pt;margin-top:9.65pt;height:200.95pt;width:434.25pt;z-index:251658240;mso-width-relative:page;mso-height-relative:page;" fillcolor="#FFFFFF" filled="t" stroked="t" coordsize="21600,21600" o:gfxdata="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NO8+vXAAAACQEAAA8AAAAAAAAAAQAgAAAAIgAAAGRycy9kb3ducmV2LnhtbFBL&#10;AQIUABQAAAAIAIdO4kBUtuLd9wEAAPYDAAAOAAAAAAAAAAEAIAAAACYBAABkcnMvZTJvRG9jLnht&#10;bFBLBQYAAAAABgAGAFkBAACPBQAAAAA=&#10;">
                <v:fill on="t" focussize="0,0"/>
                <v:stroke color="#000000" joinstyle="miter" dashstyle="dash"/>
                <v:imagedata o:title=""/>
                <o:lock v:ext="edit" aspectratio="f"/>
                <v:textbox>
                  <w:txbxContent>
                    <w:p>
                      <w:r>
                        <w:rPr>
                          <w:rFonts w:hint="eastAsia"/>
                          <w:sz w:val="24"/>
                        </w:rPr>
                        <w:t>法定代表人身份证复印件：</w:t>
                      </w:r>
                    </w:p>
                  </w:txbxContent>
                </v:textbox>
              </v:shape>
            </w:pict>
          </mc:Fallback>
        </mc:AlternateContent>
      </w: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r>
        <w:rPr>
          <w:b w:val="0"/>
          <w:bCs/>
          <w:sz w:val="24"/>
          <w:highlight w:val="none"/>
        </w:rPr>
        <w:br w:type="page"/>
      </w:r>
    </w:p>
    <w:p>
      <w:pPr>
        <w:pStyle w:val="4"/>
        <w:adjustRightInd w:val="0"/>
        <w:snapToGrid w:val="0"/>
        <w:spacing w:before="0" w:after="0" w:line="360" w:lineRule="auto"/>
        <w:outlineLvl w:val="1"/>
        <w:rPr>
          <w:rFonts w:hint="default" w:ascii="方正小标宋简体" w:hAnsi="方正小标宋简体" w:eastAsia="方正小标宋简体" w:cs="方正小标宋简体"/>
          <w:b w:val="0"/>
          <w:bCs/>
          <w:highlight w:val="none"/>
        </w:rPr>
      </w:pPr>
      <w:bookmarkStart w:id="84" w:name="_Toc27716"/>
      <w:bookmarkStart w:id="85" w:name="_Toc490552268"/>
      <w:bookmarkStart w:id="86" w:name="_Toc3346"/>
      <w:bookmarkStart w:id="87" w:name="_Toc490551873"/>
      <w:bookmarkStart w:id="88" w:name="_Toc490551949"/>
      <w:bookmarkStart w:id="89" w:name="_Toc500403145"/>
      <w:bookmarkStart w:id="90" w:name="_Toc490551387"/>
      <w:bookmarkStart w:id="91" w:name="_Toc490552800"/>
      <w:r>
        <w:rPr>
          <w:rFonts w:hint="eastAsia" w:ascii="方正小标宋简体" w:hAnsi="方正小标宋简体" w:eastAsia="方正小标宋简体" w:cs="方正小标宋简体"/>
          <w:b w:val="0"/>
          <w:bCs/>
          <w:highlight w:val="none"/>
        </w:rPr>
        <w:t>三、法定代表人授权委托书</w:t>
      </w:r>
      <w:bookmarkEnd w:id="84"/>
      <w:bookmarkEnd w:id="85"/>
      <w:bookmarkEnd w:id="86"/>
      <w:bookmarkEnd w:id="87"/>
      <w:bookmarkEnd w:id="88"/>
      <w:bookmarkEnd w:id="89"/>
      <w:bookmarkEnd w:id="90"/>
      <w:bookmarkEnd w:id="91"/>
    </w:p>
    <w:p>
      <w:pPr>
        <w:adjustRightInd w:val="0"/>
        <w:snapToGrid w:val="0"/>
        <w:spacing w:line="360" w:lineRule="auto"/>
        <w:rPr>
          <w:b w:val="0"/>
          <w:bCs/>
          <w:sz w:val="24"/>
          <w:highlight w:val="none"/>
        </w:rPr>
      </w:pPr>
    </w:p>
    <w:p>
      <w:pPr>
        <w:adjustRightInd w:val="0"/>
        <w:snapToGrid w:val="0"/>
        <w:spacing w:line="360" w:lineRule="auto"/>
        <w:rPr>
          <w:rFonts w:hint="eastAsia" w:eastAsia="宋体"/>
          <w:b w:val="0"/>
          <w:bCs/>
          <w:sz w:val="24"/>
          <w:highlight w:val="none"/>
          <w:lang w:eastAsia="zh-CN"/>
        </w:rPr>
      </w:pPr>
      <w:r>
        <w:rPr>
          <w:rFonts w:hint="eastAsia"/>
          <w:b w:val="0"/>
          <w:bCs/>
          <w:sz w:val="24"/>
          <w:highlight w:val="none"/>
        </w:rPr>
        <w:t>致：</w:t>
      </w:r>
      <w:r>
        <w:rPr>
          <w:rFonts w:hint="eastAsia"/>
          <w:b w:val="0"/>
          <w:bCs/>
          <w:sz w:val="24"/>
          <w:highlight w:val="none"/>
          <w:u w:val="single"/>
          <w:lang w:eastAsia="zh-CN"/>
        </w:rPr>
        <w:t>雅安交建集团无水港物流有限责任公司</w:t>
      </w:r>
    </w:p>
    <w:p>
      <w:pPr>
        <w:adjustRightInd w:val="0"/>
        <w:snapToGrid w:val="0"/>
        <w:spacing w:line="360" w:lineRule="auto"/>
        <w:ind w:firstLine="480" w:firstLineChars="200"/>
        <w:rPr>
          <w:rFonts w:hint="eastAsia"/>
          <w:b w:val="0"/>
          <w:bCs/>
          <w:sz w:val="24"/>
          <w:highlight w:val="none"/>
          <w:lang w:eastAsia="zh-CN"/>
        </w:rPr>
      </w:pPr>
      <w:r>
        <w:rPr>
          <w:rFonts w:hint="eastAsia"/>
          <w:b w:val="0"/>
          <w:bCs/>
          <w:sz w:val="24"/>
          <w:highlight w:val="none"/>
          <w:lang w:eastAsia="zh-CN"/>
        </w:rPr>
        <w:t>本人</w:t>
      </w:r>
      <w:r>
        <w:rPr>
          <w:rFonts w:hint="eastAsia"/>
          <w:b w:val="0"/>
          <w:bCs/>
          <w:sz w:val="24"/>
          <w:highlight w:val="none"/>
          <w:u w:val="single"/>
          <w:lang w:eastAsia="zh-CN"/>
        </w:rPr>
        <w:t xml:space="preserve"> </w:t>
      </w:r>
      <w:r>
        <w:rPr>
          <w:rFonts w:hint="eastAsia"/>
          <w:b w:val="0"/>
          <w:bCs/>
          <w:sz w:val="24"/>
          <w:highlight w:val="none"/>
          <w:u w:val="single"/>
          <w:lang w:val="en-US" w:eastAsia="zh-CN"/>
        </w:rPr>
        <w:t xml:space="preserve">     </w:t>
      </w:r>
      <w:r>
        <w:rPr>
          <w:rFonts w:hint="eastAsia"/>
          <w:b w:val="0"/>
          <w:bCs/>
          <w:sz w:val="24"/>
          <w:highlight w:val="none"/>
          <w:lang w:eastAsia="zh-CN"/>
        </w:rPr>
        <w:t>(姓名)系</w:t>
      </w:r>
      <w:r>
        <w:rPr>
          <w:rFonts w:hint="eastAsia"/>
          <w:b w:val="0"/>
          <w:bCs/>
          <w:sz w:val="24"/>
          <w:highlight w:val="none"/>
          <w:u w:val="single"/>
          <w:lang w:val="en-US" w:eastAsia="zh-CN"/>
        </w:rPr>
        <w:t xml:space="preserve">         </w:t>
      </w:r>
      <w:r>
        <w:rPr>
          <w:rFonts w:hint="eastAsia"/>
          <w:b w:val="0"/>
          <w:bCs/>
          <w:sz w:val="24"/>
          <w:highlight w:val="none"/>
          <w:lang w:eastAsia="zh-CN"/>
        </w:rPr>
        <w:t>(响应人全称)的法定代表人，现委托_______(姓名、身份证号码</w:t>
      </w:r>
      <w:r>
        <w:rPr>
          <w:rFonts w:hint="eastAsia"/>
          <w:b w:val="0"/>
          <w:bCs/>
          <w:sz w:val="24"/>
          <w:highlight w:val="none"/>
          <w:lang w:val="en-US" w:eastAsia="zh-CN"/>
        </w:rPr>
        <w:t>：</w:t>
      </w:r>
      <w:r>
        <w:rPr>
          <w:rFonts w:hint="eastAsia"/>
          <w:b w:val="0"/>
          <w:bCs/>
          <w:sz w:val="24"/>
          <w:highlight w:val="none"/>
          <w:u w:val="single"/>
          <w:lang w:val="en-US" w:eastAsia="zh-CN"/>
        </w:rPr>
        <w:t xml:space="preserve">              </w:t>
      </w:r>
      <w:r>
        <w:rPr>
          <w:rFonts w:hint="eastAsia"/>
          <w:b w:val="0"/>
          <w:bCs/>
          <w:sz w:val="24"/>
          <w:highlight w:val="none"/>
          <w:lang w:eastAsia="zh-CN"/>
        </w:rPr>
        <w:t>)为我方代理人。代理人根据授权，以我方名义签署、澄清、说明、补正、递交、撤回、修改雅安市无水港</w:t>
      </w:r>
      <w:r>
        <w:rPr>
          <w:rFonts w:hint="eastAsia"/>
          <w:b w:val="0"/>
          <w:bCs/>
          <w:sz w:val="24"/>
          <w:highlight w:val="none"/>
          <w:lang w:val="en-US" w:eastAsia="zh-CN"/>
        </w:rPr>
        <w:t>快递分拨中心</w:t>
      </w:r>
      <w:r>
        <w:rPr>
          <w:rFonts w:hint="eastAsia"/>
          <w:b w:val="0"/>
          <w:bCs/>
          <w:sz w:val="24"/>
          <w:highlight w:val="none"/>
          <w:lang w:eastAsia="zh-CN"/>
        </w:rPr>
        <w:t>4、5号车间内墙及天棚喷涂装修项目。</w:t>
      </w:r>
    </w:p>
    <w:p>
      <w:pPr>
        <w:adjustRightInd w:val="0"/>
        <w:snapToGrid w:val="0"/>
        <w:spacing w:line="360" w:lineRule="auto"/>
        <w:ind w:firstLine="480" w:firstLineChars="200"/>
        <w:rPr>
          <w:b w:val="0"/>
          <w:bCs/>
          <w:sz w:val="24"/>
          <w:highlight w:val="none"/>
        </w:rPr>
      </w:pPr>
      <w:r>
        <w:rPr>
          <w:rFonts w:hint="eastAsia"/>
          <w:b w:val="0"/>
          <w:bCs/>
          <w:sz w:val="24"/>
          <w:highlight w:val="none"/>
          <w:lang w:eastAsia="zh-CN"/>
        </w:rPr>
        <w:t>竞争性谈判响应文件</w:t>
      </w:r>
      <w:r>
        <w:rPr>
          <w:rFonts w:hint="eastAsia"/>
          <w:b w:val="0"/>
          <w:bCs/>
          <w:sz w:val="24"/>
          <w:highlight w:val="none"/>
        </w:rPr>
        <w:t>、签订合同和处理有关事宜，其法律后果由我方承担。</w:t>
      </w:r>
    </w:p>
    <w:p>
      <w:pPr>
        <w:adjustRightInd w:val="0"/>
        <w:snapToGrid w:val="0"/>
        <w:spacing w:line="360" w:lineRule="auto"/>
        <w:ind w:firstLine="360" w:firstLineChars="150"/>
        <w:rPr>
          <w:b w:val="0"/>
          <w:bCs/>
          <w:sz w:val="24"/>
          <w:highlight w:val="none"/>
        </w:rPr>
      </w:pPr>
      <w:r>
        <w:rPr>
          <w:rFonts w:hint="eastAsia"/>
          <w:b w:val="0"/>
          <w:bCs/>
          <w:sz w:val="24"/>
          <w:highlight w:val="none"/>
        </w:rPr>
        <w:t>委托期限：</w:t>
      </w:r>
      <w:r>
        <w:rPr>
          <w:rFonts w:hint="eastAsia"/>
          <w:b w:val="0"/>
          <w:bCs/>
          <w:sz w:val="24"/>
          <w:highlight w:val="none"/>
          <w:u w:val="single"/>
        </w:rPr>
        <w:t>获取</w:t>
      </w:r>
      <w:r>
        <w:rPr>
          <w:rFonts w:hint="eastAsia"/>
          <w:b w:val="0"/>
          <w:bCs/>
          <w:sz w:val="24"/>
          <w:highlight w:val="none"/>
          <w:u w:val="single"/>
          <w:lang w:eastAsia="zh-CN"/>
        </w:rPr>
        <w:t>竞争性谈判</w:t>
      </w:r>
      <w:r>
        <w:rPr>
          <w:rFonts w:hint="eastAsia"/>
          <w:b w:val="0"/>
          <w:bCs/>
          <w:sz w:val="24"/>
          <w:highlight w:val="none"/>
          <w:u w:val="single"/>
        </w:rPr>
        <w:t>文件至本项目结束</w:t>
      </w:r>
      <w:r>
        <w:rPr>
          <w:rFonts w:hint="eastAsia"/>
          <w:b w:val="0"/>
          <w:bCs/>
          <w:sz w:val="24"/>
          <w:highlight w:val="none"/>
        </w:rPr>
        <w:t>。</w:t>
      </w:r>
    </w:p>
    <w:p>
      <w:pPr>
        <w:adjustRightInd w:val="0"/>
        <w:snapToGrid w:val="0"/>
        <w:spacing w:line="360" w:lineRule="auto"/>
        <w:ind w:firstLine="360" w:firstLineChars="150"/>
        <w:rPr>
          <w:b w:val="0"/>
          <w:bCs/>
          <w:sz w:val="24"/>
          <w:highlight w:val="none"/>
        </w:rPr>
      </w:pPr>
      <w:r>
        <w:rPr>
          <w:rFonts w:hint="eastAsia"/>
          <w:b w:val="0"/>
          <w:bCs/>
          <w:sz w:val="24"/>
          <w:highlight w:val="none"/>
        </w:rPr>
        <w:t>代理人无转委托权。</w:t>
      </w:r>
    </w:p>
    <w:p>
      <w:pPr>
        <w:adjustRightInd w:val="0"/>
        <w:snapToGrid w:val="0"/>
        <w:spacing w:line="360" w:lineRule="auto"/>
        <w:ind w:firstLine="360" w:firstLineChars="150"/>
        <w:rPr>
          <w:b w:val="0"/>
          <w:bCs/>
          <w:sz w:val="24"/>
          <w:highlight w:val="none"/>
        </w:rPr>
      </w:pPr>
      <w:r>
        <w:rPr>
          <w:rFonts w:hint="eastAsia"/>
          <w:b w:val="0"/>
          <w:bCs/>
          <w:sz w:val="24"/>
          <w:highlight w:val="none"/>
        </w:rPr>
        <w:t>附：法定代表人身份证复印件、被授权代理人身份证复印件</w:t>
      </w:r>
    </w:p>
    <w:p>
      <w:pPr>
        <w:adjustRightInd w:val="0"/>
        <w:snapToGrid w:val="0"/>
        <w:spacing w:line="360" w:lineRule="auto"/>
        <w:ind w:firstLine="360" w:firstLineChars="150"/>
        <w:rPr>
          <w:b w:val="0"/>
          <w:bCs/>
          <w:sz w:val="24"/>
          <w:highlight w:val="none"/>
        </w:rPr>
      </w:pPr>
    </w:p>
    <w:tbl>
      <w:tblPr>
        <w:tblStyle w:val="15"/>
        <w:tblW w:w="8590" w:type="dxa"/>
        <w:tblInd w:w="-43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295"/>
        <w:gridCol w:w="429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highlight w:val="none"/>
              </w:rPr>
            </w:pPr>
            <w:r>
              <w:rPr>
                <w:rFonts w:hint="eastAsia"/>
                <w:b w:val="0"/>
                <w:bCs/>
                <w:sz w:val="24"/>
                <w:highlight w:val="none"/>
              </w:rPr>
              <w:t>法定代表人：(签字)</w:t>
            </w:r>
          </w:p>
        </w:tc>
        <w:tc>
          <w:tcPr>
            <w:tcW w:w="4295" w:type="dxa"/>
            <w:vAlign w:val="center"/>
          </w:tcPr>
          <w:p>
            <w:pPr>
              <w:adjustRightInd w:val="0"/>
              <w:snapToGrid w:val="0"/>
              <w:spacing w:line="360" w:lineRule="auto"/>
              <w:rPr>
                <w:b w:val="0"/>
                <w:bCs/>
                <w:sz w:val="24"/>
                <w:highlight w:val="none"/>
              </w:rPr>
            </w:pPr>
            <w:r>
              <w:rPr>
                <w:rFonts w:hint="eastAsia"/>
                <w:b w:val="0"/>
                <w:bCs/>
                <w:sz w:val="24"/>
                <w:highlight w:val="none"/>
              </w:rPr>
              <w:t>被授权代理人：(签字)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highlight w:val="none"/>
              </w:rPr>
            </w:pPr>
          </w:p>
        </w:tc>
        <w:tc>
          <w:tcPr>
            <w:tcW w:w="4295" w:type="dxa"/>
            <w:vAlign w:val="center"/>
          </w:tcPr>
          <w:p>
            <w:pPr>
              <w:adjustRightInd w:val="0"/>
              <w:snapToGrid w:val="0"/>
              <w:spacing w:line="360" w:lineRule="auto"/>
              <w:rPr>
                <w:b w:val="0"/>
                <w:bCs/>
                <w:sz w:val="24"/>
                <w:highlight w:val="none"/>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highlight w:val="none"/>
              </w:rPr>
            </w:pPr>
            <w:r>
              <w:rPr>
                <w:rFonts w:hint="eastAsia"/>
                <w:b w:val="0"/>
                <w:bCs/>
                <w:sz w:val="24"/>
                <w:highlight w:val="none"/>
              </w:rPr>
              <w:t>身份证号码：</w:t>
            </w:r>
          </w:p>
        </w:tc>
        <w:tc>
          <w:tcPr>
            <w:tcW w:w="4295" w:type="dxa"/>
            <w:vAlign w:val="center"/>
          </w:tcPr>
          <w:p>
            <w:pPr>
              <w:adjustRightInd w:val="0"/>
              <w:snapToGrid w:val="0"/>
              <w:spacing w:line="360" w:lineRule="auto"/>
              <w:rPr>
                <w:b w:val="0"/>
                <w:bCs/>
                <w:sz w:val="24"/>
                <w:highlight w:val="none"/>
              </w:rPr>
            </w:pPr>
            <w:r>
              <w:rPr>
                <w:rFonts w:hint="eastAsia"/>
                <w:b w:val="0"/>
                <w:bCs/>
                <w:sz w:val="24"/>
                <w:highlight w:val="none"/>
              </w:rPr>
              <w:t>身份证号码：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b w:val="0"/>
                <w:bCs/>
                <w:sz w:val="24"/>
                <w:highlight w:val="none"/>
              </w:rPr>
            </w:pPr>
          </w:p>
        </w:tc>
        <w:tc>
          <w:tcPr>
            <w:tcW w:w="4295" w:type="dxa"/>
            <w:vAlign w:val="center"/>
          </w:tcPr>
          <w:p>
            <w:pPr>
              <w:adjustRightInd w:val="0"/>
              <w:snapToGrid w:val="0"/>
              <w:spacing w:line="360" w:lineRule="auto"/>
              <w:rPr>
                <w:b w:val="0"/>
                <w:bCs/>
                <w:sz w:val="24"/>
                <w:highlight w:val="none"/>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876" w:hRule="atLeast"/>
        </w:trPr>
        <w:tc>
          <w:tcPr>
            <w:tcW w:w="4295" w:type="dxa"/>
          </w:tcPr>
          <w:p>
            <w:pPr>
              <w:adjustRightInd w:val="0"/>
              <w:snapToGrid w:val="0"/>
              <w:spacing w:line="360" w:lineRule="auto"/>
              <w:rPr>
                <w:b w:val="0"/>
                <w:bCs/>
                <w:sz w:val="24"/>
                <w:highlight w:val="none"/>
              </w:rPr>
            </w:pPr>
            <w:r>
              <w:rPr>
                <w:rFonts w:hint="eastAsia"/>
                <w:b w:val="0"/>
                <w:bCs/>
                <w:sz w:val="24"/>
                <w:highlight w:val="none"/>
              </w:rPr>
              <w:t>身份证复印件：</w:t>
            </w:r>
          </w:p>
        </w:tc>
        <w:tc>
          <w:tcPr>
            <w:tcW w:w="4295" w:type="dxa"/>
          </w:tcPr>
          <w:p>
            <w:pPr>
              <w:adjustRightInd w:val="0"/>
              <w:snapToGrid w:val="0"/>
              <w:spacing w:line="360" w:lineRule="auto"/>
              <w:rPr>
                <w:b w:val="0"/>
                <w:bCs/>
                <w:sz w:val="24"/>
                <w:highlight w:val="none"/>
              </w:rPr>
            </w:pPr>
            <w:r>
              <w:rPr>
                <w:rFonts w:hint="eastAsia"/>
                <w:b w:val="0"/>
                <w:bCs/>
                <w:sz w:val="24"/>
                <w:highlight w:val="none"/>
              </w:rPr>
              <w:t>身份证复印件：</w:t>
            </w:r>
          </w:p>
        </w:tc>
      </w:tr>
    </w:tbl>
    <w:p>
      <w:pPr>
        <w:adjustRightInd w:val="0"/>
        <w:snapToGrid w:val="0"/>
        <w:spacing w:line="360" w:lineRule="auto"/>
        <w:ind w:firstLine="240" w:firstLineChars="100"/>
        <w:rPr>
          <w:b w:val="0"/>
          <w:bCs/>
          <w:sz w:val="24"/>
          <w:highlight w:val="none"/>
        </w:rPr>
      </w:pPr>
    </w:p>
    <w:p>
      <w:pPr>
        <w:adjustRightInd w:val="0"/>
        <w:snapToGrid w:val="0"/>
        <w:spacing w:line="360" w:lineRule="auto"/>
        <w:ind w:right="600" w:firstLine="3360" w:firstLineChars="1400"/>
        <w:jc w:val="right"/>
        <w:rPr>
          <w:b w:val="0"/>
          <w:bCs/>
          <w:sz w:val="24"/>
          <w:highlight w:val="none"/>
        </w:rPr>
      </w:pPr>
      <w:r>
        <w:rPr>
          <w:rFonts w:hint="eastAsia"/>
          <w:b w:val="0"/>
          <w:bCs/>
          <w:sz w:val="24"/>
          <w:highlight w:val="none"/>
        </w:rPr>
        <w:t>_____年_____月_____日</w:t>
      </w:r>
    </w:p>
    <w:p>
      <w:pPr>
        <w:adjustRightInd w:val="0"/>
        <w:snapToGrid w:val="0"/>
        <w:spacing w:line="360" w:lineRule="auto"/>
        <w:rPr>
          <w:b w:val="0"/>
          <w:bCs/>
          <w:sz w:val="24"/>
          <w:highlight w:val="none"/>
        </w:rPr>
      </w:pPr>
    </w:p>
    <w:p>
      <w:pPr>
        <w:adjustRightInd w:val="0"/>
        <w:snapToGrid w:val="0"/>
        <w:spacing w:line="360" w:lineRule="auto"/>
        <w:rPr>
          <w:b w:val="0"/>
          <w:bCs/>
          <w:sz w:val="24"/>
          <w:highlight w:val="none"/>
        </w:rPr>
      </w:pPr>
    </w:p>
    <w:p>
      <w:pPr>
        <w:pStyle w:val="4"/>
        <w:adjustRightInd w:val="0"/>
        <w:snapToGrid w:val="0"/>
        <w:spacing w:before="0" w:after="0" w:line="360" w:lineRule="auto"/>
        <w:outlineLvl w:val="1"/>
        <w:rPr>
          <w:rFonts w:hint="eastAsia" w:ascii="方正小标宋简体" w:hAnsi="方正小标宋简体" w:eastAsia="方正小标宋简体" w:cs="方正小标宋简体"/>
          <w:b w:val="0"/>
          <w:bCs/>
          <w:highlight w:val="none"/>
        </w:rPr>
      </w:pPr>
      <w:bookmarkStart w:id="92" w:name="_Toc490551388"/>
      <w:bookmarkStart w:id="93" w:name="_Toc490552801"/>
      <w:bookmarkStart w:id="94" w:name="_Toc8320"/>
      <w:bookmarkStart w:id="95" w:name="_Toc29742"/>
      <w:bookmarkStart w:id="96" w:name="_Toc490551950"/>
      <w:bookmarkStart w:id="97" w:name="_Toc490551874"/>
      <w:bookmarkStart w:id="98" w:name="_Toc490552269"/>
      <w:r>
        <w:rPr>
          <w:rFonts w:hint="eastAsia" w:ascii="方正小标宋简体" w:hAnsi="方正小标宋简体" w:eastAsia="方正小标宋简体" w:cs="方正小标宋简体"/>
          <w:b w:val="0"/>
          <w:bCs/>
          <w:highlight w:val="none"/>
        </w:rPr>
        <w:t>四、承 诺 书</w:t>
      </w:r>
      <w:bookmarkEnd w:id="92"/>
      <w:bookmarkEnd w:id="93"/>
      <w:bookmarkEnd w:id="94"/>
      <w:bookmarkEnd w:id="95"/>
      <w:bookmarkEnd w:id="96"/>
      <w:bookmarkEnd w:id="97"/>
      <w:bookmarkEnd w:id="98"/>
    </w:p>
    <w:p>
      <w:pPr>
        <w:adjustRightInd w:val="0"/>
        <w:snapToGrid w:val="0"/>
        <w:spacing w:line="360" w:lineRule="auto"/>
        <w:rPr>
          <w:b w:val="0"/>
          <w:bCs/>
          <w:sz w:val="24"/>
          <w:highlight w:val="none"/>
        </w:rPr>
      </w:pPr>
    </w:p>
    <w:p>
      <w:pPr>
        <w:adjustRightInd w:val="0"/>
        <w:snapToGrid w:val="0"/>
        <w:spacing w:line="360" w:lineRule="auto"/>
        <w:rPr>
          <w:rFonts w:hint="eastAsia" w:eastAsia="宋体"/>
          <w:b w:val="0"/>
          <w:bCs/>
          <w:sz w:val="24"/>
          <w:highlight w:val="none"/>
          <w:lang w:eastAsia="zh-CN"/>
        </w:rPr>
      </w:pPr>
      <w:r>
        <w:rPr>
          <w:rFonts w:hint="eastAsia"/>
          <w:b w:val="0"/>
          <w:bCs/>
          <w:sz w:val="24"/>
          <w:highlight w:val="none"/>
        </w:rPr>
        <w:t>致：</w:t>
      </w:r>
      <w:r>
        <w:rPr>
          <w:rFonts w:hint="eastAsia"/>
          <w:b w:val="0"/>
          <w:bCs/>
          <w:sz w:val="24"/>
          <w:highlight w:val="none"/>
          <w:u w:val="single"/>
          <w:lang w:eastAsia="zh-CN"/>
        </w:rPr>
        <w:t>雅安交建集团无水港物流有限责任公司</w:t>
      </w:r>
    </w:p>
    <w:p>
      <w:pPr>
        <w:adjustRightInd w:val="0"/>
        <w:snapToGrid w:val="0"/>
        <w:spacing w:line="360" w:lineRule="auto"/>
        <w:ind w:firstLine="480" w:firstLineChars="200"/>
        <w:rPr>
          <w:b w:val="0"/>
          <w:bCs/>
          <w:sz w:val="24"/>
          <w:highlight w:val="none"/>
        </w:rPr>
      </w:pPr>
      <w:r>
        <w:rPr>
          <w:rFonts w:hint="eastAsia"/>
          <w:b w:val="0"/>
          <w:bCs/>
          <w:sz w:val="24"/>
          <w:highlight w:val="none"/>
        </w:rPr>
        <w:t>我方以诚实、守信的态度参加贵方</w:t>
      </w:r>
      <w:r>
        <w:rPr>
          <w:rFonts w:hint="eastAsia"/>
          <w:b w:val="0"/>
          <w:bCs/>
          <w:sz w:val="24"/>
          <w:highlight w:val="none"/>
          <w:lang w:eastAsia="zh-CN"/>
        </w:rPr>
        <w:t>雅安市无水港</w:t>
      </w:r>
      <w:r>
        <w:rPr>
          <w:rFonts w:hint="eastAsia"/>
          <w:b w:val="0"/>
          <w:bCs/>
          <w:sz w:val="24"/>
          <w:highlight w:val="none"/>
          <w:lang w:val="en-US" w:eastAsia="zh-CN"/>
        </w:rPr>
        <w:t>快递分拨中心</w:t>
      </w:r>
      <w:r>
        <w:rPr>
          <w:rFonts w:hint="eastAsia"/>
          <w:b w:val="0"/>
          <w:bCs/>
          <w:sz w:val="24"/>
          <w:highlight w:val="none"/>
          <w:lang w:eastAsia="zh-CN"/>
        </w:rPr>
        <w:t>4、5号车间内墙及天棚喷涂装修项目</w:t>
      </w:r>
      <w:r>
        <w:rPr>
          <w:rFonts w:hint="eastAsia"/>
          <w:b w:val="0"/>
          <w:bCs/>
          <w:sz w:val="24"/>
          <w:highlight w:val="none"/>
        </w:rPr>
        <w:t>的</w:t>
      </w:r>
      <w:r>
        <w:rPr>
          <w:rFonts w:hint="eastAsia"/>
          <w:b w:val="0"/>
          <w:bCs/>
          <w:sz w:val="24"/>
          <w:highlight w:val="none"/>
          <w:lang w:eastAsia="zh-CN"/>
        </w:rPr>
        <w:t>竞争性谈判</w:t>
      </w:r>
      <w:r>
        <w:rPr>
          <w:rFonts w:hint="eastAsia"/>
          <w:b w:val="0"/>
          <w:bCs/>
          <w:sz w:val="24"/>
          <w:highlight w:val="none"/>
        </w:rPr>
        <w:t>活动并郑重承诺，在参选过程中，不发生因我方原因造成的违背下列承诺之一的行为或出现其它严重损害贵方利益的行为。如有发生，我方自愿放弃</w:t>
      </w:r>
      <w:r>
        <w:rPr>
          <w:rFonts w:hint="eastAsia"/>
          <w:b w:val="0"/>
          <w:bCs/>
          <w:sz w:val="24"/>
          <w:highlight w:val="none"/>
          <w:lang w:eastAsia="zh-CN"/>
        </w:rPr>
        <w:t>竞争性谈判</w:t>
      </w:r>
      <w:r>
        <w:rPr>
          <w:rFonts w:hint="eastAsia"/>
          <w:b w:val="0"/>
          <w:bCs/>
          <w:sz w:val="24"/>
          <w:highlight w:val="none"/>
        </w:rPr>
        <w:t>申请，且自我方行为被贵方认定之日起两年内，贵方有权不接受我方在贵方周期性</w:t>
      </w:r>
      <w:r>
        <w:rPr>
          <w:rFonts w:hint="eastAsia"/>
          <w:b w:val="0"/>
          <w:bCs/>
          <w:sz w:val="24"/>
          <w:highlight w:val="none"/>
          <w:lang w:eastAsia="zh-CN"/>
        </w:rPr>
        <w:t>竞争性谈判</w:t>
      </w:r>
      <w:r>
        <w:rPr>
          <w:rFonts w:hint="eastAsia"/>
          <w:b w:val="0"/>
          <w:bCs/>
          <w:sz w:val="24"/>
          <w:highlight w:val="none"/>
        </w:rPr>
        <w:t>或其它项目中的</w:t>
      </w:r>
      <w:r>
        <w:rPr>
          <w:rFonts w:hint="eastAsia"/>
          <w:b w:val="0"/>
          <w:bCs/>
          <w:sz w:val="24"/>
          <w:highlight w:val="none"/>
          <w:lang w:eastAsia="zh-CN"/>
        </w:rPr>
        <w:t>竞争性谈判</w:t>
      </w:r>
      <w:r>
        <w:rPr>
          <w:rFonts w:hint="eastAsia"/>
          <w:b w:val="0"/>
          <w:bCs/>
          <w:sz w:val="24"/>
          <w:highlight w:val="none"/>
        </w:rPr>
        <w:t>申请，两年后如我方不能有效证明信誉的改善，贵方仍有权视为我方的</w:t>
      </w:r>
      <w:r>
        <w:rPr>
          <w:rFonts w:hint="eastAsia"/>
          <w:b w:val="0"/>
          <w:bCs/>
          <w:sz w:val="24"/>
          <w:highlight w:val="none"/>
          <w:lang w:eastAsia="zh-CN"/>
        </w:rPr>
        <w:t>竞争性谈判</w:t>
      </w:r>
      <w:r>
        <w:rPr>
          <w:rFonts w:hint="eastAsia"/>
          <w:b w:val="0"/>
          <w:bCs/>
          <w:sz w:val="24"/>
          <w:highlight w:val="none"/>
        </w:rPr>
        <w:t>申请无效。</w:t>
      </w:r>
    </w:p>
    <w:p>
      <w:pPr>
        <w:adjustRightInd w:val="0"/>
        <w:snapToGrid w:val="0"/>
        <w:spacing w:line="360" w:lineRule="auto"/>
        <w:ind w:firstLine="480" w:firstLineChars="200"/>
        <w:rPr>
          <w:b w:val="0"/>
          <w:bCs/>
          <w:sz w:val="24"/>
          <w:highlight w:val="none"/>
        </w:rPr>
      </w:pPr>
      <w:r>
        <w:rPr>
          <w:rFonts w:hint="eastAsia"/>
          <w:b w:val="0"/>
          <w:bCs/>
          <w:sz w:val="24"/>
          <w:highlight w:val="none"/>
        </w:rPr>
        <w:t xml:space="preserve">1、具有独立承担民事责任的能力； </w:t>
      </w:r>
    </w:p>
    <w:p>
      <w:pPr>
        <w:adjustRightInd w:val="0"/>
        <w:snapToGrid w:val="0"/>
        <w:spacing w:line="360" w:lineRule="auto"/>
        <w:ind w:firstLine="480" w:firstLineChars="200"/>
        <w:rPr>
          <w:b w:val="0"/>
          <w:bCs/>
          <w:sz w:val="24"/>
          <w:highlight w:val="none"/>
        </w:rPr>
      </w:pPr>
      <w:r>
        <w:rPr>
          <w:rFonts w:hint="eastAsia"/>
          <w:b w:val="0"/>
          <w:bCs/>
          <w:sz w:val="24"/>
          <w:highlight w:val="none"/>
        </w:rPr>
        <w:t xml:space="preserve">2、具有良好的商业信誉和健全的财务会计制度； </w:t>
      </w:r>
    </w:p>
    <w:p>
      <w:pPr>
        <w:adjustRightInd w:val="0"/>
        <w:snapToGrid w:val="0"/>
        <w:spacing w:line="360" w:lineRule="auto"/>
        <w:ind w:firstLine="480" w:firstLineChars="200"/>
        <w:rPr>
          <w:b w:val="0"/>
          <w:bCs/>
          <w:sz w:val="24"/>
          <w:highlight w:val="none"/>
        </w:rPr>
      </w:pPr>
      <w:r>
        <w:rPr>
          <w:rFonts w:hint="eastAsia"/>
          <w:b w:val="0"/>
          <w:bCs/>
          <w:sz w:val="24"/>
          <w:highlight w:val="none"/>
        </w:rPr>
        <w:t xml:space="preserve">3、具有履行合同所必需的设备和专业技术能力； </w:t>
      </w:r>
    </w:p>
    <w:p>
      <w:pPr>
        <w:adjustRightInd w:val="0"/>
        <w:snapToGrid w:val="0"/>
        <w:spacing w:line="360" w:lineRule="auto"/>
        <w:ind w:firstLine="480" w:firstLineChars="200"/>
        <w:rPr>
          <w:b w:val="0"/>
          <w:bCs/>
          <w:sz w:val="24"/>
          <w:highlight w:val="none"/>
        </w:rPr>
      </w:pPr>
      <w:r>
        <w:rPr>
          <w:rFonts w:hint="eastAsia"/>
          <w:b w:val="0"/>
          <w:bCs/>
          <w:sz w:val="24"/>
          <w:highlight w:val="none"/>
        </w:rPr>
        <w:t xml:space="preserve">4、有依法缴纳税收和社会保障资金的良好记录； </w:t>
      </w:r>
    </w:p>
    <w:p>
      <w:pPr>
        <w:adjustRightInd w:val="0"/>
        <w:snapToGrid w:val="0"/>
        <w:spacing w:line="360" w:lineRule="auto"/>
        <w:ind w:firstLine="480" w:firstLineChars="200"/>
        <w:rPr>
          <w:b w:val="0"/>
          <w:bCs/>
          <w:sz w:val="24"/>
          <w:highlight w:val="none"/>
        </w:rPr>
      </w:pPr>
      <w:r>
        <w:rPr>
          <w:rFonts w:hint="eastAsia"/>
          <w:b w:val="0"/>
          <w:bCs/>
          <w:sz w:val="24"/>
          <w:highlight w:val="none"/>
        </w:rPr>
        <w:t>5、参加政府采购活动前三年内，在经营活动中没有重大违法记录；</w:t>
      </w:r>
    </w:p>
    <w:p>
      <w:pPr>
        <w:adjustRightInd w:val="0"/>
        <w:snapToGrid w:val="0"/>
        <w:spacing w:line="360" w:lineRule="auto"/>
        <w:ind w:firstLine="480" w:firstLineChars="200"/>
        <w:rPr>
          <w:b w:val="0"/>
          <w:bCs/>
          <w:sz w:val="24"/>
          <w:highlight w:val="none"/>
        </w:rPr>
      </w:pPr>
      <w:r>
        <w:rPr>
          <w:rFonts w:hint="eastAsia"/>
          <w:b w:val="0"/>
          <w:bCs/>
          <w:sz w:val="24"/>
          <w:highlight w:val="none"/>
        </w:rPr>
        <w:t>6、我方承诺不发生弄虚作假骗取中选、中选后非贵方原因放弃中选的行为。如在中选后发现我方申请资料不符合</w:t>
      </w:r>
      <w:r>
        <w:rPr>
          <w:rFonts w:hint="eastAsia"/>
          <w:b w:val="0"/>
          <w:bCs/>
          <w:sz w:val="24"/>
          <w:highlight w:val="none"/>
          <w:lang w:eastAsia="zh-CN"/>
        </w:rPr>
        <w:t>竞争性谈判</w:t>
      </w:r>
      <w:r>
        <w:rPr>
          <w:rFonts w:hint="eastAsia"/>
          <w:b w:val="0"/>
          <w:bCs/>
          <w:sz w:val="24"/>
          <w:highlight w:val="none"/>
        </w:rPr>
        <w:t>要求或资料载明条件发生变化而不符合</w:t>
      </w:r>
      <w:r>
        <w:rPr>
          <w:rFonts w:hint="eastAsia"/>
          <w:b w:val="0"/>
          <w:bCs/>
          <w:sz w:val="24"/>
          <w:highlight w:val="none"/>
          <w:lang w:eastAsia="zh-CN"/>
        </w:rPr>
        <w:t>竞争性谈判</w:t>
      </w:r>
      <w:r>
        <w:rPr>
          <w:rFonts w:hint="eastAsia"/>
          <w:b w:val="0"/>
          <w:bCs/>
          <w:sz w:val="24"/>
          <w:highlight w:val="none"/>
        </w:rPr>
        <w:t>要求，你方有权取消我方中选人资格，另选中选人。</w:t>
      </w:r>
    </w:p>
    <w:p>
      <w:pPr>
        <w:adjustRightInd w:val="0"/>
        <w:snapToGrid w:val="0"/>
        <w:spacing w:line="360" w:lineRule="auto"/>
        <w:ind w:firstLine="480" w:firstLineChars="200"/>
        <w:rPr>
          <w:b w:val="0"/>
          <w:bCs/>
          <w:sz w:val="24"/>
          <w:highlight w:val="none"/>
        </w:rPr>
      </w:pPr>
      <w:r>
        <w:rPr>
          <w:rFonts w:hint="eastAsia"/>
          <w:b w:val="0"/>
          <w:bCs/>
          <w:sz w:val="24"/>
          <w:highlight w:val="none"/>
        </w:rPr>
        <w:t>7、我方承诺不发生任何串通与项目有关的单位而损害贵方或国家利益的行为。</w:t>
      </w:r>
    </w:p>
    <w:p>
      <w:pPr>
        <w:adjustRightInd w:val="0"/>
        <w:snapToGrid w:val="0"/>
        <w:spacing w:line="360" w:lineRule="auto"/>
        <w:ind w:firstLine="480" w:firstLineChars="200"/>
        <w:rPr>
          <w:b w:val="0"/>
          <w:bCs/>
          <w:sz w:val="24"/>
          <w:highlight w:val="none"/>
        </w:rPr>
      </w:pPr>
      <w:r>
        <w:rPr>
          <w:rFonts w:hint="eastAsia"/>
          <w:b w:val="0"/>
          <w:bCs/>
          <w:sz w:val="24"/>
          <w:highlight w:val="none"/>
        </w:rPr>
        <w:t>8、如我单位中选，我方承诺：我方将履行</w:t>
      </w:r>
      <w:r>
        <w:rPr>
          <w:rFonts w:hint="eastAsia"/>
          <w:b w:val="0"/>
          <w:bCs/>
          <w:sz w:val="24"/>
          <w:highlight w:val="none"/>
          <w:lang w:eastAsia="zh-CN"/>
        </w:rPr>
        <w:t>竞争性谈判</w:t>
      </w:r>
      <w:r>
        <w:rPr>
          <w:rFonts w:hint="eastAsia"/>
          <w:b w:val="0"/>
          <w:bCs/>
          <w:sz w:val="24"/>
          <w:highlight w:val="none"/>
        </w:rPr>
        <w:t>文件和合同中规定的每一项要求，</w:t>
      </w:r>
      <w:r>
        <w:rPr>
          <w:b w:val="0"/>
          <w:bCs/>
          <w:sz w:val="24"/>
          <w:highlight w:val="none"/>
        </w:rPr>
        <w:t>按规定对合同的完成承担全部责任和义务。</w:t>
      </w:r>
    </w:p>
    <w:p>
      <w:pPr>
        <w:adjustRightInd w:val="0"/>
        <w:snapToGrid w:val="0"/>
        <w:spacing w:line="360" w:lineRule="auto"/>
        <w:ind w:firstLine="480" w:firstLineChars="200"/>
        <w:rPr>
          <w:b w:val="0"/>
          <w:bCs/>
          <w:sz w:val="24"/>
          <w:highlight w:val="none"/>
        </w:rPr>
      </w:pPr>
      <w:r>
        <w:rPr>
          <w:rFonts w:hint="eastAsia"/>
          <w:b w:val="0"/>
          <w:bCs/>
          <w:sz w:val="24"/>
          <w:highlight w:val="none"/>
        </w:rPr>
        <w:t>9、</w:t>
      </w:r>
      <w:r>
        <w:rPr>
          <w:rFonts w:hint="eastAsia"/>
          <w:b w:val="0"/>
          <w:bCs/>
          <w:sz w:val="24"/>
          <w:highlight w:val="none"/>
          <w:lang w:eastAsia="zh-CN"/>
        </w:rPr>
        <w:t>竞争性谈判</w:t>
      </w:r>
      <w:r>
        <w:rPr>
          <w:rFonts w:hint="eastAsia"/>
          <w:b w:val="0"/>
          <w:bCs/>
          <w:sz w:val="24"/>
          <w:highlight w:val="none"/>
        </w:rPr>
        <w:t>文件、</w:t>
      </w:r>
      <w:r>
        <w:rPr>
          <w:rFonts w:hint="eastAsia"/>
          <w:b w:val="0"/>
          <w:bCs/>
          <w:sz w:val="24"/>
          <w:highlight w:val="none"/>
          <w:lang w:eastAsia="zh-CN"/>
        </w:rPr>
        <w:t>响应文件</w:t>
      </w:r>
      <w:r>
        <w:rPr>
          <w:rFonts w:hint="eastAsia"/>
          <w:b w:val="0"/>
          <w:bCs/>
          <w:sz w:val="24"/>
          <w:highlight w:val="none"/>
        </w:rPr>
        <w:t>中的实质性条款也属我方承诺的内容。</w:t>
      </w:r>
    </w:p>
    <w:p>
      <w:pPr>
        <w:adjustRightInd w:val="0"/>
        <w:snapToGrid w:val="0"/>
        <w:spacing w:line="360" w:lineRule="auto"/>
        <w:ind w:firstLine="480" w:firstLineChars="200"/>
        <w:rPr>
          <w:b w:val="0"/>
          <w:bCs/>
          <w:sz w:val="24"/>
          <w:highlight w:val="none"/>
        </w:rPr>
      </w:pPr>
    </w:p>
    <w:p>
      <w:pPr>
        <w:adjustRightInd w:val="0"/>
        <w:snapToGrid w:val="0"/>
        <w:spacing w:line="360" w:lineRule="auto"/>
        <w:ind w:firstLine="240" w:firstLineChars="100"/>
        <w:rPr>
          <w:b w:val="0"/>
          <w:bCs/>
          <w:sz w:val="24"/>
          <w:highlight w:val="none"/>
        </w:rPr>
      </w:pPr>
      <w:r>
        <w:rPr>
          <w:rFonts w:hint="eastAsia"/>
          <w:b w:val="0"/>
          <w:bCs/>
          <w:sz w:val="24"/>
          <w:highlight w:val="none"/>
        </w:rPr>
        <w:t xml:space="preserve"> </w:t>
      </w:r>
      <w:r>
        <w:rPr>
          <w:rFonts w:hint="eastAsia"/>
          <w:b w:val="0"/>
          <w:bCs/>
          <w:sz w:val="24"/>
          <w:highlight w:val="none"/>
          <w:lang w:eastAsia="zh-CN"/>
        </w:rPr>
        <w:t>竞争性谈判响应人</w:t>
      </w:r>
      <w:r>
        <w:rPr>
          <w:rFonts w:hint="eastAsia"/>
          <w:b w:val="0"/>
          <w:bCs/>
          <w:sz w:val="24"/>
          <w:highlight w:val="none"/>
        </w:rPr>
        <w:t>：__________________________(盖单位行政公章)</w:t>
      </w:r>
    </w:p>
    <w:p>
      <w:pPr>
        <w:adjustRightInd w:val="0"/>
        <w:snapToGrid w:val="0"/>
        <w:spacing w:line="360" w:lineRule="auto"/>
        <w:rPr>
          <w:b w:val="0"/>
          <w:bCs/>
          <w:sz w:val="24"/>
          <w:highlight w:val="none"/>
        </w:rPr>
      </w:pPr>
    </w:p>
    <w:p>
      <w:pPr>
        <w:adjustRightInd w:val="0"/>
        <w:snapToGrid w:val="0"/>
        <w:spacing w:line="360" w:lineRule="auto"/>
        <w:ind w:firstLine="240" w:firstLineChars="100"/>
        <w:rPr>
          <w:b w:val="0"/>
          <w:bCs/>
          <w:sz w:val="24"/>
          <w:highlight w:val="none"/>
        </w:rPr>
      </w:pPr>
      <w:r>
        <w:rPr>
          <w:rFonts w:hint="eastAsia"/>
          <w:b w:val="0"/>
          <w:bCs/>
          <w:sz w:val="24"/>
          <w:highlight w:val="none"/>
        </w:rPr>
        <w:t>法定代表人或其委托代理人：（签字）</w:t>
      </w:r>
    </w:p>
    <w:p>
      <w:pPr>
        <w:adjustRightInd w:val="0"/>
        <w:snapToGrid w:val="0"/>
        <w:spacing w:line="360" w:lineRule="auto"/>
        <w:rPr>
          <w:b w:val="0"/>
          <w:bCs/>
          <w:sz w:val="24"/>
          <w:highlight w:val="none"/>
        </w:rPr>
      </w:pPr>
    </w:p>
    <w:p>
      <w:pPr>
        <w:adjustRightInd w:val="0"/>
        <w:snapToGrid w:val="0"/>
        <w:spacing w:line="360" w:lineRule="auto"/>
        <w:ind w:right="600" w:firstLine="3360" w:firstLineChars="1400"/>
        <w:rPr>
          <w:b w:val="0"/>
          <w:bCs/>
          <w:sz w:val="24"/>
          <w:highlight w:val="none"/>
        </w:rPr>
      </w:pPr>
      <w:r>
        <w:rPr>
          <w:rFonts w:hint="eastAsia"/>
          <w:b w:val="0"/>
          <w:bCs/>
          <w:sz w:val="24"/>
          <w:highlight w:val="none"/>
        </w:rPr>
        <w:t>_____年_____月_____日</w:t>
      </w:r>
    </w:p>
    <w:p>
      <w:pPr>
        <w:adjustRightInd w:val="0"/>
        <w:snapToGrid w:val="0"/>
        <w:spacing w:line="360" w:lineRule="auto"/>
        <w:ind w:firstLine="240" w:firstLineChars="100"/>
        <w:rPr>
          <w:b w:val="0"/>
          <w:bCs/>
          <w:sz w:val="24"/>
          <w:highlight w:val="none"/>
        </w:rPr>
      </w:pPr>
    </w:p>
    <w:p>
      <w:pPr>
        <w:pStyle w:val="4"/>
        <w:adjustRightInd w:val="0"/>
        <w:snapToGrid w:val="0"/>
        <w:spacing w:before="0" w:after="0" w:line="360" w:lineRule="auto"/>
        <w:outlineLvl w:val="1"/>
        <w:rPr>
          <w:rFonts w:hint="eastAsia" w:ascii="方正小标宋简体" w:hAnsi="方正小标宋简体" w:eastAsia="方正小标宋简体" w:cs="方正小标宋简体"/>
          <w:b w:val="0"/>
          <w:bCs/>
          <w:highlight w:val="none"/>
          <w:lang w:eastAsia="zh-CN"/>
        </w:rPr>
      </w:pPr>
      <w:bookmarkStart w:id="99" w:name="_Toc27717"/>
      <w:bookmarkStart w:id="100" w:name="_Toc23379"/>
      <w:bookmarkStart w:id="101" w:name="_Toc490551389"/>
      <w:bookmarkStart w:id="102" w:name="_Toc490551951"/>
      <w:bookmarkStart w:id="103" w:name="_Toc490552802"/>
      <w:bookmarkStart w:id="104" w:name="_Toc490551875"/>
      <w:bookmarkStart w:id="105" w:name="_Toc490552270"/>
      <w:r>
        <w:rPr>
          <w:rFonts w:hint="eastAsia" w:ascii="方正小标宋简体" w:hAnsi="方正小标宋简体" w:eastAsia="方正小标宋简体" w:cs="方正小标宋简体"/>
          <w:b w:val="0"/>
          <w:bCs/>
          <w:highlight w:val="none"/>
        </w:rPr>
        <w:t>五、资格审查资料</w:t>
      </w:r>
      <w:bookmarkEnd w:id="99"/>
      <w:bookmarkEnd w:id="100"/>
      <w:bookmarkEnd w:id="101"/>
      <w:bookmarkEnd w:id="102"/>
      <w:bookmarkEnd w:id="103"/>
      <w:bookmarkEnd w:id="104"/>
      <w:bookmarkEnd w:id="105"/>
    </w:p>
    <w:p>
      <w:pPr>
        <w:pStyle w:val="14"/>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rPr>
        <w:t>（1）法定代表人身份证明或法定代表人授权书，</w:t>
      </w:r>
      <w:r>
        <w:rPr>
          <w:rFonts w:hint="eastAsia"/>
          <w:b w:val="0"/>
          <w:bCs/>
          <w:color w:val="auto"/>
          <w:highlight w:val="none"/>
          <w:lang w:eastAsia="zh-CN"/>
        </w:rPr>
        <w:t>竞争性谈判响应人</w:t>
      </w:r>
      <w:r>
        <w:rPr>
          <w:b w:val="0"/>
          <w:bCs/>
          <w:color w:val="auto"/>
          <w:highlight w:val="none"/>
        </w:rPr>
        <w:t>的法定代表人直接参加</w:t>
      </w:r>
      <w:r>
        <w:rPr>
          <w:rFonts w:hint="eastAsia"/>
          <w:b w:val="0"/>
          <w:bCs/>
          <w:color w:val="auto"/>
          <w:highlight w:val="none"/>
          <w:lang w:eastAsia="zh-CN"/>
        </w:rPr>
        <w:t>竞争性谈判</w:t>
      </w:r>
      <w:r>
        <w:rPr>
          <w:b w:val="0"/>
          <w:bCs/>
          <w:color w:val="auto"/>
          <w:highlight w:val="none"/>
        </w:rPr>
        <w:t>活动的，不需要提供授权书</w:t>
      </w:r>
      <w:r>
        <w:rPr>
          <w:rFonts w:hint="eastAsia"/>
          <w:b w:val="0"/>
          <w:bCs/>
          <w:color w:val="auto"/>
          <w:highlight w:val="none"/>
        </w:rPr>
        <w:t>；</w:t>
      </w:r>
    </w:p>
    <w:p>
      <w:pPr>
        <w:pStyle w:val="14"/>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rPr>
        <w:t>（2）法定代表人身份证复印件和被授权人身份证原件、复印件；</w:t>
      </w:r>
    </w:p>
    <w:p>
      <w:pPr>
        <w:pStyle w:val="14"/>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rPr>
        <w:t>（3）有效的营业执照、组织机构代码证、税务登记证（或三证合一的营业执照）、资质证书复印件;</w:t>
      </w:r>
    </w:p>
    <w:p>
      <w:pPr>
        <w:pStyle w:val="14"/>
        <w:adjustRightInd w:val="0"/>
        <w:snapToGrid w:val="0"/>
        <w:spacing w:before="0" w:beforeAutospacing="0" w:after="0" w:afterAutospacing="0" w:line="360" w:lineRule="auto"/>
        <w:ind w:firstLine="480" w:firstLineChars="200"/>
        <w:jc w:val="both"/>
        <w:rPr>
          <w:b w:val="0"/>
          <w:bCs/>
          <w:color w:val="auto"/>
          <w:highlight w:val="none"/>
        </w:rPr>
      </w:pPr>
      <w:r>
        <w:rPr>
          <w:rFonts w:hint="eastAsia"/>
          <w:b w:val="0"/>
          <w:bCs/>
          <w:color w:val="auto"/>
          <w:highlight w:val="none"/>
        </w:rPr>
        <w:t>以上资料复印件均需加盖单位公章。</w:t>
      </w:r>
    </w:p>
    <w:p>
      <w:pPr>
        <w:adjustRightInd w:val="0"/>
        <w:snapToGrid w:val="0"/>
        <w:spacing w:line="360" w:lineRule="auto"/>
        <w:rPr>
          <w:b w:val="0"/>
          <w:bCs/>
          <w:sz w:val="24"/>
          <w:highlight w:val="none"/>
        </w:rPr>
      </w:pPr>
      <w:r>
        <w:rPr>
          <w:b w:val="0"/>
          <w:bCs/>
          <w:sz w:val="24"/>
          <w:highlight w:val="none"/>
        </w:rPr>
        <w:br w:type="page"/>
      </w:r>
    </w:p>
    <w:p>
      <w:pPr>
        <w:pStyle w:val="4"/>
        <w:adjustRightInd w:val="0"/>
        <w:snapToGrid w:val="0"/>
        <w:spacing w:before="0" w:after="0" w:line="360" w:lineRule="auto"/>
        <w:outlineLvl w:val="1"/>
        <w:rPr>
          <w:rFonts w:hint="eastAsia" w:ascii="方正小标宋简体" w:hAnsi="方正小标宋简体" w:eastAsia="方正小标宋简体" w:cs="方正小标宋简体"/>
          <w:b w:val="0"/>
          <w:bCs/>
          <w:highlight w:val="none"/>
        </w:rPr>
      </w:pPr>
      <w:bookmarkStart w:id="106" w:name="_Toc490552803"/>
      <w:bookmarkStart w:id="107" w:name="_Toc490552271"/>
      <w:bookmarkStart w:id="108" w:name="_Toc490551876"/>
      <w:bookmarkStart w:id="109" w:name="_Toc490551952"/>
      <w:bookmarkStart w:id="110" w:name="_Toc3751"/>
      <w:bookmarkStart w:id="111" w:name="_Toc16188"/>
      <w:r>
        <w:rPr>
          <w:rFonts w:hint="eastAsia" w:ascii="方正小标宋简体" w:hAnsi="方正小标宋简体" w:eastAsia="方正小标宋简体" w:cs="方正小标宋简体"/>
          <w:b w:val="0"/>
          <w:bCs/>
          <w:highlight w:val="none"/>
        </w:rPr>
        <w:t>六、</w:t>
      </w:r>
      <w:r>
        <w:rPr>
          <w:rFonts w:hint="eastAsia" w:ascii="方正小标宋简体" w:hAnsi="方正小标宋简体" w:eastAsia="方正小标宋简体" w:cs="方正小标宋简体"/>
          <w:b w:val="0"/>
          <w:bCs/>
          <w:highlight w:val="none"/>
          <w:lang w:eastAsia="zh-CN"/>
        </w:rPr>
        <w:t>竞争性谈判响应人</w:t>
      </w:r>
      <w:r>
        <w:rPr>
          <w:rFonts w:hint="eastAsia" w:ascii="方正小标宋简体" w:hAnsi="方正小标宋简体" w:eastAsia="方正小标宋简体" w:cs="方正小标宋简体"/>
          <w:b w:val="0"/>
          <w:bCs/>
          <w:highlight w:val="none"/>
        </w:rPr>
        <w:t>基本情况一览表</w:t>
      </w:r>
      <w:bookmarkEnd w:id="106"/>
      <w:bookmarkEnd w:id="107"/>
      <w:bookmarkEnd w:id="108"/>
      <w:bookmarkEnd w:id="109"/>
      <w:bookmarkEnd w:id="110"/>
      <w:bookmarkEnd w:id="111"/>
    </w:p>
    <w:tbl>
      <w:tblPr>
        <w:tblStyle w:val="15"/>
        <w:tblW w:w="979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60"/>
        <w:gridCol w:w="1440"/>
        <w:gridCol w:w="2374"/>
        <w:gridCol w:w="2000"/>
        <w:gridCol w:w="1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ind w:left="874" w:hanging="873" w:hangingChars="364"/>
              <w:jc w:val="center"/>
              <w:rPr>
                <w:b w:val="0"/>
                <w:bCs/>
                <w:sz w:val="24"/>
                <w:highlight w:val="none"/>
              </w:rPr>
            </w:pPr>
            <w:r>
              <w:rPr>
                <w:rFonts w:hint="eastAsia"/>
                <w:b w:val="0"/>
                <w:bCs/>
                <w:sz w:val="24"/>
                <w:highlight w:val="none"/>
              </w:rPr>
              <w:t>企业名称</w:t>
            </w:r>
          </w:p>
        </w:tc>
        <w:tc>
          <w:tcPr>
            <w:tcW w:w="7634" w:type="dxa"/>
            <w:gridSpan w:val="4"/>
            <w:vAlign w:val="center"/>
          </w:tcPr>
          <w:p>
            <w:pPr>
              <w:adjustRightInd w:val="0"/>
              <w:snapToGrid w:val="0"/>
              <w:spacing w:line="360" w:lineRule="auto"/>
              <w:ind w:firstLine="100"/>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注册地址</w:t>
            </w:r>
          </w:p>
        </w:tc>
        <w:tc>
          <w:tcPr>
            <w:tcW w:w="3814" w:type="dxa"/>
            <w:gridSpan w:val="2"/>
            <w:vAlign w:val="center"/>
          </w:tcPr>
          <w:p>
            <w:pPr>
              <w:adjustRightInd w:val="0"/>
              <w:snapToGrid w:val="0"/>
              <w:spacing w:line="360" w:lineRule="auto"/>
              <w:ind w:firstLine="204" w:firstLineChars="85"/>
              <w:rPr>
                <w:b w:val="0"/>
                <w:bCs/>
                <w:sz w:val="24"/>
                <w:highlight w:val="none"/>
              </w:rPr>
            </w:pPr>
          </w:p>
        </w:tc>
        <w:tc>
          <w:tcPr>
            <w:tcW w:w="2000"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邮政编码</w:t>
            </w:r>
          </w:p>
        </w:tc>
        <w:tc>
          <w:tcPr>
            <w:tcW w:w="1820" w:type="dxa"/>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Merge w:val="restart"/>
            <w:vAlign w:val="center"/>
          </w:tcPr>
          <w:p>
            <w:pPr>
              <w:adjustRightInd w:val="0"/>
              <w:snapToGrid w:val="0"/>
              <w:spacing w:line="360" w:lineRule="auto"/>
              <w:jc w:val="center"/>
              <w:rPr>
                <w:b w:val="0"/>
                <w:bCs/>
                <w:sz w:val="24"/>
                <w:highlight w:val="none"/>
              </w:rPr>
            </w:pPr>
            <w:r>
              <w:rPr>
                <w:rFonts w:hint="eastAsia"/>
                <w:b w:val="0"/>
                <w:bCs/>
                <w:sz w:val="24"/>
                <w:highlight w:val="none"/>
              </w:rPr>
              <w:t>联系方式</w:t>
            </w:r>
          </w:p>
        </w:tc>
        <w:tc>
          <w:tcPr>
            <w:tcW w:w="1440"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联系人</w:t>
            </w:r>
          </w:p>
        </w:tc>
        <w:tc>
          <w:tcPr>
            <w:tcW w:w="2374" w:type="dxa"/>
            <w:vAlign w:val="center"/>
          </w:tcPr>
          <w:p>
            <w:pPr>
              <w:adjustRightInd w:val="0"/>
              <w:snapToGrid w:val="0"/>
              <w:spacing w:line="360" w:lineRule="auto"/>
              <w:ind w:firstLine="204" w:firstLineChars="85"/>
              <w:rPr>
                <w:b w:val="0"/>
                <w:bCs/>
                <w:sz w:val="24"/>
                <w:highlight w:val="none"/>
              </w:rPr>
            </w:pPr>
          </w:p>
        </w:tc>
        <w:tc>
          <w:tcPr>
            <w:tcW w:w="2000"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电话</w:t>
            </w:r>
          </w:p>
        </w:tc>
        <w:tc>
          <w:tcPr>
            <w:tcW w:w="1820" w:type="dxa"/>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Merge w:val="continue"/>
            <w:vAlign w:val="center"/>
          </w:tcPr>
          <w:p>
            <w:pPr>
              <w:adjustRightInd w:val="0"/>
              <w:snapToGrid w:val="0"/>
              <w:spacing w:line="360" w:lineRule="auto"/>
              <w:jc w:val="center"/>
              <w:rPr>
                <w:b w:val="0"/>
                <w:bCs/>
                <w:sz w:val="24"/>
                <w:highlight w:val="none"/>
              </w:rPr>
            </w:pPr>
          </w:p>
        </w:tc>
        <w:tc>
          <w:tcPr>
            <w:tcW w:w="1440"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传真</w:t>
            </w:r>
          </w:p>
        </w:tc>
        <w:tc>
          <w:tcPr>
            <w:tcW w:w="2374" w:type="dxa"/>
            <w:vAlign w:val="center"/>
          </w:tcPr>
          <w:p>
            <w:pPr>
              <w:adjustRightInd w:val="0"/>
              <w:snapToGrid w:val="0"/>
              <w:spacing w:line="360" w:lineRule="auto"/>
              <w:ind w:firstLine="204" w:firstLineChars="85"/>
              <w:rPr>
                <w:b w:val="0"/>
                <w:bCs/>
                <w:sz w:val="24"/>
                <w:highlight w:val="none"/>
              </w:rPr>
            </w:pPr>
          </w:p>
        </w:tc>
        <w:tc>
          <w:tcPr>
            <w:tcW w:w="2000"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网址</w:t>
            </w:r>
          </w:p>
        </w:tc>
        <w:tc>
          <w:tcPr>
            <w:tcW w:w="1820" w:type="dxa"/>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组织结构</w:t>
            </w:r>
          </w:p>
        </w:tc>
        <w:tc>
          <w:tcPr>
            <w:tcW w:w="7634" w:type="dxa"/>
            <w:gridSpan w:val="4"/>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法定代表人</w:t>
            </w:r>
          </w:p>
        </w:tc>
        <w:tc>
          <w:tcPr>
            <w:tcW w:w="1440" w:type="dxa"/>
            <w:vAlign w:val="center"/>
          </w:tcPr>
          <w:p>
            <w:pPr>
              <w:adjustRightInd w:val="0"/>
              <w:snapToGrid w:val="0"/>
              <w:spacing w:line="360" w:lineRule="auto"/>
              <w:ind w:firstLine="204" w:firstLineChars="85"/>
              <w:rPr>
                <w:b w:val="0"/>
                <w:bCs/>
                <w:sz w:val="24"/>
                <w:highlight w:val="none"/>
              </w:rPr>
            </w:pPr>
          </w:p>
        </w:tc>
        <w:tc>
          <w:tcPr>
            <w:tcW w:w="2374"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技术职称及资质</w:t>
            </w:r>
          </w:p>
        </w:tc>
        <w:tc>
          <w:tcPr>
            <w:tcW w:w="3820" w:type="dxa"/>
            <w:gridSpan w:val="2"/>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技术负责人</w:t>
            </w:r>
          </w:p>
        </w:tc>
        <w:tc>
          <w:tcPr>
            <w:tcW w:w="1440" w:type="dxa"/>
            <w:vAlign w:val="center"/>
          </w:tcPr>
          <w:p>
            <w:pPr>
              <w:adjustRightInd w:val="0"/>
              <w:snapToGrid w:val="0"/>
              <w:spacing w:line="360" w:lineRule="auto"/>
              <w:ind w:firstLine="204" w:firstLineChars="85"/>
              <w:rPr>
                <w:b w:val="0"/>
                <w:bCs/>
                <w:sz w:val="24"/>
                <w:highlight w:val="none"/>
              </w:rPr>
            </w:pPr>
          </w:p>
        </w:tc>
        <w:tc>
          <w:tcPr>
            <w:tcW w:w="2374" w:type="dxa"/>
            <w:vAlign w:val="center"/>
          </w:tcPr>
          <w:p>
            <w:pPr>
              <w:adjustRightInd w:val="0"/>
              <w:snapToGrid w:val="0"/>
              <w:spacing w:line="360" w:lineRule="auto"/>
              <w:ind w:firstLine="204" w:firstLineChars="85"/>
              <w:rPr>
                <w:b w:val="0"/>
                <w:bCs/>
                <w:sz w:val="24"/>
                <w:highlight w:val="none"/>
              </w:rPr>
            </w:pPr>
            <w:r>
              <w:rPr>
                <w:rFonts w:hint="eastAsia"/>
                <w:b w:val="0"/>
                <w:bCs/>
                <w:sz w:val="24"/>
                <w:highlight w:val="none"/>
              </w:rPr>
              <w:t>技术职称及资质</w:t>
            </w:r>
          </w:p>
        </w:tc>
        <w:tc>
          <w:tcPr>
            <w:tcW w:w="3820" w:type="dxa"/>
            <w:gridSpan w:val="2"/>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成立时间</w:t>
            </w:r>
          </w:p>
        </w:tc>
        <w:tc>
          <w:tcPr>
            <w:tcW w:w="3814" w:type="dxa"/>
            <w:gridSpan w:val="2"/>
            <w:vAlign w:val="center"/>
          </w:tcPr>
          <w:p>
            <w:pPr>
              <w:adjustRightInd w:val="0"/>
              <w:snapToGrid w:val="0"/>
              <w:spacing w:line="360" w:lineRule="auto"/>
              <w:ind w:firstLine="204" w:firstLineChars="85"/>
              <w:rPr>
                <w:b w:val="0"/>
                <w:bCs/>
                <w:sz w:val="24"/>
                <w:highlight w:val="none"/>
              </w:rPr>
            </w:pPr>
          </w:p>
        </w:tc>
        <w:tc>
          <w:tcPr>
            <w:tcW w:w="3820" w:type="dxa"/>
            <w:gridSpan w:val="2"/>
            <w:vAlign w:val="center"/>
          </w:tcPr>
          <w:p>
            <w:pPr>
              <w:adjustRightInd w:val="0"/>
              <w:snapToGrid w:val="0"/>
              <w:spacing w:line="360" w:lineRule="auto"/>
              <w:ind w:firstLine="204" w:firstLineChars="85"/>
              <w:jc w:val="left"/>
              <w:rPr>
                <w:b w:val="0"/>
                <w:bCs/>
                <w:sz w:val="24"/>
                <w:highlight w:val="none"/>
              </w:rPr>
            </w:pPr>
            <w:r>
              <w:rPr>
                <w:rFonts w:hint="eastAsia"/>
                <w:b w:val="0"/>
                <w:bCs/>
                <w:sz w:val="24"/>
                <w:highlight w:val="none"/>
              </w:rPr>
              <w:t>员工总人数：人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1" w:hRule="atLeas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资质等级</w:t>
            </w:r>
          </w:p>
        </w:tc>
        <w:tc>
          <w:tcPr>
            <w:tcW w:w="3814" w:type="dxa"/>
            <w:gridSpan w:val="2"/>
            <w:vAlign w:val="center"/>
          </w:tcPr>
          <w:p>
            <w:pPr>
              <w:adjustRightInd w:val="0"/>
              <w:snapToGrid w:val="0"/>
              <w:spacing w:line="360" w:lineRule="auto"/>
              <w:ind w:firstLine="204" w:firstLineChars="85"/>
              <w:rPr>
                <w:b w:val="0"/>
                <w:bCs/>
                <w:sz w:val="24"/>
                <w:highlight w:val="none"/>
              </w:rPr>
            </w:pPr>
          </w:p>
        </w:tc>
        <w:tc>
          <w:tcPr>
            <w:tcW w:w="3820" w:type="dxa"/>
            <w:gridSpan w:val="2"/>
            <w:vMerge w:val="restart"/>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51" w:hRule="atLeast"/>
          <w:jc w:val="center"/>
        </w:trPr>
        <w:tc>
          <w:tcPr>
            <w:tcW w:w="2160" w:type="dxa"/>
            <w:tcBorders>
              <w:bottom w:val="single" w:color="auto" w:sz="6" w:space="0"/>
            </w:tcBorders>
            <w:vAlign w:val="center"/>
          </w:tcPr>
          <w:p>
            <w:pPr>
              <w:adjustRightInd w:val="0"/>
              <w:snapToGrid w:val="0"/>
              <w:spacing w:line="360" w:lineRule="auto"/>
              <w:jc w:val="center"/>
              <w:rPr>
                <w:b w:val="0"/>
                <w:bCs/>
                <w:sz w:val="24"/>
                <w:highlight w:val="none"/>
              </w:rPr>
            </w:pPr>
            <w:r>
              <w:rPr>
                <w:rFonts w:hint="eastAsia"/>
                <w:b w:val="0"/>
                <w:bCs/>
                <w:sz w:val="24"/>
                <w:highlight w:val="none"/>
              </w:rPr>
              <w:t>营业执照号</w:t>
            </w:r>
          </w:p>
        </w:tc>
        <w:tc>
          <w:tcPr>
            <w:tcW w:w="3814" w:type="dxa"/>
            <w:gridSpan w:val="2"/>
            <w:tcBorders>
              <w:bottom w:val="single" w:color="auto" w:sz="6" w:space="0"/>
            </w:tcBorders>
            <w:vAlign w:val="center"/>
          </w:tcPr>
          <w:p>
            <w:pPr>
              <w:adjustRightInd w:val="0"/>
              <w:snapToGrid w:val="0"/>
              <w:spacing w:line="360" w:lineRule="auto"/>
              <w:ind w:firstLine="204" w:firstLineChars="85"/>
              <w:rPr>
                <w:b w:val="0"/>
                <w:bCs/>
                <w:sz w:val="24"/>
                <w:highlight w:val="none"/>
              </w:rPr>
            </w:pPr>
          </w:p>
        </w:tc>
        <w:tc>
          <w:tcPr>
            <w:tcW w:w="3820" w:type="dxa"/>
            <w:gridSpan w:val="2"/>
            <w:vMerge w:val="continue"/>
            <w:tcBorders>
              <w:bottom w:val="single" w:color="auto" w:sz="6" w:space="0"/>
            </w:tcBorders>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注册资金</w:t>
            </w:r>
          </w:p>
        </w:tc>
        <w:tc>
          <w:tcPr>
            <w:tcW w:w="3814" w:type="dxa"/>
            <w:gridSpan w:val="2"/>
            <w:vAlign w:val="center"/>
          </w:tcPr>
          <w:p>
            <w:pPr>
              <w:adjustRightInd w:val="0"/>
              <w:snapToGrid w:val="0"/>
              <w:spacing w:line="360" w:lineRule="auto"/>
              <w:ind w:firstLine="204" w:firstLineChars="85"/>
              <w:rPr>
                <w:b w:val="0"/>
                <w:bCs/>
                <w:sz w:val="24"/>
                <w:highlight w:val="none"/>
              </w:rPr>
            </w:pPr>
          </w:p>
        </w:tc>
        <w:tc>
          <w:tcPr>
            <w:tcW w:w="3820" w:type="dxa"/>
            <w:gridSpan w:val="2"/>
            <w:vMerge w:val="continue"/>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开户银行</w:t>
            </w:r>
          </w:p>
        </w:tc>
        <w:tc>
          <w:tcPr>
            <w:tcW w:w="3814" w:type="dxa"/>
            <w:gridSpan w:val="2"/>
            <w:vAlign w:val="center"/>
          </w:tcPr>
          <w:p>
            <w:pPr>
              <w:adjustRightInd w:val="0"/>
              <w:snapToGrid w:val="0"/>
              <w:spacing w:line="360" w:lineRule="auto"/>
              <w:ind w:firstLine="204" w:firstLineChars="85"/>
              <w:rPr>
                <w:b w:val="0"/>
                <w:bCs/>
                <w:sz w:val="24"/>
                <w:highlight w:val="none"/>
              </w:rPr>
            </w:pPr>
          </w:p>
        </w:tc>
        <w:tc>
          <w:tcPr>
            <w:tcW w:w="3820" w:type="dxa"/>
            <w:gridSpan w:val="2"/>
            <w:vMerge w:val="continue"/>
            <w:vAlign w:val="center"/>
          </w:tcPr>
          <w:p>
            <w:pPr>
              <w:adjustRightInd w:val="0"/>
              <w:snapToGrid w:val="0"/>
              <w:spacing w:line="360" w:lineRule="auto"/>
              <w:ind w:firstLine="153" w:firstLineChars="85"/>
              <w:rPr>
                <w:b w:val="0"/>
                <w:bCs/>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2299"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经营范围</w:t>
            </w:r>
          </w:p>
        </w:tc>
        <w:tc>
          <w:tcPr>
            <w:tcW w:w="7634" w:type="dxa"/>
            <w:gridSpan w:val="4"/>
            <w:vAlign w:val="center"/>
          </w:tcPr>
          <w:p>
            <w:pPr>
              <w:adjustRightInd w:val="0"/>
              <w:snapToGrid w:val="0"/>
              <w:spacing w:line="360" w:lineRule="auto"/>
              <w:ind w:firstLine="204" w:firstLineChars="85"/>
              <w:rPr>
                <w:b w:val="0"/>
                <w:bCs/>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b w:val="0"/>
                <w:bCs/>
                <w:sz w:val="24"/>
                <w:highlight w:val="none"/>
              </w:rPr>
            </w:pPr>
            <w:r>
              <w:rPr>
                <w:rFonts w:hint="eastAsia"/>
                <w:b w:val="0"/>
                <w:bCs/>
                <w:sz w:val="24"/>
                <w:highlight w:val="none"/>
              </w:rPr>
              <w:t>营业期限</w:t>
            </w:r>
          </w:p>
        </w:tc>
        <w:tc>
          <w:tcPr>
            <w:tcW w:w="7634" w:type="dxa"/>
            <w:gridSpan w:val="4"/>
            <w:vAlign w:val="center"/>
          </w:tcPr>
          <w:p>
            <w:pPr>
              <w:adjustRightInd w:val="0"/>
              <w:snapToGrid w:val="0"/>
              <w:spacing w:line="360" w:lineRule="auto"/>
              <w:ind w:firstLine="204" w:firstLineChars="85"/>
              <w:jc w:val="center"/>
              <w:rPr>
                <w:b w:val="0"/>
                <w:bCs/>
                <w:sz w:val="24"/>
                <w:highlight w:val="none"/>
              </w:rPr>
            </w:pPr>
          </w:p>
        </w:tc>
      </w:tr>
    </w:tbl>
    <w:p>
      <w:pPr>
        <w:rPr>
          <w:b w:val="0"/>
          <w:bCs/>
          <w:sz w:val="24"/>
          <w:highlight w:val="none"/>
        </w:rPr>
      </w:pPr>
      <w:r>
        <w:rPr>
          <w:b w:val="0"/>
          <w:bCs/>
          <w:sz w:val="24"/>
          <w:highlight w:val="none"/>
        </w:rPr>
        <w:br w:type="page"/>
      </w:r>
    </w:p>
    <w:p>
      <w:pPr>
        <w:pStyle w:val="4"/>
        <w:adjustRightInd w:val="0"/>
        <w:snapToGrid w:val="0"/>
        <w:spacing w:before="0" w:after="0" w:line="360" w:lineRule="auto"/>
        <w:outlineLvl w:val="1"/>
        <w:rPr>
          <w:rFonts w:hint="eastAsia" w:ascii="方正小标宋简体" w:hAnsi="方正小标宋简体" w:eastAsia="方正小标宋简体" w:cs="方正小标宋简体"/>
          <w:b w:val="0"/>
          <w:bCs/>
          <w:snapToGrid w:val="0"/>
          <w:kern w:val="0"/>
          <w:highlight w:val="none"/>
        </w:rPr>
      </w:pPr>
      <w:bookmarkStart w:id="112" w:name="_Toc490551954"/>
      <w:bookmarkStart w:id="113" w:name="_Toc16338"/>
      <w:bookmarkStart w:id="114" w:name="_Toc490551878"/>
      <w:bookmarkStart w:id="115" w:name="_Toc5233"/>
      <w:bookmarkStart w:id="116" w:name="_Toc490552805"/>
      <w:bookmarkStart w:id="117" w:name="_Toc490552273"/>
      <w:r>
        <w:rPr>
          <w:rFonts w:hint="eastAsia" w:ascii="方正小标宋简体" w:hAnsi="方正小标宋简体" w:eastAsia="方正小标宋简体" w:cs="方正小标宋简体"/>
          <w:b w:val="0"/>
          <w:bCs/>
          <w:snapToGrid w:val="0"/>
          <w:kern w:val="0"/>
          <w:highlight w:val="none"/>
        </w:rPr>
        <w:t>七、拟投入本项目的项目负责人表</w:t>
      </w:r>
      <w:bookmarkEnd w:id="112"/>
      <w:bookmarkEnd w:id="113"/>
      <w:bookmarkEnd w:id="114"/>
      <w:bookmarkEnd w:id="115"/>
      <w:bookmarkEnd w:id="116"/>
      <w:bookmarkEnd w:id="117"/>
    </w:p>
    <w:tbl>
      <w:tblPr>
        <w:tblStyle w:val="15"/>
        <w:tblW w:w="83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3"/>
        <w:gridCol w:w="920"/>
        <w:gridCol w:w="919"/>
        <w:gridCol w:w="1372"/>
        <w:gridCol w:w="1135"/>
        <w:gridCol w:w="2352"/>
        <w:gridCol w:w="1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vMerge w:val="restart"/>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职务</w:t>
            </w:r>
          </w:p>
        </w:tc>
        <w:tc>
          <w:tcPr>
            <w:tcW w:w="920" w:type="dxa"/>
            <w:vMerge w:val="restart"/>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姓名</w:t>
            </w:r>
          </w:p>
        </w:tc>
        <w:tc>
          <w:tcPr>
            <w:tcW w:w="919" w:type="dxa"/>
            <w:vMerge w:val="restart"/>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职称</w:t>
            </w:r>
          </w:p>
        </w:tc>
        <w:tc>
          <w:tcPr>
            <w:tcW w:w="5941" w:type="dxa"/>
            <w:gridSpan w:val="4"/>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执业或职业资格证明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vMerge w:val="continue"/>
            <w:shd w:val="clear" w:color="auto" w:fill="auto"/>
            <w:vAlign w:val="center"/>
          </w:tcPr>
          <w:p>
            <w:pPr>
              <w:adjustRightInd w:val="0"/>
              <w:snapToGrid w:val="0"/>
              <w:spacing w:line="360" w:lineRule="auto"/>
              <w:jc w:val="center"/>
              <w:rPr>
                <w:rFonts w:ascii="宋体"/>
                <w:b w:val="0"/>
                <w:bCs/>
                <w:snapToGrid w:val="0"/>
                <w:kern w:val="0"/>
                <w:szCs w:val="21"/>
                <w:highlight w:val="none"/>
              </w:rPr>
            </w:pPr>
          </w:p>
        </w:tc>
        <w:tc>
          <w:tcPr>
            <w:tcW w:w="920" w:type="dxa"/>
            <w:vMerge w:val="continue"/>
            <w:shd w:val="clear" w:color="auto" w:fill="auto"/>
            <w:vAlign w:val="center"/>
          </w:tcPr>
          <w:p>
            <w:pPr>
              <w:adjustRightInd w:val="0"/>
              <w:snapToGrid w:val="0"/>
              <w:spacing w:line="360" w:lineRule="auto"/>
              <w:jc w:val="center"/>
              <w:rPr>
                <w:rFonts w:ascii="宋体"/>
                <w:b w:val="0"/>
                <w:bCs/>
                <w:snapToGrid w:val="0"/>
                <w:kern w:val="0"/>
                <w:szCs w:val="21"/>
                <w:highlight w:val="none"/>
              </w:rPr>
            </w:pPr>
          </w:p>
        </w:tc>
        <w:tc>
          <w:tcPr>
            <w:tcW w:w="919" w:type="dxa"/>
            <w:vMerge w:val="continue"/>
            <w:shd w:val="clear" w:color="auto" w:fill="auto"/>
            <w:vAlign w:val="center"/>
          </w:tcPr>
          <w:p>
            <w:pPr>
              <w:adjustRightInd w:val="0"/>
              <w:snapToGrid w:val="0"/>
              <w:spacing w:line="360" w:lineRule="auto"/>
              <w:jc w:val="center"/>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证书名称</w:t>
            </w:r>
          </w:p>
        </w:tc>
        <w:tc>
          <w:tcPr>
            <w:tcW w:w="1135"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级别</w:t>
            </w:r>
          </w:p>
        </w:tc>
        <w:tc>
          <w:tcPr>
            <w:tcW w:w="2352"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证号</w:t>
            </w:r>
          </w:p>
        </w:tc>
        <w:tc>
          <w:tcPr>
            <w:tcW w:w="1082"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20"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91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37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135"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352"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082" w:type="dxa"/>
            <w:shd w:val="clear" w:color="auto" w:fill="auto"/>
            <w:vAlign w:val="center"/>
          </w:tcPr>
          <w:p>
            <w:pPr>
              <w:adjustRightInd w:val="0"/>
              <w:snapToGrid w:val="0"/>
              <w:spacing w:line="360" w:lineRule="auto"/>
              <w:rPr>
                <w:rFonts w:ascii="宋体"/>
                <w:b w:val="0"/>
                <w:bCs/>
                <w:snapToGrid w:val="0"/>
                <w:kern w:val="0"/>
                <w:szCs w:val="21"/>
                <w:highlight w:val="none"/>
              </w:rPr>
            </w:pPr>
          </w:p>
        </w:tc>
      </w:tr>
    </w:tbl>
    <w:p>
      <w:pPr>
        <w:widowControl/>
        <w:adjustRightInd w:val="0"/>
        <w:snapToGrid w:val="0"/>
        <w:spacing w:line="360" w:lineRule="auto"/>
        <w:jc w:val="left"/>
        <w:rPr>
          <w:b w:val="0"/>
          <w:bCs/>
          <w:highlight w:val="none"/>
        </w:rPr>
      </w:pPr>
      <w:r>
        <w:rPr>
          <w:b w:val="0"/>
          <w:bCs/>
          <w:highlight w:val="none"/>
        </w:rPr>
        <w:br w:type="page"/>
      </w:r>
    </w:p>
    <w:p>
      <w:pPr>
        <w:pStyle w:val="4"/>
        <w:adjustRightInd w:val="0"/>
        <w:snapToGrid w:val="0"/>
        <w:spacing w:before="0" w:after="0" w:line="360" w:lineRule="auto"/>
        <w:outlineLvl w:val="1"/>
        <w:rPr>
          <w:rFonts w:hint="eastAsia" w:ascii="方正小标宋简体" w:hAnsi="方正小标宋简体" w:eastAsia="方正小标宋简体" w:cs="方正小标宋简体"/>
          <w:b w:val="0"/>
          <w:bCs/>
          <w:snapToGrid w:val="0"/>
          <w:kern w:val="0"/>
          <w:highlight w:val="none"/>
        </w:rPr>
      </w:pPr>
      <w:bookmarkStart w:id="118" w:name="_Toc31369"/>
      <w:bookmarkStart w:id="119" w:name="_Toc490551879"/>
      <w:bookmarkStart w:id="120" w:name="_Toc6069"/>
      <w:bookmarkStart w:id="121" w:name="_Toc490552274"/>
      <w:bookmarkStart w:id="122" w:name="_Toc490552806"/>
      <w:bookmarkStart w:id="123" w:name="_Toc490551955"/>
      <w:r>
        <w:rPr>
          <w:rFonts w:hint="eastAsia" w:ascii="方正小标宋简体" w:hAnsi="方正小标宋简体" w:eastAsia="方正小标宋简体" w:cs="方正小标宋简体"/>
          <w:b w:val="0"/>
          <w:bCs/>
          <w:snapToGrid w:val="0"/>
          <w:kern w:val="0"/>
          <w:highlight w:val="none"/>
        </w:rPr>
        <w:t>八、项目负责人简历表</w:t>
      </w:r>
      <w:bookmarkEnd w:id="118"/>
      <w:bookmarkEnd w:id="119"/>
      <w:bookmarkEnd w:id="120"/>
      <w:bookmarkEnd w:id="121"/>
      <w:bookmarkEnd w:id="122"/>
      <w:bookmarkEnd w:id="123"/>
    </w:p>
    <w:tbl>
      <w:tblPr>
        <w:tblStyle w:val="15"/>
        <w:tblW w:w="8316"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376"/>
        <w:gridCol w:w="604"/>
        <w:gridCol w:w="893"/>
        <w:gridCol w:w="1123"/>
        <w:gridCol w:w="556"/>
        <w:gridCol w:w="1499"/>
        <w:gridCol w:w="18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姓名</w:t>
            </w:r>
          </w:p>
        </w:tc>
        <w:tc>
          <w:tcPr>
            <w:tcW w:w="980" w:type="dxa"/>
            <w:gridSpan w:val="2"/>
            <w:shd w:val="clear" w:color="auto" w:fill="auto"/>
            <w:vAlign w:val="center"/>
          </w:tcPr>
          <w:p>
            <w:pPr>
              <w:adjustRightInd w:val="0"/>
              <w:snapToGrid w:val="0"/>
              <w:spacing w:line="360" w:lineRule="auto"/>
              <w:jc w:val="left"/>
              <w:rPr>
                <w:rFonts w:ascii="宋体"/>
                <w:b w:val="0"/>
                <w:bCs/>
                <w:snapToGrid w:val="0"/>
                <w:kern w:val="0"/>
                <w:szCs w:val="21"/>
                <w:highlight w:val="none"/>
              </w:rPr>
            </w:pPr>
          </w:p>
        </w:tc>
        <w:tc>
          <w:tcPr>
            <w:tcW w:w="893"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年龄</w:t>
            </w:r>
          </w:p>
        </w:tc>
        <w:tc>
          <w:tcPr>
            <w:tcW w:w="1123" w:type="dxa"/>
            <w:shd w:val="clear" w:color="auto" w:fill="auto"/>
            <w:vAlign w:val="center"/>
          </w:tcPr>
          <w:p>
            <w:pPr>
              <w:adjustRightInd w:val="0"/>
              <w:snapToGrid w:val="0"/>
              <w:spacing w:line="360" w:lineRule="auto"/>
              <w:jc w:val="left"/>
              <w:rPr>
                <w:rFonts w:ascii="宋体"/>
                <w:b w:val="0"/>
                <w:bCs/>
                <w:snapToGrid w:val="0"/>
                <w:kern w:val="0"/>
                <w:szCs w:val="21"/>
                <w:highlight w:val="none"/>
              </w:rPr>
            </w:pPr>
          </w:p>
        </w:tc>
        <w:tc>
          <w:tcPr>
            <w:tcW w:w="2241" w:type="dxa"/>
            <w:gridSpan w:val="3"/>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学历</w:t>
            </w:r>
          </w:p>
        </w:tc>
        <w:tc>
          <w:tcPr>
            <w:tcW w:w="1843" w:type="dxa"/>
            <w:shd w:val="clear" w:color="auto" w:fill="auto"/>
            <w:vAlign w:val="center"/>
          </w:tcPr>
          <w:p>
            <w:pPr>
              <w:adjustRightInd w:val="0"/>
              <w:snapToGrid w:val="0"/>
              <w:spacing w:line="360" w:lineRule="auto"/>
              <w:jc w:val="left"/>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职称</w:t>
            </w:r>
          </w:p>
        </w:tc>
        <w:tc>
          <w:tcPr>
            <w:tcW w:w="980" w:type="dxa"/>
            <w:gridSpan w:val="2"/>
            <w:shd w:val="clear" w:color="auto" w:fill="auto"/>
            <w:vAlign w:val="center"/>
          </w:tcPr>
          <w:p>
            <w:pPr>
              <w:adjustRightInd w:val="0"/>
              <w:snapToGrid w:val="0"/>
              <w:spacing w:line="360" w:lineRule="auto"/>
              <w:jc w:val="left"/>
              <w:rPr>
                <w:rFonts w:ascii="宋体"/>
                <w:b w:val="0"/>
                <w:bCs/>
                <w:snapToGrid w:val="0"/>
                <w:kern w:val="0"/>
                <w:szCs w:val="21"/>
                <w:highlight w:val="none"/>
              </w:rPr>
            </w:pPr>
          </w:p>
        </w:tc>
        <w:tc>
          <w:tcPr>
            <w:tcW w:w="893"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职务</w:t>
            </w:r>
          </w:p>
        </w:tc>
        <w:tc>
          <w:tcPr>
            <w:tcW w:w="1123" w:type="dxa"/>
            <w:shd w:val="clear" w:color="auto" w:fill="auto"/>
            <w:vAlign w:val="center"/>
          </w:tcPr>
          <w:p>
            <w:pPr>
              <w:adjustRightInd w:val="0"/>
              <w:snapToGrid w:val="0"/>
              <w:spacing w:line="360" w:lineRule="auto"/>
              <w:jc w:val="left"/>
              <w:rPr>
                <w:rFonts w:ascii="宋体"/>
                <w:b w:val="0"/>
                <w:bCs/>
                <w:snapToGrid w:val="0"/>
                <w:kern w:val="0"/>
                <w:szCs w:val="21"/>
                <w:highlight w:val="none"/>
              </w:rPr>
            </w:pPr>
          </w:p>
        </w:tc>
        <w:tc>
          <w:tcPr>
            <w:tcW w:w="2241" w:type="dxa"/>
            <w:gridSpan w:val="3"/>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拟在本合同任职</w:t>
            </w:r>
          </w:p>
        </w:tc>
        <w:tc>
          <w:tcPr>
            <w:tcW w:w="1843" w:type="dxa"/>
            <w:shd w:val="clear" w:color="auto" w:fill="auto"/>
            <w:vAlign w:val="center"/>
          </w:tcPr>
          <w:p>
            <w:pPr>
              <w:adjustRightInd w:val="0"/>
              <w:snapToGrid w:val="0"/>
              <w:spacing w:line="360" w:lineRule="auto"/>
              <w:jc w:val="left"/>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毕业学校</w:t>
            </w:r>
          </w:p>
        </w:tc>
        <w:tc>
          <w:tcPr>
            <w:tcW w:w="7080" w:type="dxa"/>
            <w:gridSpan w:val="8"/>
            <w:shd w:val="clear" w:color="auto" w:fill="auto"/>
            <w:vAlign w:val="center"/>
          </w:tcPr>
          <w:p>
            <w:pPr>
              <w:tabs>
                <w:tab w:val="left" w:pos="3340"/>
                <w:tab w:val="left" w:pos="5260"/>
              </w:tabs>
              <w:adjustRightInd w:val="0"/>
              <w:snapToGrid w:val="0"/>
              <w:spacing w:line="360" w:lineRule="auto"/>
              <w:ind w:firstLine="735" w:firstLineChars="350"/>
              <w:jc w:val="left"/>
              <w:rPr>
                <w:rFonts w:ascii="宋体"/>
                <w:b w:val="0"/>
                <w:bCs/>
                <w:snapToGrid w:val="0"/>
                <w:kern w:val="0"/>
                <w:szCs w:val="21"/>
                <w:highlight w:val="none"/>
              </w:rPr>
            </w:pPr>
            <w:r>
              <w:rPr>
                <w:rFonts w:hint="eastAsia" w:ascii="宋体" w:hAnsi="宋体"/>
                <w:b w:val="0"/>
                <w:bCs/>
                <w:snapToGrid w:val="0"/>
                <w:kern w:val="0"/>
                <w:szCs w:val="21"/>
                <w:highlight w:val="none"/>
              </w:rPr>
              <w:t>年毕业于             学校              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8316" w:type="dxa"/>
            <w:gridSpan w:val="9"/>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时间</w:t>
            </w:r>
          </w:p>
        </w:tc>
        <w:tc>
          <w:tcPr>
            <w:tcW w:w="3176" w:type="dxa"/>
            <w:gridSpan w:val="4"/>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参加过的类似项目</w:t>
            </w:r>
          </w:p>
        </w:tc>
        <w:tc>
          <w:tcPr>
            <w:tcW w:w="1499" w:type="dxa"/>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担任职务</w:t>
            </w:r>
          </w:p>
        </w:tc>
        <w:tc>
          <w:tcPr>
            <w:tcW w:w="2029" w:type="dxa"/>
            <w:gridSpan w:val="2"/>
            <w:shd w:val="clear" w:color="auto" w:fill="auto"/>
            <w:vAlign w:val="center"/>
          </w:tcPr>
          <w:p>
            <w:pPr>
              <w:adjustRightInd w:val="0"/>
              <w:snapToGrid w:val="0"/>
              <w:spacing w:line="360" w:lineRule="auto"/>
              <w:jc w:val="center"/>
              <w:rPr>
                <w:rFonts w:ascii="宋体"/>
                <w:b w:val="0"/>
                <w:bCs/>
                <w:snapToGrid w:val="0"/>
                <w:kern w:val="0"/>
                <w:szCs w:val="21"/>
                <w:highlight w:val="none"/>
              </w:rPr>
            </w:pPr>
            <w:r>
              <w:rPr>
                <w:rFonts w:hint="eastAsia" w:ascii="宋体" w:hAnsi="宋体"/>
                <w:b w:val="0"/>
                <w:bCs/>
                <w:snapToGrid w:val="0"/>
                <w:kern w:val="0"/>
                <w:szCs w:val="21"/>
                <w:highlight w:val="none"/>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c>
          <w:tcPr>
            <w:tcW w:w="3176" w:type="dxa"/>
            <w:gridSpan w:val="4"/>
            <w:shd w:val="clear" w:color="auto" w:fill="auto"/>
            <w:vAlign w:val="center"/>
          </w:tcPr>
          <w:p>
            <w:pPr>
              <w:adjustRightInd w:val="0"/>
              <w:snapToGrid w:val="0"/>
              <w:spacing w:line="360" w:lineRule="auto"/>
              <w:rPr>
                <w:rFonts w:ascii="宋体"/>
                <w:b w:val="0"/>
                <w:bCs/>
                <w:snapToGrid w:val="0"/>
                <w:kern w:val="0"/>
                <w:szCs w:val="21"/>
                <w:highlight w:val="none"/>
              </w:rPr>
            </w:pPr>
          </w:p>
        </w:tc>
        <w:tc>
          <w:tcPr>
            <w:tcW w:w="1499" w:type="dxa"/>
            <w:shd w:val="clear" w:color="auto" w:fill="auto"/>
            <w:vAlign w:val="center"/>
          </w:tcPr>
          <w:p>
            <w:pPr>
              <w:adjustRightInd w:val="0"/>
              <w:snapToGrid w:val="0"/>
              <w:spacing w:line="360" w:lineRule="auto"/>
              <w:rPr>
                <w:rFonts w:ascii="宋体"/>
                <w:b w:val="0"/>
                <w:bCs/>
                <w:snapToGrid w:val="0"/>
                <w:kern w:val="0"/>
                <w:szCs w:val="21"/>
                <w:highlight w:val="none"/>
              </w:rPr>
            </w:pPr>
          </w:p>
        </w:tc>
        <w:tc>
          <w:tcPr>
            <w:tcW w:w="2029" w:type="dxa"/>
            <w:gridSpan w:val="2"/>
            <w:shd w:val="clear" w:color="auto" w:fill="auto"/>
            <w:vAlign w:val="center"/>
          </w:tcPr>
          <w:p>
            <w:pPr>
              <w:adjustRightInd w:val="0"/>
              <w:snapToGrid w:val="0"/>
              <w:spacing w:line="360" w:lineRule="auto"/>
              <w:rPr>
                <w:rFonts w:ascii="宋体"/>
                <w:b w:val="0"/>
                <w:bCs/>
                <w:snapToGrid w:val="0"/>
                <w:kern w:val="0"/>
                <w:szCs w:val="21"/>
                <w:highlight w:val="none"/>
              </w:rPr>
            </w:pPr>
          </w:p>
        </w:tc>
      </w:tr>
    </w:tbl>
    <w:p>
      <w:pPr>
        <w:adjustRightInd w:val="0"/>
        <w:snapToGrid w:val="0"/>
        <w:spacing w:line="360" w:lineRule="auto"/>
        <w:rPr>
          <w:rFonts w:hint="eastAsia" w:ascii="宋体" w:hAnsi="宋体"/>
          <w:b w:val="0"/>
          <w:bCs/>
          <w:snapToGrid w:val="0"/>
          <w:kern w:val="0"/>
          <w:szCs w:val="21"/>
          <w:highlight w:val="none"/>
        </w:rPr>
      </w:pPr>
      <w:r>
        <w:rPr>
          <w:rFonts w:hint="eastAsia" w:ascii="宋体" w:hAnsi="宋体"/>
          <w:b w:val="0"/>
          <w:bCs/>
          <w:snapToGrid w:val="0"/>
          <w:kern w:val="0"/>
          <w:szCs w:val="21"/>
          <w:highlight w:val="none"/>
        </w:rPr>
        <w:t>注：“项目负责人简历表”中的项目负责人应附职（执）业资格证、身份证、职称证。如不实，属于弄虚作假，取消中选资格。</w:t>
      </w:r>
    </w:p>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br w:type="page"/>
      </w:r>
    </w:p>
    <w:p>
      <w:pPr>
        <w:pStyle w:val="7"/>
        <w:adjustRightInd w:val="0"/>
        <w:snapToGrid w:val="0"/>
        <w:spacing w:line="360" w:lineRule="exact"/>
        <w:outlineLvl w:val="1"/>
        <w:rPr>
          <w:rFonts w:hint="eastAsia" w:asciiTheme="minorEastAsia" w:hAnsiTheme="minorEastAsia" w:eastAsiaTheme="minorEastAsia" w:cstheme="minorEastAsia"/>
          <w:b w:val="0"/>
          <w:bCs/>
          <w:sz w:val="24"/>
          <w:szCs w:val="24"/>
          <w:highlight w:val="none"/>
        </w:rPr>
      </w:pPr>
      <w:bookmarkStart w:id="124" w:name="_Toc32176"/>
      <w:r>
        <w:rPr>
          <w:rFonts w:hint="eastAsia" w:asciiTheme="minorEastAsia" w:hAnsiTheme="minorEastAsia" w:eastAsiaTheme="minorEastAsia" w:cstheme="minorEastAsia"/>
          <w:b w:val="0"/>
          <w:bCs/>
          <w:sz w:val="24"/>
          <w:szCs w:val="24"/>
          <w:highlight w:val="none"/>
          <w:lang w:eastAsia="zh-CN"/>
        </w:rPr>
        <w:t>九、竞争性谈判二次报价表（用于二次报价）</w:t>
      </w:r>
      <w:bookmarkEnd w:id="124"/>
      <w:bookmarkStart w:id="125" w:name="_Toc490552807"/>
      <w:bookmarkStart w:id="126" w:name="_Toc490551883"/>
      <w:bookmarkStart w:id="127" w:name="_Toc490551959"/>
      <w:bookmarkStart w:id="128" w:name="_Toc490551391"/>
      <w:bookmarkStart w:id="129" w:name="_Toc490552277"/>
    </w:p>
    <w:tbl>
      <w:tblPr>
        <w:tblStyle w:val="1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526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2447"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响应人</w:t>
            </w:r>
          </w:p>
        </w:tc>
        <w:tc>
          <w:tcPr>
            <w:tcW w:w="5261"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rPr>
            </w:pPr>
          </w:p>
        </w:tc>
        <w:tc>
          <w:tcPr>
            <w:tcW w:w="832"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2447"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项目名称</w:t>
            </w:r>
          </w:p>
        </w:tc>
        <w:tc>
          <w:tcPr>
            <w:tcW w:w="5261"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雅安市无水港快递分拨中心4、5号车间内墙及天棚喷涂装修项目</w:t>
            </w:r>
          </w:p>
        </w:tc>
        <w:tc>
          <w:tcPr>
            <w:tcW w:w="832"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447" w:type="dxa"/>
            <w:vMerge w:val="restart"/>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二次报价</w:t>
            </w:r>
          </w:p>
        </w:tc>
        <w:tc>
          <w:tcPr>
            <w:tcW w:w="5261"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大写：</w:t>
            </w:r>
          </w:p>
        </w:tc>
        <w:tc>
          <w:tcPr>
            <w:tcW w:w="832"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447" w:type="dxa"/>
            <w:vMerge w:val="continue"/>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rPr>
            </w:pPr>
          </w:p>
        </w:tc>
        <w:tc>
          <w:tcPr>
            <w:tcW w:w="5261"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小写：</w:t>
            </w:r>
          </w:p>
        </w:tc>
        <w:tc>
          <w:tcPr>
            <w:tcW w:w="832"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2447"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质量</w:t>
            </w:r>
          </w:p>
        </w:tc>
        <w:tc>
          <w:tcPr>
            <w:tcW w:w="5261" w:type="dxa"/>
            <w:vAlign w:val="center"/>
          </w:tcPr>
          <w:p>
            <w:pPr>
              <w:pStyle w:val="7"/>
              <w:adjustRightInd w:val="0"/>
              <w:snapToGrid w:val="0"/>
              <w:spacing w:line="360" w:lineRule="exact"/>
              <w:ind w:firstLine="960" w:firstLineChars="400"/>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符合国家相关标准规范</w:t>
            </w:r>
          </w:p>
        </w:tc>
        <w:tc>
          <w:tcPr>
            <w:tcW w:w="832"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2447"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工期</w:t>
            </w:r>
          </w:p>
        </w:tc>
        <w:tc>
          <w:tcPr>
            <w:tcW w:w="5261"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val="en-US" w:eastAsia="zh-CN"/>
              </w:rPr>
              <w:t xml:space="preserve">              </w:t>
            </w:r>
            <w:r>
              <w:rPr>
                <w:rFonts w:hint="eastAsia" w:asciiTheme="minorEastAsia" w:hAnsiTheme="minorEastAsia" w:eastAsiaTheme="minorEastAsia" w:cstheme="minorEastAsia"/>
                <w:b w:val="0"/>
                <w:bCs/>
                <w:sz w:val="24"/>
                <w:szCs w:val="24"/>
                <w:highlight w:val="none"/>
                <w:lang w:eastAsia="zh-CN"/>
              </w:rPr>
              <w:t>日历天</w:t>
            </w:r>
          </w:p>
        </w:tc>
        <w:tc>
          <w:tcPr>
            <w:tcW w:w="832"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2447"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lang w:eastAsia="zh-CN"/>
              </w:rPr>
              <w:t>报价有效期</w:t>
            </w:r>
          </w:p>
        </w:tc>
        <w:tc>
          <w:tcPr>
            <w:tcW w:w="5261" w:type="dxa"/>
            <w:vAlign w:val="center"/>
          </w:tcPr>
          <w:p>
            <w:pPr>
              <w:pStyle w:val="7"/>
              <w:adjustRightInd w:val="0"/>
              <w:snapToGrid w:val="0"/>
              <w:spacing w:line="360" w:lineRule="exact"/>
              <w:ind w:firstLine="960" w:firstLineChars="400"/>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90天</w:t>
            </w:r>
          </w:p>
        </w:tc>
        <w:tc>
          <w:tcPr>
            <w:tcW w:w="832"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6" w:hRule="atLeast"/>
        </w:trPr>
        <w:tc>
          <w:tcPr>
            <w:tcW w:w="2447"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主要优惠条件</w:t>
            </w:r>
          </w:p>
        </w:tc>
        <w:tc>
          <w:tcPr>
            <w:tcW w:w="5261"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lang w:eastAsia="zh-CN"/>
              </w:rPr>
            </w:pPr>
          </w:p>
        </w:tc>
        <w:tc>
          <w:tcPr>
            <w:tcW w:w="832" w:type="dxa"/>
            <w:vAlign w:val="center"/>
          </w:tcPr>
          <w:p>
            <w:pPr>
              <w:pStyle w:val="7"/>
              <w:adjustRightInd w:val="0"/>
              <w:snapToGrid w:val="0"/>
              <w:spacing w:line="360" w:lineRule="exact"/>
              <w:rPr>
                <w:rFonts w:hint="eastAsia" w:asciiTheme="minorEastAsia" w:hAnsiTheme="minorEastAsia" w:eastAsiaTheme="minorEastAsia" w:cstheme="minorEastAsia"/>
                <w:b w:val="0"/>
                <w:bCs/>
                <w:sz w:val="24"/>
                <w:szCs w:val="24"/>
                <w:highlight w:val="none"/>
              </w:rPr>
            </w:pPr>
          </w:p>
        </w:tc>
      </w:tr>
      <w:bookmarkEnd w:id="125"/>
      <w:bookmarkEnd w:id="126"/>
      <w:bookmarkEnd w:id="127"/>
      <w:bookmarkEnd w:id="128"/>
      <w:bookmarkEnd w:id="129"/>
    </w:tbl>
    <w:p>
      <w:pPr>
        <w:adjustRightInd w:val="0"/>
        <w:snapToGrid w:val="0"/>
        <w:spacing w:line="360" w:lineRule="auto"/>
        <w:rPr>
          <w:rFonts w:hint="eastAsia" w:ascii="宋体" w:hAnsi="宋体" w:cs="宋体"/>
          <w:b w:val="0"/>
          <w:bCs/>
          <w:sz w:val="24"/>
          <w:highlight w:val="none"/>
          <w:lang w:eastAsia="zh-CN"/>
        </w:rPr>
      </w:pPr>
    </w:p>
    <w:p>
      <w:pPr>
        <w:pStyle w:val="2"/>
        <w:rPr>
          <w:rFonts w:hint="eastAsia" w:ascii="宋体" w:hAnsi="宋体" w:cs="宋体"/>
          <w:b w:val="0"/>
          <w:bCs/>
          <w:sz w:val="24"/>
          <w:highlight w:val="none"/>
          <w:lang w:eastAsia="zh-CN"/>
        </w:rPr>
      </w:pPr>
    </w:p>
    <w:p>
      <w:pPr>
        <w:pStyle w:val="2"/>
        <w:rPr>
          <w:rFonts w:hint="eastAsia" w:ascii="宋体" w:hAnsi="宋体" w:cs="宋体"/>
          <w:b w:val="0"/>
          <w:bCs/>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0"/>
        <w:rPr>
          <w:rFonts w:hint="default" w:ascii="方正小标宋简体" w:hAnsi="方正小标宋简体" w:eastAsia="方正小标宋简体" w:cs="方正小标宋简体"/>
          <w:b w:val="0"/>
          <w:bCs/>
          <w:kern w:val="44"/>
          <w:sz w:val="44"/>
          <w:szCs w:val="44"/>
          <w:highlight w:val="none"/>
          <w:lang w:val="en-US" w:eastAsia="zh-CN" w:bidi="ar-SA"/>
        </w:rPr>
      </w:pPr>
      <w:bookmarkStart w:id="130" w:name="_Toc21276"/>
      <w:r>
        <w:rPr>
          <w:rFonts w:hint="eastAsia" w:ascii="方正小标宋简体" w:hAnsi="方正小标宋简体" w:eastAsia="方正小标宋简体" w:cs="方正小标宋简体"/>
          <w:b w:val="0"/>
          <w:bCs/>
          <w:kern w:val="44"/>
          <w:sz w:val="44"/>
          <w:szCs w:val="44"/>
          <w:highlight w:val="none"/>
          <w:lang w:val="en-US" w:eastAsia="zh-CN" w:bidi="ar-SA"/>
        </w:rPr>
        <w:t>第四章  合同条款</w:t>
      </w:r>
      <w:bookmarkEnd w:id="130"/>
    </w:p>
    <w:p>
      <w:pPr>
        <w:autoSpaceDE/>
        <w:autoSpaceDN/>
        <w:adjustRightInd/>
        <w:spacing w:line="68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雅安无水港快递物流分拨中心4、5号车间内墙及天棚喷涂装修项目施工合同</w:t>
      </w:r>
    </w:p>
    <w:p>
      <w:pPr>
        <w:pStyle w:val="2"/>
        <w:rPr>
          <w:lang w:val="en-US"/>
        </w:rPr>
      </w:pPr>
    </w:p>
    <w:p>
      <w:pPr>
        <w:autoSpaceDE/>
        <w:autoSpaceDN/>
        <w:adjustRightInd/>
        <w:spacing w:line="576" w:lineRule="exact"/>
        <w:ind w:firstLine="640" w:firstLineChars="200"/>
        <w:textAlignment w:val="auto"/>
        <w:rPr>
          <w:rFonts w:ascii="黑体" w:hAnsi="黑体" w:eastAsia="黑体" w:cs="黑体"/>
          <w:snapToGrid w:val="0"/>
          <w:sz w:val="32"/>
          <w:szCs w:val="30"/>
        </w:rPr>
      </w:pPr>
      <w:r>
        <w:rPr>
          <w:rFonts w:hint="eastAsia" w:ascii="黑体" w:hAnsi="黑体" w:eastAsia="黑体" w:cs="黑体"/>
          <w:snapToGrid w:val="0"/>
          <w:sz w:val="32"/>
          <w:szCs w:val="30"/>
        </w:rPr>
        <w:t>甲方：</w:t>
      </w:r>
      <w:r>
        <w:rPr>
          <w:rFonts w:hint="eastAsia" w:hAnsi="宋体" w:cs="宋体"/>
          <w:snapToGrid w:val="0"/>
          <w:sz w:val="32"/>
          <w:szCs w:val="30"/>
        </w:rPr>
        <w:t>雅安交建集团无水港物流有限责任公司</w:t>
      </w:r>
    </w:p>
    <w:p>
      <w:pPr>
        <w:autoSpaceDE/>
        <w:autoSpaceDN/>
        <w:adjustRightInd/>
        <w:spacing w:line="576" w:lineRule="exact"/>
        <w:ind w:firstLine="640" w:firstLineChars="200"/>
        <w:textAlignment w:val="auto"/>
        <w:rPr>
          <w:rFonts w:hint="eastAsia" w:hAnsi="宋体" w:cs="宋体"/>
          <w:snapToGrid w:val="0"/>
          <w:sz w:val="32"/>
          <w:szCs w:val="30"/>
        </w:rPr>
      </w:pPr>
      <w:r>
        <w:rPr>
          <w:rFonts w:hint="eastAsia" w:ascii="黑体" w:hAnsi="黑体" w:eastAsia="黑体" w:cs="黑体"/>
          <w:snapToGrid w:val="0"/>
          <w:sz w:val="32"/>
          <w:szCs w:val="30"/>
        </w:rPr>
        <w:t>法定代表人：</w:t>
      </w:r>
      <w:r>
        <w:rPr>
          <w:rFonts w:hint="eastAsia" w:hAnsi="宋体" w:cs="宋体"/>
          <w:snapToGrid w:val="0"/>
          <w:sz w:val="32"/>
          <w:szCs w:val="30"/>
        </w:rPr>
        <w:t>杜峻</w:t>
      </w:r>
    </w:p>
    <w:p>
      <w:pPr>
        <w:autoSpaceDE/>
        <w:autoSpaceDN/>
        <w:adjustRightInd/>
        <w:spacing w:line="576" w:lineRule="exact"/>
        <w:ind w:firstLine="640" w:firstLineChars="200"/>
        <w:textAlignment w:val="auto"/>
        <w:rPr>
          <w:rFonts w:ascii="黑体" w:hAnsi="黑体" w:eastAsia="黑体" w:cs="黑体"/>
          <w:snapToGrid w:val="0"/>
          <w:sz w:val="32"/>
          <w:szCs w:val="30"/>
        </w:rPr>
      </w:pPr>
      <w:r>
        <w:rPr>
          <w:rFonts w:hint="eastAsia" w:ascii="黑体" w:hAnsi="黑体" w:eastAsia="黑体" w:cs="黑体"/>
          <w:snapToGrid w:val="0"/>
          <w:sz w:val="32"/>
          <w:szCs w:val="30"/>
        </w:rPr>
        <w:t>住址：</w:t>
      </w:r>
      <w:r>
        <w:rPr>
          <w:rFonts w:hint="eastAsia" w:hAnsi="宋体" w:cs="宋体"/>
          <w:snapToGrid w:val="0"/>
          <w:sz w:val="32"/>
          <w:szCs w:val="30"/>
        </w:rPr>
        <w:t>雅安市雨城区西门南路173号</w:t>
      </w:r>
    </w:p>
    <w:p>
      <w:pPr>
        <w:autoSpaceDE/>
        <w:autoSpaceDN/>
        <w:adjustRightInd/>
        <w:spacing w:line="576" w:lineRule="exact"/>
        <w:ind w:firstLine="640" w:firstLineChars="200"/>
        <w:textAlignment w:val="auto"/>
        <w:rPr>
          <w:rFonts w:hint="eastAsia" w:ascii="黑体" w:hAnsi="黑体" w:eastAsia="黑体" w:cs="黑体"/>
          <w:snapToGrid w:val="0"/>
          <w:sz w:val="32"/>
          <w:szCs w:val="30"/>
        </w:rPr>
      </w:pPr>
      <w:r>
        <w:rPr>
          <w:rFonts w:hint="eastAsia" w:ascii="黑体" w:hAnsi="黑体" w:eastAsia="黑体" w:cs="黑体"/>
          <w:snapToGrid w:val="0"/>
          <w:sz w:val="32"/>
          <w:szCs w:val="30"/>
        </w:rPr>
        <w:t>乙方：</w:t>
      </w:r>
    </w:p>
    <w:p>
      <w:pPr>
        <w:autoSpaceDE/>
        <w:autoSpaceDN/>
        <w:adjustRightInd/>
        <w:spacing w:line="576" w:lineRule="exact"/>
        <w:ind w:firstLine="640" w:firstLineChars="200"/>
        <w:textAlignment w:val="auto"/>
        <w:rPr>
          <w:rFonts w:hint="eastAsia" w:hAnsi="宋体" w:cs="宋体"/>
          <w:snapToGrid w:val="0"/>
          <w:sz w:val="32"/>
          <w:szCs w:val="30"/>
        </w:rPr>
      </w:pPr>
      <w:r>
        <w:rPr>
          <w:rFonts w:hint="eastAsia" w:ascii="黑体" w:hAnsi="黑体" w:eastAsia="黑体" w:cs="黑体"/>
          <w:snapToGrid w:val="0"/>
          <w:sz w:val="32"/>
          <w:szCs w:val="30"/>
        </w:rPr>
        <w:t>法定代表人：</w:t>
      </w:r>
    </w:p>
    <w:p>
      <w:pPr>
        <w:pStyle w:val="14"/>
        <w:spacing w:before="0" w:beforeAutospacing="0" w:after="0" w:afterAutospacing="0" w:line="576" w:lineRule="exact"/>
        <w:ind w:firstLine="640" w:firstLineChars="200"/>
        <w:rPr>
          <w:rFonts w:hint="eastAsia" w:cs="宋体"/>
          <w:snapToGrid w:val="0"/>
          <w:sz w:val="32"/>
          <w:szCs w:val="30"/>
        </w:rPr>
      </w:pPr>
      <w:r>
        <w:rPr>
          <w:rFonts w:hint="eastAsia" w:ascii="黑体" w:hAnsi="黑体" w:eastAsia="黑体" w:cs="黑体"/>
          <w:snapToGrid w:val="0"/>
          <w:sz w:val="32"/>
          <w:szCs w:val="30"/>
        </w:rPr>
        <w:t>住址：</w:t>
      </w:r>
    </w:p>
    <w:p>
      <w:pPr>
        <w:spacing w:line="576" w:lineRule="exact"/>
        <w:rPr>
          <w:rFonts w:hAnsi="宋体"/>
          <w:sz w:val="24"/>
          <w:szCs w:val="24"/>
        </w:rPr>
      </w:pP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兹因甲方委托乙方承接下述工程,为明确双方权利和义务,加强协作,相互配合,经双方协商,订立本合同，共同遵守。</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一、工程项目名称: 雅安无水港快递分拨中心4、5号车间内墙及天棚喷涂装修项目。</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二、工程项目地点:</w:t>
      </w:r>
      <w:r>
        <w:rPr>
          <w:rFonts w:hint="eastAsia" w:ascii="仿宋_GB2312" w:hAnsi="仿宋_GB2312" w:eastAsia="仿宋_GB2312" w:cs="仿宋_GB2312"/>
          <w:sz w:val="32"/>
          <w:szCs w:val="32"/>
          <w:u w:val="single"/>
        </w:rPr>
        <w:t xml:space="preserve"> 雅安市雨城区西门南路173号</w:t>
      </w:r>
      <w:r>
        <w:rPr>
          <w:rFonts w:hint="eastAsia" w:ascii="仿宋_GB2312" w:hAnsi="仿宋_GB2312" w:eastAsia="仿宋_GB2312" w:cs="仿宋_GB2312"/>
          <w:sz w:val="32"/>
          <w:szCs w:val="32"/>
        </w:rPr>
        <w:t>。</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三、工程内容:底漆涂饰、面漆涂饰、保护与清理等工作。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四、工程量：工程量约6937㎡ ，最终以实际施工部位的展开面积计算。</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五、单价: 单价为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元每平方米，含税包干价），以施工部位的展开面积计算。</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六、工程预算造价: 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元，含税包干价）,完工后以实际工程量结算。</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七、承包方式:包工包料。</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八、工程期限:自</w:t>
      </w:r>
      <w:r>
        <w:rPr>
          <w:rFonts w:hint="eastAsia" w:ascii="仿宋_GB2312" w:hAnsi="仿宋_GB2312" w:eastAsia="仿宋_GB2312" w:cs="仿宋_GB2312"/>
          <w:sz w:val="32"/>
          <w:szCs w:val="32"/>
          <w:u w:val="single"/>
        </w:rPr>
        <w:t xml:space="preserve">      年    月    日</w:t>
      </w:r>
      <w:r>
        <w:rPr>
          <w:rFonts w:hint="eastAsia" w:ascii="仿宋_GB2312" w:hAnsi="仿宋_GB2312" w:eastAsia="仿宋_GB2312" w:cs="仿宋_GB2312"/>
          <w:sz w:val="32"/>
          <w:szCs w:val="32"/>
        </w:rPr>
        <w:t>开始计算工期，总工期</w:t>
      </w:r>
      <w:r>
        <w:rPr>
          <w:rFonts w:hint="eastAsia" w:ascii="仿宋_GB2312" w:hAnsi="仿宋_GB2312" w:eastAsia="仿宋_GB2312" w:cs="仿宋_GB2312"/>
          <w:sz w:val="32"/>
          <w:szCs w:val="32"/>
          <w:u w:val="single"/>
        </w:rPr>
        <w:t>7</w:t>
      </w:r>
      <w:r>
        <w:rPr>
          <w:rFonts w:hint="eastAsia" w:ascii="仿宋_GB2312" w:hAnsi="仿宋_GB2312" w:eastAsia="仿宋_GB2312" w:cs="仿宋_GB2312"/>
          <w:sz w:val="32"/>
          <w:szCs w:val="32"/>
        </w:rPr>
        <w:t>天。如遇下雨雪、停水停电或其它非乙方原因造成的工期延误则相应顺延。</w:t>
      </w:r>
    </w:p>
    <w:p>
      <w:pPr>
        <w:spacing w:line="576" w:lineRule="exact"/>
        <w:ind w:firstLine="640" w:firstLineChars="200"/>
        <w:outlineLvl w:val="0"/>
        <w:rPr>
          <w:rFonts w:ascii="仿宋_GB2312" w:hAnsi="仿宋_GB2312" w:eastAsia="仿宋_GB2312" w:cs="仿宋_GB2312"/>
          <w:bCs/>
          <w:kern w:val="2"/>
          <w:sz w:val="32"/>
          <w:szCs w:val="32"/>
          <w:lang w:val="zh-CN"/>
        </w:rPr>
      </w:pPr>
      <w:r>
        <w:rPr>
          <w:rFonts w:hint="eastAsia" w:ascii="仿宋_GB2312" w:hAnsi="仿宋_GB2312" w:eastAsia="仿宋_GB2312" w:cs="仿宋_GB2312"/>
          <w:bCs/>
          <w:kern w:val="2"/>
          <w:sz w:val="32"/>
          <w:szCs w:val="32"/>
          <w:lang w:val="zh-CN"/>
        </w:rPr>
        <w:t>九、履约保证金</w:t>
      </w:r>
    </w:p>
    <w:p>
      <w:pPr>
        <w:pStyle w:val="20"/>
        <w:spacing w:line="576" w:lineRule="exact"/>
        <w:ind w:firstLine="640" w:firstLineChars="200"/>
        <w:rPr>
          <w:rFonts w:ascii="仿宋_GB2312" w:hAnsi="仿宋_GB2312" w:eastAsia="仿宋_GB2312" w:cs="仿宋_GB2312"/>
          <w:bCs/>
          <w:kern w:val="2"/>
          <w:sz w:val="32"/>
          <w:szCs w:val="32"/>
          <w:lang w:val="zh-CN"/>
        </w:rPr>
      </w:pPr>
      <w:r>
        <w:rPr>
          <w:rFonts w:hint="eastAsia" w:ascii="仿宋_GB2312" w:hAnsi="仿宋_GB2312" w:eastAsia="仿宋_GB2312" w:cs="仿宋_GB2312"/>
          <w:bCs/>
          <w:kern w:val="2"/>
          <w:sz w:val="32"/>
          <w:szCs w:val="32"/>
        </w:rPr>
        <w:t>（一）履约保证金金额10000.00元（大写：壹万圆整）</w:t>
      </w:r>
      <w:r>
        <w:rPr>
          <w:rFonts w:hint="eastAsia" w:ascii="仿宋_GB2312" w:hAnsi="仿宋_GB2312" w:eastAsia="仿宋_GB2312" w:cs="仿宋_GB2312"/>
          <w:bCs/>
          <w:kern w:val="2"/>
          <w:sz w:val="32"/>
          <w:szCs w:val="32"/>
          <w:lang w:val="zh-CN"/>
        </w:rPr>
        <w:t>。</w:t>
      </w:r>
    </w:p>
    <w:p>
      <w:pPr>
        <w:pStyle w:val="20"/>
        <w:spacing w:line="576" w:lineRule="exact"/>
        <w:ind w:firstLine="640" w:firstLineChars="200"/>
        <w:rPr>
          <w:rFonts w:ascii="仿宋_GB2312" w:hAnsi="仿宋_GB2312" w:eastAsia="仿宋_GB2312" w:cs="仿宋_GB2312"/>
          <w:bCs/>
          <w:kern w:val="2"/>
          <w:sz w:val="32"/>
          <w:szCs w:val="32"/>
          <w:lang w:val="zh-CN"/>
        </w:rPr>
      </w:pPr>
      <w:r>
        <w:rPr>
          <w:rFonts w:hint="eastAsia" w:ascii="仿宋_GB2312" w:hAnsi="仿宋_GB2312" w:eastAsia="仿宋_GB2312" w:cs="仿宋_GB2312"/>
          <w:bCs/>
          <w:kern w:val="2"/>
          <w:sz w:val="32"/>
          <w:szCs w:val="32"/>
          <w:lang w:val="zh-CN"/>
        </w:rPr>
        <w:t>（二）履约保证金缴纳方式：转账支付。</w:t>
      </w:r>
    </w:p>
    <w:p>
      <w:pPr>
        <w:pStyle w:val="20"/>
        <w:spacing w:line="576" w:lineRule="exact"/>
        <w:ind w:firstLine="640" w:firstLineChars="200"/>
        <w:rPr>
          <w:rFonts w:ascii="仿宋_GB2312" w:hAnsi="仿宋_GB2312" w:eastAsia="仿宋_GB2312" w:cs="仿宋_GB2312"/>
          <w:bCs/>
          <w:kern w:val="2"/>
          <w:sz w:val="32"/>
          <w:szCs w:val="32"/>
          <w:lang w:val="zh-CN"/>
        </w:rPr>
      </w:pPr>
      <w:r>
        <w:rPr>
          <w:rFonts w:hint="eastAsia" w:ascii="仿宋_GB2312" w:hAnsi="仿宋_GB2312" w:eastAsia="仿宋_GB2312" w:cs="仿宋_GB2312"/>
          <w:bCs/>
          <w:kern w:val="2"/>
          <w:sz w:val="32"/>
          <w:szCs w:val="32"/>
          <w:lang w:val="zh-CN"/>
        </w:rPr>
        <w:t>（三）乙方在收到中选通知书后7个日历天内，签订合同之前，将履约保证金汇入甲方指定账户，否则，甲方有权取消乙方的中选资格。</w:t>
      </w:r>
    </w:p>
    <w:p>
      <w:pPr>
        <w:pStyle w:val="20"/>
        <w:spacing w:line="576" w:lineRule="exact"/>
        <w:ind w:firstLine="640" w:firstLineChars="200"/>
        <w:rPr>
          <w:rFonts w:ascii="仿宋_GB2312" w:hAnsi="仿宋_GB2312" w:eastAsia="仿宋_GB2312" w:cs="仿宋_GB2312"/>
          <w:bCs/>
          <w:kern w:val="2"/>
          <w:sz w:val="32"/>
          <w:szCs w:val="32"/>
          <w:lang w:val="zh-CN"/>
        </w:rPr>
      </w:pPr>
      <w:r>
        <w:rPr>
          <w:rFonts w:hint="eastAsia" w:ascii="仿宋_GB2312" w:hAnsi="仿宋_GB2312" w:eastAsia="仿宋_GB2312" w:cs="仿宋_GB2312"/>
          <w:bCs/>
          <w:kern w:val="2"/>
          <w:sz w:val="32"/>
          <w:szCs w:val="32"/>
          <w:lang w:val="zh-CN"/>
        </w:rPr>
        <w:t>（四）甲方指定账户：</w:t>
      </w:r>
    </w:p>
    <w:p>
      <w:pPr>
        <w:pStyle w:val="20"/>
        <w:spacing w:line="576" w:lineRule="exact"/>
        <w:ind w:firstLine="640" w:firstLineChars="200"/>
        <w:rPr>
          <w:rFonts w:ascii="仿宋_GB2312" w:hAnsi="仿宋_GB2312" w:eastAsia="仿宋_GB2312" w:cs="仿宋_GB2312"/>
          <w:bCs/>
          <w:kern w:val="2"/>
          <w:sz w:val="32"/>
          <w:szCs w:val="32"/>
          <w:lang w:val="zh-CN"/>
        </w:rPr>
      </w:pPr>
      <w:r>
        <w:rPr>
          <w:rFonts w:hint="eastAsia" w:ascii="仿宋_GB2312" w:hAnsi="仿宋_GB2312" w:eastAsia="仿宋_GB2312" w:cs="仿宋_GB2312"/>
          <w:bCs/>
          <w:kern w:val="2"/>
          <w:sz w:val="32"/>
          <w:szCs w:val="32"/>
          <w:lang w:val="zh-CN"/>
        </w:rPr>
        <w:t>户名：雅安交建集团无水港物流有限责任公司</w:t>
      </w:r>
    </w:p>
    <w:p>
      <w:pPr>
        <w:pStyle w:val="20"/>
        <w:spacing w:line="576" w:lineRule="exact"/>
        <w:ind w:firstLine="640" w:firstLineChars="200"/>
        <w:rPr>
          <w:rFonts w:ascii="仿宋_GB2312" w:hAnsi="仿宋_GB2312" w:eastAsia="仿宋_GB2312" w:cs="仿宋_GB2312"/>
          <w:bCs/>
          <w:kern w:val="2"/>
          <w:sz w:val="32"/>
          <w:szCs w:val="32"/>
          <w:lang w:val="zh-CN"/>
        </w:rPr>
      </w:pPr>
      <w:r>
        <w:rPr>
          <w:rFonts w:hint="eastAsia" w:ascii="仿宋_GB2312" w:hAnsi="仿宋_GB2312" w:eastAsia="仿宋_GB2312" w:cs="仿宋_GB2312"/>
          <w:bCs/>
          <w:kern w:val="2"/>
          <w:sz w:val="32"/>
          <w:szCs w:val="32"/>
          <w:lang w:val="zh-CN"/>
        </w:rPr>
        <w:t>开户银行：中国建设银行股份有限公司名山支行</w:t>
      </w:r>
    </w:p>
    <w:p>
      <w:pPr>
        <w:pStyle w:val="20"/>
        <w:spacing w:line="576" w:lineRule="exact"/>
        <w:ind w:firstLine="640" w:firstLineChars="200"/>
        <w:rPr>
          <w:rFonts w:ascii="仿宋_GB2312" w:hAnsi="仿宋_GB2312" w:eastAsia="仿宋_GB2312" w:cs="仿宋_GB2312"/>
          <w:bCs/>
          <w:kern w:val="2"/>
          <w:sz w:val="32"/>
          <w:szCs w:val="32"/>
          <w:lang w:val="zh-CN"/>
        </w:rPr>
      </w:pPr>
      <w:r>
        <w:rPr>
          <w:rFonts w:hint="eastAsia" w:ascii="仿宋_GB2312" w:hAnsi="仿宋_GB2312" w:eastAsia="仿宋_GB2312" w:cs="仿宋_GB2312"/>
          <w:bCs/>
          <w:kern w:val="2"/>
          <w:sz w:val="32"/>
          <w:szCs w:val="32"/>
          <w:lang w:val="zh-CN"/>
        </w:rPr>
        <w:t>账号：</w:t>
      </w:r>
      <w:r>
        <w:rPr>
          <w:rFonts w:hint="eastAsia" w:ascii="仿宋_GB2312" w:hAnsi="仿宋_GB2312" w:eastAsia="仿宋_GB2312" w:cs="仿宋_GB2312"/>
          <w:bCs/>
          <w:kern w:val="2"/>
          <w:sz w:val="32"/>
          <w:szCs w:val="32"/>
        </w:rPr>
        <w:t>51050177004100000334</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十、付款方式: </w:t>
      </w:r>
    </w:p>
    <w:p>
      <w:pPr>
        <w:pStyle w:val="2"/>
        <w:spacing w:before="150" w:line="576" w:lineRule="exact"/>
        <w:ind w:left="119" w:right="295" w:firstLine="561"/>
        <w:jc w:val="left"/>
        <w:rPr>
          <w:rFonts w:hint="eastAsia" w:ascii="仿宋_GB2312" w:eastAsia="仿宋_GB2312"/>
          <w:sz w:val="32"/>
          <w:szCs w:val="32"/>
        </w:rPr>
      </w:pPr>
      <w:r>
        <w:rPr>
          <w:rFonts w:hint="eastAsia" w:ascii="仿宋_GB2312" w:eastAsia="仿宋_GB2312"/>
          <w:spacing w:val="4"/>
          <w:sz w:val="32"/>
          <w:szCs w:val="32"/>
        </w:rPr>
        <w:t>（</w:t>
      </w:r>
      <w:r>
        <w:rPr>
          <w:rFonts w:hint="eastAsia" w:ascii="仿宋_GB2312" w:eastAsia="仿宋_GB2312"/>
          <w:spacing w:val="4"/>
          <w:sz w:val="32"/>
          <w:szCs w:val="32"/>
          <w:lang w:val="en-US"/>
        </w:rPr>
        <w:t>一</w:t>
      </w:r>
      <w:r>
        <w:rPr>
          <w:rFonts w:hint="eastAsia" w:ascii="仿宋_GB2312" w:eastAsia="仿宋_GB2312"/>
          <w:spacing w:val="4"/>
          <w:sz w:val="32"/>
          <w:szCs w:val="32"/>
        </w:rPr>
        <w:t>）经</w:t>
      </w:r>
      <w:r>
        <w:rPr>
          <w:rFonts w:hint="eastAsia" w:ascii="仿宋_GB2312" w:eastAsia="仿宋_GB2312"/>
          <w:spacing w:val="4"/>
          <w:sz w:val="32"/>
          <w:szCs w:val="32"/>
          <w:lang w:val="en-US"/>
        </w:rPr>
        <w:t>甲方书面确认</w:t>
      </w:r>
      <w:r>
        <w:rPr>
          <w:rFonts w:hint="eastAsia" w:ascii="仿宋_GB2312" w:eastAsia="仿宋_GB2312"/>
          <w:spacing w:val="4"/>
          <w:sz w:val="32"/>
          <w:szCs w:val="32"/>
        </w:rPr>
        <w:t xml:space="preserve">验收合格后 </w:t>
      </w:r>
      <w:r>
        <w:rPr>
          <w:rFonts w:hint="eastAsia" w:ascii="仿宋_GB2312" w:eastAsia="仿宋_GB2312"/>
          <w:sz w:val="32"/>
          <w:szCs w:val="32"/>
        </w:rPr>
        <w:t xml:space="preserve">15 </w:t>
      </w:r>
      <w:r>
        <w:rPr>
          <w:rFonts w:hint="eastAsia" w:ascii="仿宋_GB2312" w:eastAsia="仿宋_GB2312"/>
          <w:spacing w:val="8"/>
          <w:sz w:val="32"/>
          <w:szCs w:val="32"/>
        </w:rPr>
        <w:t>个工作日内</w:t>
      </w:r>
      <w:r>
        <w:rPr>
          <w:rFonts w:hint="eastAsia" w:ascii="仿宋_GB2312" w:eastAsia="仿宋_GB2312"/>
          <w:spacing w:val="8"/>
          <w:sz w:val="32"/>
          <w:szCs w:val="32"/>
          <w:lang w:val="en-US"/>
        </w:rPr>
        <w:t>由甲方向乙方支付</w:t>
      </w:r>
      <w:r>
        <w:rPr>
          <w:rFonts w:hint="eastAsia" w:ascii="仿宋_GB2312" w:eastAsia="仿宋_GB2312"/>
          <w:spacing w:val="8"/>
          <w:sz w:val="32"/>
          <w:szCs w:val="32"/>
        </w:rPr>
        <w:t>合同价款的</w:t>
      </w:r>
      <w:r>
        <w:rPr>
          <w:rFonts w:hint="eastAsia" w:ascii="仿宋_GB2312" w:eastAsia="仿宋_GB2312"/>
          <w:spacing w:val="-10"/>
          <w:sz w:val="32"/>
          <w:szCs w:val="32"/>
          <w:lang w:val="en-US"/>
        </w:rPr>
        <w:t>95</w:t>
      </w:r>
      <w:r>
        <w:rPr>
          <w:rFonts w:hint="eastAsia" w:ascii="仿宋_GB2312" w:eastAsia="仿宋_GB2312"/>
          <w:spacing w:val="-10"/>
          <w:sz w:val="32"/>
          <w:szCs w:val="32"/>
        </w:rPr>
        <w:t>%</w:t>
      </w:r>
      <w:r>
        <w:rPr>
          <w:rFonts w:hint="eastAsia" w:ascii="仿宋_GB2312" w:eastAsia="仿宋_GB2312"/>
          <w:spacing w:val="-27"/>
          <w:sz w:val="32"/>
          <w:szCs w:val="32"/>
        </w:rPr>
        <w:t xml:space="preserve">；剩余 </w:t>
      </w:r>
      <w:r>
        <w:rPr>
          <w:rFonts w:hint="eastAsia" w:ascii="仿宋_GB2312" w:eastAsia="仿宋_GB2312"/>
          <w:sz w:val="32"/>
          <w:szCs w:val="32"/>
        </w:rPr>
        <w:t>5%合同价款作为</w:t>
      </w:r>
      <w:r>
        <w:rPr>
          <w:rFonts w:hint="eastAsia" w:ascii="仿宋_GB2312" w:eastAsia="仿宋_GB2312"/>
          <w:spacing w:val="-14"/>
          <w:sz w:val="32"/>
          <w:szCs w:val="32"/>
        </w:rPr>
        <w:t xml:space="preserve">质保金，质保期满后 </w:t>
      </w:r>
      <w:r>
        <w:rPr>
          <w:rFonts w:hint="eastAsia" w:ascii="仿宋_GB2312" w:eastAsia="仿宋_GB2312"/>
          <w:sz w:val="32"/>
          <w:szCs w:val="32"/>
        </w:rPr>
        <w:t xml:space="preserve">10 </w:t>
      </w:r>
      <w:r>
        <w:rPr>
          <w:rFonts w:hint="eastAsia" w:ascii="仿宋_GB2312" w:eastAsia="仿宋_GB2312"/>
          <w:spacing w:val="-7"/>
          <w:sz w:val="32"/>
          <w:szCs w:val="32"/>
        </w:rPr>
        <w:t>个工作日内一次性支付给乙方</w:t>
      </w:r>
      <w:r>
        <w:rPr>
          <w:rFonts w:hint="eastAsia" w:ascii="仿宋_GB2312" w:eastAsia="仿宋_GB2312"/>
          <w:sz w:val="32"/>
          <w:szCs w:val="32"/>
        </w:rPr>
        <w:t>（</w:t>
      </w:r>
      <w:r>
        <w:rPr>
          <w:rFonts w:hint="eastAsia" w:ascii="仿宋_GB2312" w:eastAsia="仿宋_GB2312"/>
          <w:spacing w:val="-2"/>
          <w:sz w:val="32"/>
          <w:szCs w:val="32"/>
        </w:rPr>
        <w:t>不计息</w:t>
      </w:r>
      <w:r>
        <w:rPr>
          <w:rFonts w:hint="eastAsia" w:ascii="仿宋_GB2312" w:eastAsia="仿宋_GB2312"/>
          <w:spacing w:val="-37"/>
          <w:sz w:val="32"/>
          <w:szCs w:val="32"/>
        </w:rPr>
        <w:t>）</w:t>
      </w:r>
      <w:r>
        <w:rPr>
          <w:rFonts w:hint="eastAsia" w:ascii="仿宋_GB2312" w:eastAsia="仿宋_GB2312"/>
          <w:sz w:val="32"/>
          <w:szCs w:val="32"/>
        </w:rPr>
        <w:t>；质保期为一年，自验收合格之日起计算。</w:t>
      </w:r>
    </w:p>
    <w:p>
      <w:pPr>
        <w:spacing w:line="576" w:lineRule="exact"/>
        <w:ind w:firstLine="640" w:firstLineChars="200"/>
        <w:rPr>
          <w:rFonts w:hint="eastAsia" w:ascii="仿宋_GB2312" w:hAnsi="宋体" w:eastAsia="仿宋_GB2312"/>
          <w:color w:val="000000"/>
          <w:sz w:val="32"/>
          <w:szCs w:val="32"/>
        </w:rPr>
      </w:pPr>
      <w:r>
        <w:rPr>
          <w:rFonts w:hint="eastAsia" w:ascii="仿宋_GB2312" w:hAnsi="TimesNewRomanPSMT" w:eastAsia="仿宋_GB2312"/>
          <w:color w:val="000000"/>
          <w:sz w:val="32"/>
          <w:szCs w:val="32"/>
        </w:rPr>
        <w:t>（二）</w:t>
      </w:r>
      <w:r>
        <w:rPr>
          <w:rFonts w:hint="eastAsia" w:ascii="仿宋_GB2312" w:hAnsi="宋体" w:eastAsia="仿宋_GB2312"/>
          <w:color w:val="000000"/>
          <w:sz w:val="32"/>
          <w:szCs w:val="32"/>
        </w:rPr>
        <w:t>甲方付款之前，乙方应向甲方提供等额合法有效的增值税专用发票。甲方收到乙方开具的增值税专用发票后通过转账的方式向乙方支付，若乙方未能提供正式增值税专用发票的，则甲方有权拒绝支付，且乙方不得认定为甲方逾期付款。</w:t>
      </w:r>
    </w:p>
    <w:p>
      <w:pPr>
        <w:spacing w:line="576"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（三）乙方如有违约行为或未尽义务，需要向甲方承担违约金或其他费用的，甲方可以在质保金内直接扣除，不足部分，乙方须在3个工作日内补足。</w:t>
      </w:r>
    </w:p>
    <w:p>
      <w:pPr>
        <w:spacing w:line="576" w:lineRule="exact"/>
        <w:ind w:firstLine="640" w:firstLineChars="200"/>
        <w:rPr>
          <w:rFonts w:hint="eastAsia" w:ascii="仿宋_GB2312" w:eastAsia="仿宋_GB2312" w:cs="Times New Roman"/>
          <w:color w:val="000000"/>
          <w:sz w:val="32"/>
          <w:szCs w:val="32"/>
          <w:lang w:val="en-US" w:bidi="ar-SA"/>
        </w:rPr>
      </w:pPr>
      <w:r>
        <w:rPr>
          <w:rFonts w:hint="eastAsia" w:ascii="仿宋_GB2312" w:eastAsia="仿宋_GB2312" w:cs="Times New Roman"/>
          <w:color w:val="000000"/>
          <w:sz w:val="32"/>
          <w:szCs w:val="32"/>
          <w:lang w:val="en-US" w:bidi="ar-SA"/>
        </w:rPr>
        <w:t>（四）乙方指定账户：</w:t>
      </w:r>
    </w:p>
    <w:p>
      <w:pPr>
        <w:pStyle w:val="20"/>
        <w:spacing w:line="576" w:lineRule="exact"/>
        <w:ind w:firstLine="640" w:firstLineChars="200"/>
        <w:rPr>
          <w:rFonts w:ascii="仿宋_GB2312" w:hAnsi="宋体" w:eastAsia="仿宋_GB2312" w:cs="Times New Roman"/>
          <w:bCs w:val="0"/>
          <w:color w:val="000000"/>
          <w:kern w:val="0"/>
          <w:sz w:val="32"/>
          <w:szCs w:val="32"/>
          <w:lang w:val="en-US"/>
        </w:rPr>
      </w:pPr>
      <w:r>
        <w:rPr>
          <w:rFonts w:hint="eastAsia" w:ascii="仿宋_GB2312" w:hAnsi="宋体" w:eastAsia="仿宋_GB2312" w:cs="Times New Roman"/>
          <w:bCs w:val="0"/>
          <w:color w:val="000000"/>
          <w:kern w:val="0"/>
          <w:sz w:val="32"/>
          <w:szCs w:val="32"/>
          <w:lang w:val="en-US"/>
        </w:rPr>
        <w:t>户名：</w:t>
      </w:r>
      <w:r>
        <w:rPr>
          <w:rFonts w:ascii="仿宋_GB2312" w:hAnsi="宋体" w:eastAsia="仿宋_GB2312" w:cs="Times New Roman"/>
          <w:bCs w:val="0"/>
          <w:color w:val="000000"/>
          <w:kern w:val="0"/>
          <w:sz w:val="32"/>
          <w:szCs w:val="32"/>
          <w:lang w:val="en-US"/>
        </w:rPr>
        <w:t xml:space="preserve"> </w:t>
      </w:r>
    </w:p>
    <w:p>
      <w:pPr>
        <w:pStyle w:val="20"/>
        <w:spacing w:line="576" w:lineRule="exact"/>
        <w:ind w:firstLine="640" w:firstLineChars="200"/>
        <w:rPr>
          <w:rFonts w:ascii="仿宋_GB2312" w:hAnsi="宋体" w:eastAsia="仿宋_GB2312" w:cs="Times New Roman"/>
          <w:bCs w:val="0"/>
          <w:color w:val="000000"/>
          <w:kern w:val="0"/>
          <w:sz w:val="32"/>
          <w:szCs w:val="32"/>
          <w:lang w:val="en-US"/>
        </w:rPr>
      </w:pPr>
      <w:r>
        <w:rPr>
          <w:rFonts w:hint="eastAsia" w:ascii="仿宋_GB2312" w:hAnsi="宋体" w:eastAsia="仿宋_GB2312" w:cs="Times New Roman"/>
          <w:bCs w:val="0"/>
          <w:color w:val="000000"/>
          <w:kern w:val="0"/>
          <w:sz w:val="32"/>
          <w:szCs w:val="32"/>
          <w:lang w:val="en-US"/>
        </w:rPr>
        <w:t>开户银行：</w:t>
      </w:r>
      <w:r>
        <w:rPr>
          <w:rFonts w:ascii="仿宋_GB2312" w:hAnsi="宋体" w:eastAsia="仿宋_GB2312" w:cs="Times New Roman"/>
          <w:bCs w:val="0"/>
          <w:color w:val="000000"/>
          <w:kern w:val="0"/>
          <w:sz w:val="32"/>
          <w:szCs w:val="32"/>
          <w:lang w:val="en-US"/>
        </w:rPr>
        <w:t xml:space="preserve"> </w:t>
      </w:r>
    </w:p>
    <w:p>
      <w:pPr>
        <w:pStyle w:val="20"/>
        <w:spacing w:line="576" w:lineRule="exact"/>
        <w:ind w:firstLine="640" w:firstLineChars="200"/>
        <w:rPr>
          <w:rFonts w:hint="eastAsia" w:ascii="仿宋_GB2312" w:eastAsia="仿宋_GB2312" w:cs="Times New Roman"/>
          <w:color w:val="000000"/>
          <w:sz w:val="32"/>
          <w:szCs w:val="32"/>
        </w:rPr>
      </w:pPr>
      <w:r>
        <w:rPr>
          <w:rFonts w:hint="eastAsia" w:ascii="仿宋_GB2312" w:hAnsi="宋体" w:eastAsia="仿宋_GB2312" w:cs="Times New Roman"/>
          <w:bCs w:val="0"/>
          <w:color w:val="000000"/>
          <w:kern w:val="0"/>
          <w:sz w:val="32"/>
          <w:szCs w:val="32"/>
          <w:lang w:val="en-US"/>
        </w:rPr>
        <w:t>账号：</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十一、甲方责任:</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（一）工地用水、电、堆放材料仓库由甲方解决。</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（二）确认乙方的施工工序、完工时间、工程结算额及质量责任等内容。</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（三）对工程内容以外的施工内容给予办理签证，并给予结算。</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（四）负责协调政府管理部门、邻居的干扰。</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十二、乙方责任:</w:t>
      </w:r>
    </w:p>
    <w:p>
      <w:pPr>
        <w:spacing w:line="576" w:lineRule="exact"/>
        <w:ind w:firstLine="573"/>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（一）乙方应在本合同规定的时间内完成工作；</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（二）乙方按国家有关规范进行施工,如验收不合格,乙方须按甲方提出的整改方案进行整改，直到验收合格。</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（三）乙方接受甲方在施工中的监督与检查,并服从甲方监理人员的监督及指导。</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（四）维护现场的施工秩序和卫生秩序，按甲方的要求有序开展施工。</w:t>
      </w:r>
    </w:p>
    <w:p>
      <w:pPr>
        <w:spacing w:line="576" w:lineRule="exact"/>
        <w:ind w:firstLine="573"/>
        <w:rPr>
          <w:rFonts w:hint="eastAsia"/>
        </w:rPr>
      </w:pPr>
      <w:r>
        <w:rPr>
          <w:rFonts w:hint="eastAsia" w:ascii="仿宋_GB2312" w:hAnsi="仿宋_GB2312" w:eastAsia="仿宋_GB2312" w:cs="仿宋_GB2312"/>
          <w:bCs/>
          <w:sz w:val="32"/>
          <w:szCs w:val="32"/>
        </w:rPr>
        <w:t>（五）乙方应加强质量、安全管理，自行承担合同期间的质量、安全责任。</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十三、违约责任:</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（一）甲方应按合同规定按时支付工程款。</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（二）乙方应按合同规定按时按质完工并通过甲方验收，否则逾期一天，应向甲方支付合同总金额的万分之五违约金。</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（三）乙方如出现质量问题必须返工,直到达到质量要求为止，返工费用由乙方自行承担，因此给甲方造成损失的应当由乙方足额赔偿。</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（四）不经双方协商同意,任何一方不得随意变更或解除合同。如乙方不经甲方同意,单方解除合同时,应由乙方赔偿甲方因影响施工计划安排造成的经济损失; 如由甲方中途解除合同, 应赔偿乙方因订购施工材料及安排施工计划等造成的经济损失。</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十四、合同及有效期:</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（一）本合同一式肆份,甲乙双方各执贰份,具有同等效力。</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（二）本合同自双方签字盖章之日起生效,至全部工程验收完毕,工程款项结清后失效。</w:t>
      </w:r>
    </w:p>
    <w:p>
      <w:pPr>
        <w:pStyle w:val="2"/>
        <w:spacing w:line="576" w:lineRule="exact"/>
        <w:ind w:firstLine="400" w:firstLineChars="200"/>
        <w:rPr>
          <w:rFonts w:hint="eastAsia"/>
          <w:lang w:val="en-US" w:bidi="ar-SA"/>
        </w:rPr>
      </w:pPr>
    </w:p>
    <w:p>
      <w:pPr>
        <w:pStyle w:val="2"/>
        <w:spacing w:line="576" w:lineRule="exact"/>
        <w:ind w:firstLine="400" w:firstLineChars="200"/>
        <w:rPr>
          <w:rFonts w:hint="eastAsia"/>
          <w:lang w:val="en-US" w:bidi="ar-SA"/>
        </w:rPr>
      </w:pPr>
    </w:p>
    <w:p>
      <w:pPr>
        <w:pStyle w:val="2"/>
        <w:spacing w:line="576" w:lineRule="exact"/>
        <w:ind w:firstLine="400" w:firstLineChars="200"/>
        <w:rPr>
          <w:rFonts w:hint="eastAsia"/>
          <w:lang w:val="en-US" w:bidi="ar-SA"/>
        </w:rPr>
      </w:pPr>
    </w:p>
    <w:p>
      <w:pPr>
        <w:pStyle w:val="2"/>
        <w:spacing w:line="576" w:lineRule="exact"/>
        <w:ind w:firstLine="400" w:firstLineChars="200"/>
        <w:rPr>
          <w:rFonts w:hint="eastAsia" w:ascii="宋体" w:hAnsi="宋体" w:eastAsia="宋体" w:cs="宋体"/>
          <w:sz w:val="28"/>
          <w:szCs w:val="28"/>
          <w:lang w:val="en-US" w:bidi="ar-SA"/>
        </w:rPr>
      </w:pPr>
      <w:r>
        <w:rPr>
          <w:rFonts w:hint="eastAsia"/>
          <w:lang w:val="en-US" w:bidi="ar-SA"/>
        </w:rPr>
        <w:t>（以下为签署页，无正文）</w:t>
      </w:r>
    </w:p>
    <w:p>
      <w:pPr>
        <w:pStyle w:val="2"/>
        <w:autoSpaceDE/>
        <w:autoSpaceDN/>
        <w:adjustRightInd/>
        <w:spacing w:line="576" w:lineRule="exact"/>
        <w:ind w:firstLine="680"/>
        <w:textAlignment w:val="auto"/>
        <w:rPr>
          <w:rFonts w:hint="eastAsia"/>
        </w:rPr>
      </w:pPr>
    </w:p>
    <w:p>
      <w:pPr>
        <w:autoSpaceDE/>
        <w:autoSpaceDN/>
        <w:adjustRightInd/>
        <w:spacing w:line="576" w:lineRule="exact"/>
        <w:textAlignment w:val="auto"/>
        <w:rPr>
          <w:rFonts w:hint="eastAsia" w:ascii="仿宋_GB2312" w:eastAsia="仿宋_GB2312"/>
          <w:sz w:val="30"/>
          <w:szCs w:val="30"/>
        </w:rPr>
      </w:pPr>
      <w:r>
        <w:rPr>
          <w:rFonts w:hint="eastAsia" w:ascii="黑体" w:hAnsi="黑体" w:eastAsia="黑体" w:cs="黑体"/>
          <w:sz w:val="30"/>
          <w:szCs w:val="30"/>
        </w:rPr>
        <w:t>甲方</w:t>
      </w:r>
      <w:r>
        <w:rPr>
          <w:rFonts w:hint="eastAsia" w:ascii="仿宋_GB2312" w:eastAsia="仿宋_GB2312"/>
          <w:sz w:val="30"/>
          <w:szCs w:val="30"/>
        </w:rPr>
        <w:t xml:space="preserve">（盖章）： </w:t>
      </w:r>
      <w:r>
        <w:rPr>
          <w:rFonts w:hint="eastAsia" w:eastAsia="仿宋_GB2312"/>
          <w:snapToGrid w:val="0"/>
          <w:sz w:val="32"/>
          <w:szCs w:val="30"/>
        </w:rPr>
        <w:t xml:space="preserve">               </w:t>
      </w:r>
      <w:r>
        <w:rPr>
          <w:rFonts w:hint="eastAsia" w:ascii="黑体" w:hAnsi="黑体" w:eastAsia="黑体" w:cs="黑体"/>
          <w:sz w:val="30"/>
          <w:szCs w:val="30"/>
        </w:rPr>
        <w:t>乙方</w:t>
      </w:r>
      <w:r>
        <w:rPr>
          <w:rFonts w:hint="eastAsia" w:ascii="仿宋_GB2312" w:eastAsia="仿宋_GB2312"/>
          <w:sz w:val="30"/>
          <w:szCs w:val="30"/>
        </w:rPr>
        <w:t>（盖章）：</w:t>
      </w:r>
    </w:p>
    <w:p>
      <w:pPr>
        <w:autoSpaceDE/>
        <w:autoSpaceDN/>
        <w:adjustRightInd/>
        <w:spacing w:line="576" w:lineRule="exact"/>
        <w:textAlignment w:val="auto"/>
        <w:rPr>
          <w:rFonts w:hint="eastAsia" w:hAnsi="宋体" w:cs="宋体"/>
          <w:snapToGrid w:val="0"/>
          <w:sz w:val="32"/>
          <w:szCs w:val="30"/>
        </w:rPr>
      </w:pPr>
      <w:r>
        <w:rPr>
          <w:rFonts w:hint="eastAsia" w:hAnsi="宋体" w:cs="宋体"/>
          <w:snapToGrid w:val="0"/>
          <w:sz w:val="32"/>
          <w:szCs w:val="30"/>
        </w:rPr>
        <w:t xml:space="preserve">雅安交建集团无水港物流      </w:t>
      </w:r>
    </w:p>
    <w:p>
      <w:pPr>
        <w:autoSpaceDE/>
        <w:autoSpaceDN/>
        <w:adjustRightInd/>
        <w:spacing w:line="576" w:lineRule="exact"/>
        <w:textAlignment w:val="auto"/>
        <w:rPr>
          <w:rFonts w:hint="eastAsia" w:hAnsi="宋体" w:cs="宋体"/>
          <w:snapToGrid w:val="0"/>
          <w:sz w:val="32"/>
          <w:szCs w:val="30"/>
        </w:rPr>
      </w:pPr>
      <w:r>
        <w:rPr>
          <w:rFonts w:hint="eastAsia" w:hAnsi="宋体" w:cs="宋体"/>
          <w:snapToGrid w:val="0"/>
          <w:sz w:val="32"/>
          <w:szCs w:val="30"/>
        </w:rPr>
        <w:t>有限责任公司</w:t>
      </w:r>
    </w:p>
    <w:p>
      <w:pPr>
        <w:autoSpaceDE/>
        <w:autoSpaceDN/>
        <w:adjustRightInd/>
        <w:spacing w:line="576" w:lineRule="exact"/>
        <w:textAlignment w:val="auto"/>
        <w:rPr>
          <w:rFonts w:hint="eastAsia" w:ascii="黑体" w:hAnsi="黑体" w:eastAsia="黑体" w:cs="黑体"/>
          <w:sz w:val="30"/>
          <w:szCs w:val="30"/>
        </w:rPr>
      </w:pPr>
      <w:r>
        <w:rPr>
          <w:rFonts w:hint="eastAsia" w:ascii="黑体" w:hAnsi="黑体" w:eastAsia="黑体" w:cs="黑体"/>
          <w:sz w:val="30"/>
          <w:szCs w:val="30"/>
        </w:rPr>
        <w:t>法定代表人或委托代理人        法定代表人或委托代理人</w:t>
      </w:r>
    </w:p>
    <w:p>
      <w:pPr>
        <w:autoSpaceDE/>
        <w:autoSpaceDN/>
        <w:adjustRightInd/>
        <w:spacing w:line="576" w:lineRule="exact"/>
        <w:textAlignment w:val="auto"/>
        <w:rPr>
          <w:rFonts w:hint="eastAsia" w:ascii="仿宋_GB2312" w:eastAsia="仿宋_GB2312"/>
          <w:sz w:val="30"/>
          <w:szCs w:val="30"/>
        </w:rPr>
      </w:pPr>
      <w:r>
        <w:rPr>
          <w:rFonts w:hint="eastAsia" w:ascii="仿宋_GB2312" w:eastAsia="仿宋_GB2312"/>
          <w:sz w:val="30"/>
          <w:szCs w:val="30"/>
        </w:rPr>
        <w:t>（签字）：                     （签字）：</w:t>
      </w:r>
    </w:p>
    <w:p>
      <w:pPr>
        <w:autoSpaceDE/>
        <w:autoSpaceDN/>
        <w:adjustRightInd/>
        <w:spacing w:line="576" w:lineRule="exact"/>
        <w:ind w:firstLine="1200" w:firstLineChars="400"/>
        <w:textAlignment w:val="auto"/>
        <w:rPr>
          <w:rFonts w:hint="eastAsia" w:ascii="黑体" w:hAnsi="黑体" w:eastAsia="黑体" w:cs="黑体"/>
          <w:sz w:val="30"/>
          <w:szCs w:val="30"/>
        </w:rPr>
      </w:pPr>
      <w:r>
        <w:rPr>
          <w:rFonts w:hint="eastAsia" w:ascii="黑体" w:hAnsi="黑体" w:eastAsia="黑体" w:cs="黑体"/>
          <w:sz w:val="30"/>
          <w:szCs w:val="30"/>
        </w:rPr>
        <w:t xml:space="preserve">年    月    日          </w:t>
      </w:r>
      <w:r>
        <w:rPr>
          <w:rFonts w:hint="eastAsia" w:ascii="黑体" w:hAnsi="黑体" w:eastAsia="黑体" w:cs="黑体"/>
          <w:sz w:val="30"/>
          <w:szCs w:val="30"/>
          <w:lang w:val="en-US" w:eastAsia="zh-CN"/>
        </w:rPr>
        <w:t xml:space="preserve"> </w:t>
      </w:r>
      <w:r>
        <w:rPr>
          <w:rFonts w:hint="eastAsia" w:ascii="黑体" w:hAnsi="黑体" w:eastAsia="黑体" w:cs="黑体"/>
          <w:sz w:val="30"/>
          <w:szCs w:val="30"/>
        </w:rPr>
        <w:t xml:space="preserve">     年    月    日</w:t>
      </w:r>
    </w:p>
    <w:p>
      <w:pPr>
        <w:autoSpaceDE/>
        <w:autoSpaceDN/>
        <w:adjustRightInd/>
        <w:spacing w:line="576" w:lineRule="exact"/>
        <w:textAlignment w:val="auto"/>
        <w:rPr>
          <w:rFonts w:hint="eastAsia"/>
        </w:rPr>
      </w:pPr>
    </w:p>
    <w:p>
      <w:pPr>
        <w:pStyle w:val="2"/>
        <w:rPr>
          <w:rFonts w:hint="eastAsia" w:ascii="宋体" w:hAnsi="宋体" w:cs="宋体"/>
          <w:b w:val="0"/>
          <w:bCs/>
          <w:sz w:val="24"/>
          <w:highlight w:val="none"/>
          <w:lang w:eastAsia="zh-CN"/>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TimesNewRomanPSMT">
    <w:altName w:val="等线"/>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PAGE   \* MERGEFORMAT</w:instrText>
    </w:r>
    <w:r>
      <w:fldChar w:fldCharType="separate"/>
    </w:r>
    <w:r>
      <w:rPr>
        <w:lang w:val="zh-CN"/>
      </w:rPr>
      <w:t>1</w:t>
    </w:r>
    <w:r>
      <w:rPr>
        <w:lang w:val="zh-CN"/>
      </w:rPr>
      <w:fldChar w:fldCharType="end"/>
    </w:r>
  </w:p>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w:t>
    </w:r>
    <w:r>
      <w:rPr>
        <w:lang w:val="zh-CN"/>
      </w:rP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default"/>
        <w:lang w:val="en-US"/>
      </w:rPr>
    </w:pPr>
    <w:r>
      <w:rPr>
        <w:rFonts w:hint="eastAsia"/>
        <w:lang w:eastAsia="zh-CN"/>
      </w:rPr>
      <w:t>雅安市无水港</w:t>
    </w:r>
    <w:r>
      <w:rPr>
        <w:rFonts w:hint="eastAsia"/>
        <w:lang w:val="en-US" w:eastAsia="zh-CN"/>
      </w:rPr>
      <w:t>快递分拨中心4、5号车间内墙及天棚喷涂装修项目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F7230C"/>
    <w:multiLevelType w:val="singleLevel"/>
    <w:tmpl w:val="E0F723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53A92"/>
    <w:rsid w:val="06083E11"/>
    <w:rsid w:val="0ADB228A"/>
    <w:rsid w:val="0E1E1D0F"/>
    <w:rsid w:val="144822B0"/>
    <w:rsid w:val="1575761A"/>
    <w:rsid w:val="15FD6C97"/>
    <w:rsid w:val="16EE605B"/>
    <w:rsid w:val="173F2A97"/>
    <w:rsid w:val="176F4E80"/>
    <w:rsid w:val="19850BB8"/>
    <w:rsid w:val="1ADD06A2"/>
    <w:rsid w:val="1D507C96"/>
    <w:rsid w:val="1D575C2D"/>
    <w:rsid w:val="1DAD140D"/>
    <w:rsid w:val="229C4155"/>
    <w:rsid w:val="24AF57B3"/>
    <w:rsid w:val="29EB0177"/>
    <w:rsid w:val="2E682BC3"/>
    <w:rsid w:val="2FEE09A1"/>
    <w:rsid w:val="31DB388A"/>
    <w:rsid w:val="35B15444"/>
    <w:rsid w:val="3A025C8E"/>
    <w:rsid w:val="3B0631AC"/>
    <w:rsid w:val="3C006C19"/>
    <w:rsid w:val="3F37591E"/>
    <w:rsid w:val="414C7A0A"/>
    <w:rsid w:val="416060AD"/>
    <w:rsid w:val="4ACC6CBB"/>
    <w:rsid w:val="4C2B7D14"/>
    <w:rsid w:val="4F3B4047"/>
    <w:rsid w:val="516A7009"/>
    <w:rsid w:val="537430F8"/>
    <w:rsid w:val="58557D20"/>
    <w:rsid w:val="5CAE2BD4"/>
    <w:rsid w:val="5E8E357F"/>
    <w:rsid w:val="6325143F"/>
    <w:rsid w:val="67253A92"/>
    <w:rsid w:val="68B129C8"/>
    <w:rsid w:val="68FB4AAB"/>
    <w:rsid w:val="69F704CC"/>
    <w:rsid w:val="70D071A4"/>
    <w:rsid w:val="758F51F6"/>
    <w:rsid w:val="75BA5036"/>
    <w:rsid w:val="7EFA72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Lines/>
      <w:spacing w:before="260" w:after="260" w:line="410" w:lineRule="auto"/>
      <w:jc w:val="center"/>
      <w:outlineLvl w:val="1"/>
    </w:pPr>
    <w:rPr>
      <w:rFonts w:hint="eastAsia" w:ascii="仿宋_GB2312" w:hAnsi="Arial" w:eastAsia="仿宋_GB2312"/>
      <w:b/>
      <w:bCs/>
      <w:sz w:val="32"/>
    </w:rPr>
  </w:style>
  <w:style w:type="character" w:default="1" w:styleId="1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00"/>
    </w:pPr>
    <w:rPr>
      <w:sz w:val="30"/>
    </w:rPr>
  </w:style>
  <w:style w:type="paragraph" w:styleId="6">
    <w:name w:val="toc 3"/>
    <w:basedOn w:val="1"/>
    <w:next w:val="1"/>
    <w:uiPriority w:val="0"/>
    <w:pPr>
      <w:ind w:left="840" w:leftChars="400"/>
    </w:p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ind w:firstLine="600"/>
    </w:pPr>
    <w:rPr>
      <w:b/>
      <w:bCs/>
      <w:sz w:val="3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ind w:firstLine="600" w:firstLineChars="200"/>
    </w:pPr>
    <w:rPr>
      <w:rFonts w:ascii="仿宋_GB2312" w:eastAsia="仿宋_GB2312"/>
      <w:sz w:val="30"/>
      <w:szCs w:val="30"/>
    </w:rPr>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_Style 5"/>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1">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2019-04-24T13:08:00Z</dcterms:created>
  <dc:creator>看天下Vista号</dc:creator>
  <cp:lastModifiedBy>看天下Vista号</cp:lastModifiedBy>
  <cp:lastPrinted>2019-04-28T08:27:00Z</cp:lastPrinted>
  <dcterms:modified xsi:type="dcterms:W3CDTF">2019-05-15T01:41:42Z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