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b w:val="0"/>
          <w:bCs/>
          <w:sz w:val="48"/>
          <w:szCs w:val="48"/>
          <w:highlight w:val="none"/>
        </w:rPr>
      </w:pPr>
      <w:r>
        <w:rPr>
          <w:rFonts w:hint="eastAsia" w:ascii="方正小标宋简体" w:hAnsi="方正小标宋简体" w:eastAsia="方正小标宋简体" w:cs="方正小标宋简体"/>
          <w:b w:val="0"/>
          <w:bCs/>
          <w:sz w:val="48"/>
          <w:szCs w:val="48"/>
          <w:highlight w:val="none"/>
        </w:rPr>
        <w:t>雅安交建集团</w:t>
      </w:r>
      <w:r>
        <w:rPr>
          <w:rFonts w:hint="eastAsia" w:ascii="方正小标宋简体" w:hAnsi="方正小标宋简体" w:eastAsia="方正小标宋简体" w:cs="方正小标宋简体"/>
          <w:b w:val="0"/>
          <w:bCs/>
          <w:sz w:val="48"/>
          <w:szCs w:val="48"/>
          <w:highlight w:val="none"/>
          <w:lang w:eastAsia="zh-CN"/>
        </w:rPr>
        <w:t>无水港物流</w:t>
      </w:r>
      <w:r>
        <w:rPr>
          <w:rFonts w:hint="eastAsia" w:ascii="方正小标宋简体" w:hAnsi="方正小标宋简体" w:eastAsia="方正小标宋简体" w:cs="方正小标宋简体"/>
          <w:b w:val="0"/>
          <w:bCs/>
          <w:sz w:val="48"/>
          <w:szCs w:val="48"/>
          <w:highlight w:val="none"/>
        </w:rPr>
        <w:t>有限</w:t>
      </w:r>
      <w:r>
        <w:rPr>
          <w:rFonts w:hint="eastAsia" w:ascii="方正小标宋简体" w:hAnsi="方正小标宋简体" w:eastAsia="方正小标宋简体" w:cs="方正小标宋简体"/>
          <w:b w:val="0"/>
          <w:bCs/>
          <w:sz w:val="48"/>
          <w:szCs w:val="48"/>
          <w:highlight w:val="none"/>
          <w:lang w:eastAsia="zh-CN"/>
        </w:rPr>
        <w:t>责任</w:t>
      </w:r>
      <w:r>
        <w:rPr>
          <w:rFonts w:hint="eastAsia" w:ascii="方正小标宋简体" w:hAnsi="方正小标宋简体" w:eastAsia="方正小标宋简体" w:cs="方正小标宋简体"/>
          <w:b w:val="0"/>
          <w:bCs/>
          <w:sz w:val="48"/>
          <w:szCs w:val="48"/>
          <w:highlight w:val="none"/>
        </w:rPr>
        <w:t>公司</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b w:val="0"/>
          <w:bCs/>
          <w:sz w:val="48"/>
          <w:szCs w:val="48"/>
          <w:highlight w:val="none"/>
          <w:lang w:eastAsia="zh-CN"/>
        </w:rPr>
      </w:pPr>
      <w:r>
        <w:rPr>
          <w:rFonts w:hint="eastAsia" w:ascii="方正小标宋简体" w:hAnsi="方正小标宋简体" w:eastAsia="方正小标宋简体" w:cs="方正小标宋简体"/>
          <w:b w:val="0"/>
          <w:bCs/>
          <w:sz w:val="48"/>
          <w:szCs w:val="48"/>
          <w:highlight w:val="none"/>
          <w:lang w:eastAsia="zh-CN"/>
        </w:rPr>
        <w:t>雅安市无水港建设项目（一期）</w:t>
      </w:r>
      <w:r>
        <w:rPr>
          <w:rFonts w:hint="eastAsia" w:ascii="方正小标宋简体" w:hAnsi="方正小标宋简体" w:eastAsia="方正小标宋简体" w:cs="方正小标宋简体"/>
          <w:b w:val="0"/>
          <w:bCs/>
          <w:sz w:val="48"/>
          <w:szCs w:val="48"/>
          <w:highlight w:val="none"/>
          <w:lang w:val="en-US" w:eastAsia="zh-CN"/>
        </w:rPr>
        <w:t>环境影响评价、水土保持方案、行洪论证和河势稳定评价报告以及土地复垦方案技术咨询服务</w:t>
      </w:r>
      <w:r>
        <w:rPr>
          <w:rFonts w:hint="eastAsia" w:ascii="方正小标宋简体" w:hAnsi="方正小标宋简体" w:eastAsia="方正小标宋简体" w:cs="方正小标宋简体"/>
          <w:b w:val="0"/>
          <w:bCs/>
          <w:sz w:val="48"/>
          <w:szCs w:val="48"/>
          <w:highlight w:val="none"/>
          <w:lang w:eastAsia="zh-CN"/>
        </w:rPr>
        <w:t>项目</w:t>
      </w:r>
    </w:p>
    <w:p>
      <w:pPr>
        <w:spacing w:line="360" w:lineRule="auto"/>
        <w:jc w:val="center"/>
        <w:rPr>
          <w:rFonts w:hint="eastAsia" w:ascii="方正小标宋简体" w:hAnsi="方正小标宋简体" w:eastAsia="方正小标宋简体" w:cs="方正小标宋简体"/>
          <w:b w:val="0"/>
          <w:bCs/>
          <w:spacing w:val="64"/>
          <w:sz w:val="52"/>
          <w:highlight w:val="none"/>
        </w:rPr>
      </w:pPr>
    </w:p>
    <w:p>
      <w:pPr>
        <w:spacing w:line="360" w:lineRule="auto"/>
        <w:jc w:val="center"/>
        <w:rPr>
          <w:rFonts w:hint="eastAsia" w:ascii="方正小标宋简体" w:hAnsi="方正小标宋简体" w:eastAsia="方正小标宋简体" w:cs="方正小标宋简体"/>
          <w:b w:val="0"/>
          <w:bCs/>
          <w:sz w:val="84"/>
          <w:szCs w:val="84"/>
          <w:highlight w:val="none"/>
        </w:rPr>
      </w:pPr>
      <w:r>
        <w:rPr>
          <w:rFonts w:hint="eastAsia" w:ascii="方正小标宋简体" w:hAnsi="方正小标宋简体" w:eastAsia="方正小标宋简体" w:cs="方正小标宋简体"/>
          <w:b w:val="0"/>
          <w:bCs/>
          <w:sz w:val="84"/>
          <w:szCs w:val="84"/>
          <w:highlight w:val="none"/>
          <w:lang w:eastAsia="zh-CN"/>
        </w:rPr>
        <w:t>竞争性谈判</w:t>
      </w:r>
      <w:r>
        <w:rPr>
          <w:rFonts w:hint="eastAsia" w:ascii="方正小标宋简体" w:hAnsi="方正小标宋简体" w:eastAsia="方正小标宋简体" w:cs="方正小标宋简体"/>
          <w:b w:val="0"/>
          <w:bCs/>
          <w:sz w:val="84"/>
          <w:szCs w:val="84"/>
          <w:highlight w:val="none"/>
        </w:rPr>
        <w:t>文件</w:t>
      </w:r>
    </w:p>
    <w:p>
      <w:pPr>
        <w:spacing w:line="360" w:lineRule="auto"/>
        <w:jc w:val="center"/>
        <w:rPr>
          <w:rFonts w:ascii="宋体" w:hAnsi="宋体"/>
          <w:b w:val="0"/>
          <w:bCs/>
          <w:sz w:val="84"/>
          <w:szCs w:val="84"/>
          <w:highlight w:val="none"/>
        </w:rPr>
      </w:pPr>
    </w:p>
    <w:p>
      <w:pPr>
        <w:spacing w:line="360" w:lineRule="auto"/>
        <w:jc w:val="center"/>
        <w:rPr>
          <w:rFonts w:ascii="宋体" w:hAnsi="宋体"/>
          <w:b w:val="0"/>
          <w:bCs/>
          <w:sz w:val="84"/>
          <w:szCs w:val="84"/>
          <w:highlight w:val="none"/>
        </w:rPr>
      </w:pPr>
    </w:p>
    <w:p>
      <w:pPr>
        <w:spacing w:line="360" w:lineRule="auto"/>
        <w:jc w:val="center"/>
        <w:rPr>
          <w:rFonts w:ascii="宋体" w:hAnsi="宋体"/>
          <w:b w:val="0"/>
          <w:bCs/>
          <w:sz w:val="84"/>
          <w:szCs w:val="84"/>
          <w:highlight w:val="none"/>
        </w:rPr>
      </w:pPr>
    </w:p>
    <w:p>
      <w:pPr>
        <w:spacing w:line="360" w:lineRule="auto"/>
        <w:jc w:val="center"/>
        <w:rPr>
          <w:rFonts w:ascii="宋体" w:hAnsi="宋体"/>
          <w:b w:val="0"/>
          <w:bCs/>
          <w:sz w:val="84"/>
          <w:szCs w:val="84"/>
          <w:highlight w:val="none"/>
        </w:rPr>
      </w:pPr>
    </w:p>
    <w:p>
      <w:pPr>
        <w:spacing w:line="460" w:lineRule="exact"/>
        <w:jc w:val="center"/>
        <w:rPr>
          <w:rFonts w:hint="eastAsia" w:ascii="方正小标宋简体" w:hAnsi="方正小标宋简体" w:eastAsia="方正小标宋简体" w:cs="方正小标宋简体"/>
          <w:b w:val="0"/>
          <w:bCs/>
          <w:sz w:val="36"/>
          <w:szCs w:val="36"/>
          <w:highlight w:val="none"/>
        </w:rPr>
      </w:pPr>
      <w:r>
        <w:rPr>
          <w:rFonts w:hint="eastAsia" w:ascii="方正小标宋简体" w:hAnsi="方正小标宋简体" w:eastAsia="方正小标宋简体" w:cs="方正小标宋简体"/>
          <w:b w:val="0"/>
          <w:bCs/>
          <w:sz w:val="36"/>
          <w:szCs w:val="36"/>
          <w:highlight w:val="none"/>
        </w:rPr>
        <w:t>比选人:雅安交建集团</w:t>
      </w:r>
      <w:r>
        <w:rPr>
          <w:rFonts w:hint="eastAsia" w:ascii="方正小标宋简体" w:hAnsi="方正小标宋简体" w:eastAsia="方正小标宋简体" w:cs="方正小标宋简体"/>
          <w:b w:val="0"/>
          <w:bCs/>
          <w:sz w:val="36"/>
          <w:szCs w:val="36"/>
          <w:highlight w:val="none"/>
          <w:lang w:eastAsia="zh-CN"/>
        </w:rPr>
        <w:t>无水港物流</w:t>
      </w:r>
      <w:r>
        <w:rPr>
          <w:rFonts w:hint="eastAsia" w:ascii="方正小标宋简体" w:hAnsi="方正小标宋简体" w:eastAsia="方正小标宋简体" w:cs="方正小标宋简体"/>
          <w:b w:val="0"/>
          <w:bCs/>
          <w:sz w:val="36"/>
          <w:szCs w:val="36"/>
          <w:highlight w:val="none"/>
        </w:rPr>
        <w:t>有限</w:t>
      </w:r>
      <w:r>
        <w:rPr>
          <w:rFonts w:hint="eastAsia" w:ascii="方正小标宋简体" w:hAnsi="方正小标宋简体" w:eastAsia="方正小标宋简体" w:cs="方正小标宋简体"/>
          <w:b w:val="0"/>
          <w:bCs/>
          <w:sz w:val="36"/>
          <w:szCs w:val="36"/>
          <w:highlight w:val="none"/>
          <w:lang w:eastAsia="zh-CN"/>
        </w:rPr>
        <w:t>责任</w:t>
      </w:r>
      <w:r>
        <w:rPr>
          <w:rFonts w:hint="eastAsia" w:ascii="方正小标宋简体" w:hAnsi="方正小标宋简体" w:eastAsia="方正小标宋简体" w:cs="方正小标宋简体"/>
          <w:b w:val="0"/>
          <w:bCs/>
          <w:sz w:val="36"/>
          <w:szCs w:val="36"/>
          <w:highlight w:val="none"/>
        </w:rPr>
        <w:t>公司</w:t>
      </w:r>
    </w:p>
    <w:p>
      <w:pPr>
        <w:spacing w:line="460" w:lineRule="exact"/>
        <w:jc w:val="center"/>
        <w:rPr>
          <w:rFonts w:hint="eastAsia" w:ascii="方正小标宋简体" w:hAnsi="方正小标宋简体" w:eastAsia="方正小标宋简体" w:cs="方正小标宋简体"/>
          <w:b w:val="0"/>
          <w:bCs/>
          <w:sz w:val="36"/>
          <w:szCs w:val="36"/>
          <w:highlight w:val="none"/>
        </w:rPr>
      </w:pPr>
    </w:p>
    <w:p>
      <w:pPr>
        <w:spacing w:line="460" w:lineRule="exact"/>
        <w:jc w:val="center"/>
        <w:rPr>
          <w:rFonts w:hint="eastAsia" w:ascii="方正小标宋简体" w:hAnsi="方正小标宋简体" w:eastAsia="方正小标宋简体" w:cs="方正小标宋简体"/>
          <w:b w:val="0"/>
          <w:bCs/>
          <w:sz w:val="36"/>
          <w:szCs w:val="36"/>
          <w:highlight w:val="none"/>
        </w:rPr>
      </w:pPr>
      <w:r>
        <w:rPr>
          <w:rFonts w:hint="eastAsia" w:ascii="方正小标宋简体" w:hAnsi="方正小标宋简体" w:eastAsia="方正小标宋简体" w:cs="方正小标宋简体"/>
          <w:b w:val="0"/>
          <w:bCs/>
          <w:sz w:val="36"/>
          <w:szCs w:val="36"/>
          <w:highlight w:val="none"/>
        </w:rPr>
        <w:t>编制时间:201</w:t>
      </w:r>
      <w:r>
        <w:rPr>
          <w:rFonts w:hint="eastAsia" w:ascii="方正小标宋简体" w:hAnsi="方正小标宋简体" w:eastAsia="方正小标宋简体" w:cs="方正小标宋简体"/>
          <w:b w:val="0"/>
          <w:bCs/>
          <w:sz w:val="36"/>
          <w:szCs w:val="36"/>
          <w:highlight w:val="none"/>
          <w:lang w:val="en-US" w:eastAsia="zh-CN"/>
        </w:rPr>
        <w:t>9</w:t>
      </w:r>
      <w:r>
        <w:rPr>
          <w:rFonts w:hint="eastAsia" w:ascii="方正小标宋简体" w:hAnsi="方正小标宋简体" w:eastAsia="方正小标宋简体" w:cs="方正小标宋简体"/>
          <w:b w:val="0"/>
          <w:bCs/>
          <w:sz w:val="36"/>
          <w:szCs w:val="36"/>
          <w:highlight w:val="none"/>
        </w:rPr>
        <w:t>年</w:t>
      </w:r>
      <w:r>
        <w:rPr>
          <w:rFonts w:hint="eastAsia" w:ascii="方正小标宋简体" w:hAnsi="方正小标宋简体" w:eastAsia="方正小标宋简体" w:cs="方正小标宋简体"/>
          <w:b w:val="0"/>
          <w:bCs/>
          <w:sz w:val="36"/>
          <w:szCs w:val="36"/>
          <w:highlight w:val="none"/>
          <w:lang w:val="en-US" w:eastAsia="zh-CN"/>
        </w:rPr>
        <w:t>4</w:t>
      </w:r>
      <w:r>
        <w:rPr>
          <w:rFonts w:hint="eastAsia" w:ascii="方正小标宋简体" w:hAnsi="方正小标宋简体" w:eastAsia="方正小标宋简体" w:cs="方正小标宋简体"/>
          <w:b w:val="0"/>
          <w:bCs/>
          <w:sz w:val="36"/>
          <w:szCs w:val="36"/>
          <w:highlight w:val="none"/>
        </w:rPr>
        <w:t>月</w:t>
      </w:r>
      <w:r>
        <w:rPr>
          <w:rFonts w:hint="eastAsia" w:ascii="方正小标宋简体" w:hAnsi="方正小标宋简体" w:eastAsia="方正小标宋简体" w:cs="方正小标宋简体"/>
          <w:b w:val="0"/>
          <w:bCs/>
          <w:sz w:val="36"/>
          <w:szCs w:val="36"/>
          <w:highlight w:val="none"/>
          <w:lang w:val="en-US" w:eastAsia="zh-CN"/>
        </w:rPr>
        <w:t>28</w:t>
      </w:r>
      <w:r>
        <w:rPr>
          <w:rFonts w:hint="eastAsia" w:ascii="方正小标宋简体" w:hAnsi="方正小标宋简体" w:eastAsia="方正小标宋简体" w:cs="方正小标宋简体"/>
          <w:b w:val="0"/>
          <w:bCs/>
          <w:sz w:val="36"/>
          <w:szCs w:val="36"/>
          <w:highlight w:val="none"/>
        </w:rPr>
        <w:t>日</w:t>
      </w:r>
    </w:p>
    <w:p>
      <w:pPr>
        <w:spacing w:line="460" w:lineRule="exact"/>
        <w:jc w:val="center"/>
        <w:rPr>
          <w:rFonts w:hint="eastAsia" w:ascii="方正小标宋简体" w:hAnsi="方正小标宋简体" w:eastAsia="方正小标宋简体" w:cs="方正小标宋简体"/>
          <w:b w:val="0"/>
          <w:bCs/>
          <w:sz w:val="52"/>
          <w:highlight w:val="none"/>
        </w:rPr>
        <w:sectPr>
          <w:headerReference r:id="rId3" w:type="default"/>
          <w:footerReference r:id="rId4" w:type="default"/>
          <w:footerReference r:id="rId5" w:type="even"/>
          <w:pgSz w:w="11906" w:h="16838"/>
          <w:pgMar w:top="2098" w:right="1474" w:bottom="1984" w:left="1587" w:header="851" w:footer="992" w:gutter="0"/>
          <w:pgBorders>
            <w:top w:val="none" w:sz="0" w:space="0"/>
            <w:left w:val="none" w:sz="0" w:space="0"/>
            <w:bottom w:val="none" w:sz="0" w:space="0"/>
            <w:right w:val="none" w:sz="0" w:space="0"/>
          </w:pgBorders>
          <w:pgNumType w:start="0"/>
          <w:cols w:space="425" w:num="1"/>
          <w:docGrid w:type="lines" w:linePitch="312" w:charSpace="0"/>
        </w:sectPr>
      </w:pPr>
    </w:p>
    <w:p>
      <w:pPr>
        <w:pStyle w:val="18"/>
        <w:jc w:val="center"/>
        <w:outlineLvl w:val="0"/>
        <w:rPr>
          <w:b w:val="0"/>
          <w:bCs/>
          <w:color w:val="auto"/>
          <w:sz w:val="44"/>
          <w:szCs w:val="44"/>
          <w:highlight w:val="none"/>
          <w:lang w:val="zh-CN"/>
        </w:rPr>
      </w:pPr>
      <w:bookmarkStart w:id="0" w:name="_Toc18455"/>
      <w:bookmarkStart w:id="1" w:name="_Toc2268"/>
      <w:r>
        <w:rPr>
          <w:b w:val="0"/>
          <w:bCs/>
          <w:color w:val="auto"/>
          <w:sz w:val="44"/>
          <w:szCs w:val="44"/>
          <w:highlight w:val="none"/>
          <w:lang w:val="zh-CN"/>
        </w:rPr>
        <w:t>目录</w:t>
      </w:r>
      <w:bookmarkEnd w:id="0"/>
      <w:bookmarkEnd w:id="1"/>
    </w:p>
    <w:p>
      <w:pPr>
        <w:rPr>
          <w:b w:val="0"/>
          <w:bCs/>
          <w:highlight w:val="none"/>
          <w:lang w:val="zh-CN"/>
        </w:rPr>
      </w:pPr>
    </w:p>
    <w:p>
      <w:pPr>
        <w:pStyle w:val="10"/>
        <w:tabs>
          <w:tab w:val="right" w:leader="dot" w:pos="8306"/>
        </w:tabs>
        <w:rPr>
          <w:highlight w:val="none"/>
        </w:rPr>
      </w:pPr>
      <w:r>
        <w:rPr>
          <w:b w:val="0"/>
          <w:bCs/>
          <w:sz w:val="32"/>
          <w:szCs w:val="30"/>
          <w:highlight w:val="none"/>
        </w:rPr>
        <w:fldChar w:fldCharType="begin"/>
      </w:r>
      <w:r>
        <w:rPr>
          <w:b w:val="0"/>
          <w:bCs/>
          <w:sz w:val="32"/>
          <w:szCs w:val="30"/>
          <w:highlight w:val="none"/>
        </w:rPr>
        <w:instrText xml:space="preserve"> TOC \o "1-3" \h \z \u </w:instrText>
      </w:r>
      <w:r>
        <w:rPr>
          <w:b w:val="0"/>
          <w:bCs/>
          <w:sz w:val="32"/>
          <w:szCs w:val="30"/>
          <w:highlight w:val="none"/>
        </w:rPr>
        <w:fldChar w:fldCharType="separate"/>
      </w:r>
      <w:r>
        <w:rPr>
          <w:bCs/>
          <w:szCs w:val="30"/>
          <w:highlight w:val="none"/>
        </w:rPr>
        <w:fldChar w:fldCharType="begin"/>
      </w:r>
      <w:r>
        <w:rPr>
          <w:bCs/>
          <w:szCs w:val="30"/>
          <w:highlight w:val="none"/>
        </w:rPr>
        <w:instrText xml:space="preserve"> HYPERLINK \l _Toc2268 </w:instrText>
      </w:r>
      <w:r>
        <w:rPr>
          <w:bCs/>
          <w:szCs w:val="30"/>
          <w:highlight w:val="none"/>
        </w:rPr>
        <w:fldChar w:fldCharType="separate"/>
      </w:r>
      <w:r>
        <w:rPr>
          <w:bCs/>
          <w:szCs w:val="44"/>
          <w:highlight w:val="none"/>
          <w:lang w:val="zh-CN"/>
        </w:rPr>
        <w:t>目录</w:t>
      </w:r>
      <w:r>
        <w:rPr>
          <w:highlight w:val="none"/>
        </w:rPr>
        <w:tab/>
      </w:r>
      <w:r>
        <w:rPr>
          <w:highlight w:val="none"/>
        </w:rPr>
        <w:fldChar w:fldCharType="begin"/>
      </w:r>
      <w:r>
        <w:rPr>
          <w:highlight w:val="none"/>
        </w:rPr>
        <w:instrText xml:space="preserve"> PAGEREF _Toc2268 </w:instrText>
      </w:r>
      <w:r>
        <w:rPr>
          <w:highlight w:val="none"/>
        </w:rPr>
        <w:fldChar w:fldCharType="separate"/>
      </w:r>
      <w:r>
        <w:rPr>
          <w:highlight w:val="none"/>
        </w:rPr>
        <w:t>1</w:t>
      </w:r>
      <w:r>
        <w:rPr>
          <w:highlight w:val="none"/>
        </w:rPr>
        <w:fldChar w:fldCharType="end"/>
      </w:r>
      <w:r>
        <w:rPr>
          <w:bCs/>
          <w:szCs w:val="30"/>
          <w:highlight w:val="none"/>
        </w:rPr>
        <w:fldChar w:fldCharType="end"/>
      </w:r>
    </w:p>
    <w:p>
      <w:pPr>
        <w:pStyle w:val="10"/>
        <w:tabs>
          <w:tab w:val="right" w:leader="dot" w:pos="8845"/>
        </w:tabs>
        <w:rPr>
          <w:highlight w:val="none"/>
        </w:rPr>
      </w:pPr>
      <w:r>
        <w:rPr>
          <w:bCs/>
          <w:szCs w:val="30"/>
          <w:highlight w:val="none"/>
        </w:rPr>
        <w:fldChar w:fldCharType="begin"/>
      </w:r>
      <w:r>
        <w:rPr>
          <w:bCs/>
          <w:szCs w:val="30"/>
          <w:highlight w:val="none"/>
        </w:rPr>
        <w:instrText xml:space="preserve"> HYPERLINK \l _Toc17435 </w:instrText>
      </w:r>
      <w:r>
        <w:rPr>
          <w:bCs/>
          <w:szCs w:val="30"/>
          <w:highlight w:val="none"/>
        </w:rPr>
        <w:fldChar w:fldCharType="separate"/>
      </w:r>
      <w:r>
        <w:rPr>
          <w:rFonts w:hint="eastAsia" w:ascii="方正小标宋简体" w:hAnsi="方正小标宋简体" w:eastAsia="方正小标宋简体" w:cs="方正小标宋简体"/>
          <w:bCs/>
          <w:highlight w:val="none"/>
        </w:rPr>
        <w:t xml:space="preserve">第一章  </w:t>
      </w:r>
      <w:r>
        <w:rPr>
          <w:rFonts w:hint="eastAsia" w:ascii="方正小标宋简体" w:hAnsi="方正小标宋简体" w:eastAsia="方正小标宋简体" w:cs="方正小标宋简体"/>
          <w:bCs/>
          <w:highlight w:val="none"/>
          <w:lang w:eastAsia="zh-CN"/>
        </w:rPr>
        <w:t>竞争性谈判</w:t>
      </w:r>
      <w:r>
        <w:rPr>
          <w:rFonts w:hint="eastAsia" w:ascii="方正小标宋简体" w:hAnsi="方正小标宋简体" w:eastAsia="方正小标宋简体" w:cs="方正小标宋简体"/>
          <w:bCs/>
          <w:highlight w:val="none"/>
        </w:rPr>
        <w:t>公告</w:t>
      </w:r>
      <w:r>
        <w:rPr>
          <w:highlight w:val="none"/>
        </w:rPr>
        <w:tab/>
      </w:r>
      <w:r>
        <w:rPr>
          <w:highlight w:val="none"/>
        </w:rPr>
        <w:fldChar w:fldCharType="begin"/>
      </w:r>
      <w:r>
        <w:rPr>
          <w:highlight w:val="none"/>
        </w:rPr>
        <w:instrText xml:space="preserve"> PAGEREF _Toc17435 </w:instrText>
      </w:r>
      <w:r>
        <w:rPr>
          <w:highlight w:val="none"/>
        </w:rPr>
        <w:fldChar w:fldCharType="separate"/>
      </w:r>
      <w:r>
        <w:rPr>
          <w:highlight w:val="none"/>
        </w:rPr>
        <w:t>2</w:t>
      </w:r>
      <w:r>
        <w:rPr>
          <w:highlight w:val="none"/>
        </w:rPr>
        <w:fldChar w:fldCharType="end"/>
      </w:r>
      <w:r>
        <w:rPr>
          <w:bCs/>
          <w:szCs w:val="30"/>
          <w:highlight w:val="none"/>
        </w:rPr>
        <w:fldChar w:fldCharType="end"/>
      </w:r>
    </w:p>
    <w:p>
      <w:pPr>
        <w:pStyle w:val="10"/>
        <w:tabs>
          <w:tab w:val="right" w:leader="dot" w:pos="8845"/>
        </w:tabs>
        <w:rPr>
          <w:highlight w:val="none"/>
        </w:rPr>
      </w:pPr>
      <w:r>
        <w:rPr>
          <w:bCs/>
          <w:szCs w:val="30"/>
          <w:highlight w:val="none"/>
        </w:rPr>
        <w:fldChar w:fldCharType="begin"/>
      </w:r>
      <w:r>
        <w:rPr>
          <w:bCs/>
          <w:szCs w:val="30"/>
          <w:highlight w:val="none"/>
        </w:rPr>
        <w:instrText xml:space="preserve"> HYPERLINK \l _Toc1526 </w:instrText>
      </w:r>
      <w:r>
        <w:rPr>
          <w:bCs/>
          <w:szCs w:val="30"/>
          <w:highlight w:val="none"/>
        </w:rPr>
        <w:fldChar w:fldCharType="separate"/>
      </w:r>
      <w:r>
        <w:rPr>
          <w:rFonts w:hint="eastAsia" w:ascii="方正小标宋简体" w:hAnsi="方正小标宋简体" w:eastAsia="方正小标宋简体" w:cs="方正小标宋简体"/>
          <w:bCs/>
          <w:highlight w:val="none"/>
        </w:rPr>
        <w:t xml:space="preserve">第二章  </w:t>
      </w:r>
      <w:r>
        <w:rPr>
          <w:rFonts w:hint="eastAsia" w:ascii="方正小标宋简体" w:hAnsi="方正小标宋简体" w:eastAsia="方正小标宋简体" w:cs="方正小标宋简体"/>
          <w:bCs/>
          <w:highlight w:val="none"/>
          <w:lang w:eastAsia="zh-CN"/>
        </w:rPr>
        <w:t>竞争性谈判响应人</w:t>
      </w:r>
      <w:r>
        <w:rPr>
          <w:rFonts w:hint="eastAsia" w:ascii="方正小标宋简体" w:hAnsi="方正小标宋简体" w:eastAsia="方正小标宋简体" w:cs="方正小标宋简体"/>
          <w:bCs/>
          <w:highlight w:val="none"/>
        </w:rPr>
        <w:t>须知</w:t>
      </w:r>
      <w:r>
        <w:rPr>
          <w:highlight w:val="none"/>
        </w:rPr>
        <w:tab/>
      </w:r>
      <w:r>
        <w:rPr>
          <w:highlight w:val="none"/>
        </w:rPr>
        <w:fldChar w:fldCharType="begin"/>
      </w:r>
      <w:r>
        <w:rPr>
          <w:highlight w:val="none"/>
        </w:rPr>
        <w:instrText xml:space="preserve"> PAGEREF _Toc1526 </w:instrText>
      </w:r>
      <w:r>
        <w:rPr>
          <w:highlight w:val="none"/>
        </w:rPr>
        <w:fldChar w:fldCharType="separate"/>
      </w:r>
      <w:r>
        <w:rPr>
          <w:highlight w:val="none"/>
        </w:rPr>
        <w:t>5</w:t>
      </w:r>
      <w:r>
        <w:rPr>
          <w:highlight w:val="none"/>
        </w:rPr>
        <w:fldChar w:fldCharType="end"/>
      </w:r>
      <w:r>
        <w:rPr>
          <w:bCs/>
          <w:szCs w:val="30"/>
          <w:highlight w:val="none"/>
        </w:rPr>
        <w:fldChar w:fldCharType="end"/>
      </w:r>
    </w:p>
    <w:p>
      <w:pPr>
        <w:pStyle w:val="10"/>
        <w:tabs>
          <w:tab w:val="right" w:leader="dot" w:pos="8845"/>
        </w:tabs>
        <w:rPr>
          <w:highlight w:val="none"/>
        </w:rPr>
      </w:pPr>
      <w:r>
        <w:rPr>
          <w:bCs/>
          <w:szCs w:val="30"/>
          <w:highlight w:val="none"/>
        </w:rPr>
        <w:fldChar w:fldCharType="begin"/>
      </w:r>
      <w:r>
        <w:rPr>
          <w:bCs/>
          <w:szCs w:val="30"/>
          <w:highlight w:val="none"/>
        </w:rPr>
        <w:instrText xml:space="preserve"> HYPERLINK \l _Toc21138 </w:instrText>
      </w:r>
      <w:r>
        <w:rPr>
          <w:bCs/>
          <w:szCs w:val="30"/>
          <w:highlight w:val="none"/>
        </w:rPr>
        <w:fldChar w:fldCharType="separate"/>
      </w:r>
      <w:r>
        <w:rPr>
          <w:rFonts w:hint="eastAsia" w:ascii="方正小标宋简体" w:hAnsi="方正小标宋简体" w:eastAsia="方正小标宋简体" w:cs="方正小标宋简体"/>
          <w:bCs/>
          <w:highlight w:val="none"/>
        </w:rPr>
        <w:t xml:space="preserve">第三章  </w:t>
      </w:r>
      <w:r>
        <w:rPr>
          <w:rFonts w:hint="eastAsia" w:ascii="方正小标宋简体" w:hAnsi="方正小标宋简体" w:eastAsia="方正小标宋简体" w:cs="方正小标宋简体"/>
          <w:bCs/>
          <w:highlight w:val="none"/>
          <w:lang w:eastAsia="zh-CN"/>
        </w:rPr>
        <w:t>竞争性谈判响应文件</w:t>
      </w:r>
      <w:r>
        <w:rPr>
          <w:rFonts w:hint="eastAsia" w:ascii="方正小标宋简体" w:hAnsi="方正小标宋简体" w:eastAsia="方正小标宋简体" w:cs="方正小标宋简体"/>
          <w:bCs/>
          <w:highlight w:val="none"/>
        </w:rPr>
        <w:t>格式</w:t>
      </w:r>
      <w:r>
        <w:rPr>
          <w:highlight w:val="none"/>
        </w:rPr>
        <w:tab/>
      </w:r>
      <w:r>
        <w:rPr>
          <w:highlight w:val="none"/>
        </w:rPr>
        <w:fldChar w:fldCharType="begin"/>
      </w:r>
      <w:r>
        <w:rPr>
          <w:highlight w:val="none"/>
        </w:rPr>
        <w:instrText xml:space="preserve"> PAGEREF _Toc21138 </w:instrText>
      </w:r>
      <w:r>
        <w:rPr>
          <w:highlight w:val="none"/>
        </w:rPr>
        <w:fldChar w:fldCharType="separate"/>
      </w:r>
      <w:r>
        <w:rPr>
          <w:highlight w:val="none"/>
        </w:rPr>
        <w:t>10</w:t>
      </w:r>
      <w:r>
        <w:rPr>
          <w:highlight w:val="none"/>
        </w:rPr>
        <w:fldChar w:fldCharType="end"/>
      </w:r>
      <w:r>
        <w:rPr>
          <w:bCs/>
          <w:szCs w:val="30"/>
          <w:highlight w:val="none"/>
        </w:rPr>
        <w:fldChar w:fldCharType="end"/>
      </w:r>
    </w:p>
    <w:p>
      <w:pPr>
        <w:pStyle w:val="12"/>
        <w:tabs>
          <w:tab w:val="right" w:leader="dot" w:pos="8845"/>
        </w:tabs>
        <w:rPr>
          <w:highlight w:val="none"/>
        </w:rPr>
      </w:pPr>
      <w:r>
        <w:rPr>
          <w:bCs/>
          <w:szCs w:val="30"/>
          <w:highlight w:val="none"/>
        </w:rPr>
        <w:fldChar w:fldCharType="begin"/>
      </w:r>
      <w:r>
        <w:rPr>
          <w:bCs/>
          <w:szCs w:val="30"/>
          <w:highlight w:val="none"/>
        </w:rPr>
        <w:instrText xml:space="preserve"> HYPERLINK \l _Toc12135 </w:instrText>
      </w:r>
      <w:r>
        <w:rPr>
          <w:bCs/>
          <w:szCs w:val="30"/>
          <w:highlight w:val="none"/>
        </w:rPr>
        <w:fldChar w:fldCharType="separate"/>
      </w:r>
      <w:r>
        <w:rPr>
          <w:rFonts w:hint="eastAsia" w:ascii="方正小标宋简体" w:hAnsi="方正小标宋简体" w:eastAsia="方正小标宋简体" w:cs="方正小标宋简体"/>
          <w:bCs/>
          <w:highlight w:val="none"/>
        </w:rPr>
        <w:t>一、</w:t>
      </w:r>
      <w:r>
        <w:rPr>
          <w:rFonts w:hint="eastAsia" w:ascii="方正小标宋简体" w:hAnsi="方正小标宋简体" w:eastAsia="方正小标宋简体" w:cs="方正小标宋简体"/>
          <w:bCs/>
          <w:highlight w:val="none"/>
          <w:lang w:eastAsia="zh-CN"/>
        </w:rPr>
        <w:t>竞争性谈判</w:t>
      </w:r>
      <w:r>
        <w:rPr>
          <w:rFonts w:hint="eastAsia" w:ascii="方正小标宋简体" w:hAnsi="方正小标宋简体" w:eastAsia="方正小标宋简体" w:cs="方正小标宋简体"/>
          <w:bCs/>
          <w:highlight w:val="none"/>
          <w:lang w:val="en-US" w:eastAsia="zh-CN"/>
        </w:rPr>
        <w:t>响应</w:t>
      </w:r>
      <w:r>
        <w:rPr>
          <w:rFonts w:hint="eastAsia" w:ascii="方正小标宋简体" w:hAnsi="方正小标宋简体" w:eastAsia="方正小标宋简体" w:cs="方正小标宋简体"/>
          <w:bCs/>
          <w:highlight w:val="none"/>
        </w:rPr>
        <w:t>报价函</w:t>
      </w:r>
      <w:r>
        <w:rPr>
          <w:highlight w:val="none"/>
        </w:rPr>
        <w:tab/>
      </w:r>
      <w:r>
        <w:rPr>
          <w:highlight w:val="none"/>
        </w:rPr>
        <w:fldChar w:fldCharType="begin"/>
      </w:r>
      <w:r>
        <w:rPr>
          <w:highlight w:val="none"/>
        </w:rPr>
        <w:instrText xml:space="preserve"> PAGEREF _Toc12135 </w:instrText>
      </w:r>
      <w:r>
        <w:rPr>
          <w:highlight w:val="none"/>
        </w:rPr>
        <w:fldChar w:fldCharType="separate"/>
      </w:r>
      <w:r>
        <w:rPr>
          <w:highlight w:val="none"/>
        </w:rPr>
        <w:t>13</w:t>
      </w:r>
      <w:r>
        <w:rPr>
          <w:highlight w:val="none"/>
        </w:rPr>
        <w:fldChar w:fldCharType="end"/>
      </w:r>
      <w:r>
        <w:rPr>
          <w:bCs/>
          <w:szCs w:val="30"/>
          <w:highlight w:val="none"/>
        </w:rPr>
        <w:fldChar w:fldCharType="end"/>
      </w:r>
    </w:p>
    <w:p>
      <w:pPr>
        <w:pStyle w:val="12"/>
        <w:tabs>
          <w:tab w:val="right" w:leader="dot" w:pos="8845"/>
        </w:tabs>
        <w:rPr>
          <w:highlight w:val="none"/>
        </w:rPr>
      </w:pPr>
      <w:r>
        <w:rPr>
          <w:bCs/>
          <w:szCs w:val="30"/>
          <w:highlight w:val="none"/>
        </w:rPr>
        <w:fldChar w:fldCharType="begin"/>
      </w:r>
      <w:r>
        <w:rPr>
          <w:bCs/>
          <w:szCs w:val="30"/>
          <w:highlight w:val="none"/>
        </w:rPr>
        <w:instrText xml:space="preserve"> HYPERLINK \l _Toc9562 </w:instrText>
      </w:r>
      <w:r>
        <w:rPr>
          <w:bCs/>
          <w:szCs w:val="30"/>
          <w:highlight w:val="none"/>
        </w:rPr>
        <w:fldChar w:fldCharType="separate"/>
      </w:r>
      <w:r>
        <w:rPr>
          <w:rFonts w:hint="eastAsia" w:ascii="方正小标宋简体" w:hAnsi="方正小标宋简体" w:eastAsia="方正小标宋简体" w:cs="方正小标宋简体"/>
          <w:bCs/>
          <w:highlight w:val="none"/>
        </w:rPr>
        <w:t>二、法定代表人身份证明</w:t>
      </w:r>
      <w:r>
        <w:rPr>
          <w:highlight w:val="none"/>
        </w:rPr>
        <w:tab/>
      </w:r>
      <w:r>
        <w:rPr>
          <w:highlight w:val="none"/>
        </w:rPr>
        <w:fldChar w:fldCharType="begin"/>
      </w:r>
      <w:r>
        <w:rPr>
          <w:highlight w:val="none"/>
        </w:rPr>
        <w:instrText xml:space="preserve"> PAGEREF _Toc9562 </w:instrText>
      </w:r>
      <w:r>
        <w:rPr>
          <w:highlight w:val="none"/>
        </w:rPr>
        <w:fldChar w:fldCharType="separate"/>
      </w:r>
      <w:r>
        <w:rPr>
          <w:highlight w:val="none"/>
        </w:rPr>
        <w:t>16</w:t>
      </w:r>
      <w:r>
        <w:rPr>
          <w:highlight w:val="none"/>
        </w:rPr>
        <w:fldChar w:fldCharType="end"/>
      </w:r>
      <w:r>
        <w:rPr>
          <w:bCs/>
          <w:szCs w:val="30"/>
          <w:highlight w:val="none"/>
        </w:rPr>
        <w:fldChar w:fldCharType="end"/>
      </w:r>
    </w:p>
    <w:p>
      <w:pPr>
        <w:pStyle w:val="12"/>
        <w:tabs>
          <w:tab w:val="right" w:leader="dot" w:pos="8845"/>
        </w:tabs>
        <w:rPr>
          <w:highlight w:val="none"/>
        </w:rPr>
      </w:pPr>
      <w:r>
        <w:rPr>
          <w:bCs/>
          <w:szCs w:val="30"/>
          <w:highlight w:val="none"/>
        </w:rPr>
        <w:fldChar w:fldCharType="begin"/>
      </w:r>
      <w:r>
        <w:rPr>
          <w:bCs/>
          <w:szCs w:val="30"/>
          <w:highlight w:val="none"/>
        </w:rPr>
        <w:instrText xml:space="preserve"> HYPERLINK \l _Toc24798 </w:instrText>
      </w:r>
      <w:r>
        <w:rPr>
          <w:bCs/>
          <w:szCs w:val="30"/>
          <w:highlight w:val="none"/>
        </w:rPr>
        <w:fldChar w:fldCharType="separate"/>
      </w:r>
      <w:r>
        <w:rPr>
          <w:rFonts w:hint="eastAsia" w:ascii="方正小标宋简体" w:hAnsi="方正小标宋简体" w:eastAsia="方正小标宋简体" w:cs="方正小标宋简体"/>
          <w:bCs/>
          <w:highlight w:val="none"/>
        </w:rPr>
        <w:t>三、法定代表人授权委托书</w:t>
      </w:r>
      <w:r>
        <w:rPr>
          <w:highlight w:val="none"/>
        </w:rPr>
        <w:tab/>
      </w:r>
      <w:r>
        <w:rPr>
          <w:highlight w:val="none"/>
        </w:rPr>
        <w:fldChar w:fldCharType="begin"/>
      </w:r>
      <w:r>
        <w:rPr>
          <w:highlight w:val="none"/>
        </w:rPr>
        <w:instrText xml:space="preserve"> PAGEREF _Toc24798 </w:instrText>
      </w:r>
      <w:r>
        <w:rPr>
          <w:highlight w:val="none"/>
        </w:rPr>
        <w:fldChar w:fldCharType="separate"/>
      </w:r>
      <w:r>
        <w:rPr>
          <w:highlight w:val="none"/>
        </w:rPr>
        <w:t>17</w:t>
      </w:r>
      <w:r>
        <w:rPr>
          <w:highlight w:val="none"/>
        </w:rPr>
        <w:fldChar w:fldCharType="end"/>
      </w:r>
      <w:r>
        <w:rPr>
          <w:bCs/>
          <w:szCs w:val="30"/>
          <w:highlight w:val="none"/>
        </w:rPr>
        <w:fldChar w:fldCharType="end"/>
      </w:r>
    </w:p>
    <w:p>
      <w:pPr>
        <w:pStyle w:val="12"/>
        <w:tabs>
          <w:tab w:val="right" w:leader="dot" w:pos="8845"/>
        </w:tabs>
        <w:rPr>
          <w:highlight w:val="none"/>
        </w:rPr>
      </w:pPr>
      <w:r>
        <w:rPr>
          <w:bCs/>
          <w:szCs w:val="30"/>
          <w:highlight w:val="none"/>
        </w:rPr>
        <w:fldChar w:fldCharType="begin"/>
      </w:r>
      <w:r>
        <w:rPr>
          <w:bCs/>
          <w:szCs w:val="30"/>
          <w:highlight w:val="none"/>
        </w:rPr>
        <w:instrText xml:space="preserve"> HYPERLINK \l _Toc20009 </w:instrText>
      </w:r>
      <w:r>
        <w:rPr>
          <w:bCs/>
          <w:szCs w:val="30"/>
          <w:highlight w:val="none"/>
        </w:rPr>
        <w:fldChar w:fldCharType="separate"/>
      </w:r>
      <w:r>
        <w:rPr>
          <w:rFonts w:hint="eastAsia" w:ascii="方正小标宋简体" w:hAnsi="方正小标宋简体" w:eastAsia="方正小标宋简体" w:cs="方正小标宋简体"/>
          <w:bCs/>
          <w:highlight w:val="none"/>
        </w:rPr>
        <w:t>四、承 诺 书</w:t>
      </w:r>
      <w:r>
        <w:rPr>
          <w:highlight w:val="none"/>
        </w:rPr>
        <w:tab/>
      </w:r>
      <w:r>
        <w:rPr>
          <w:highlight w:val="none"/>
        </w:rPr>
        <w:fldChar w:fldCharType="begin"/>
      </w:r>
      <w:r>
        <w:rPr>
          <w:highlight w:val="none"/>
        </w:rPr>
        <w:instrText xml:space="preserve"> PAGEREF _Toc20009 </w:instrText>
      </w:r>
      <w:r>
        <w:rPr>
          <w:highlight w:val="none"/>
        </w:rPr>
        <w:fldChar w:fldCharType="separate"/>
      </w:r>
      <w:r>
        <w:rPr>
          <w:highlight w:val="none"/>
        </w:rPr>
        <w:t>18</w:t>
      </w:r>
      <w:r>
        <w:rPr>
          <w:highlight w:val="none"/>
        </w:rPr>
        <w:fldChar w:fldCharType="end"/>
      </w:r>
      <w:r>
        <w:rPr>
          <w:bCs/>
          <w:szCs w:val="30"/>
          <w:highlight w:val="none"/>
        </w:rPr>
        <w:fldChar w:fldCharType="end"/>
      </w:r>
    </w:p>
    <w:p>
      <w:pPr>
        <w:pStyle w:val="12"/>
        <w:tabs>
          <w:tab w:val="right" w:leader="dot" w:pos="8845"/>
        </w:tabs>
        <w:rPr>
          <w:highlight w:val="none"/>
        </w:rPr>
      </w:pPr>
      <w:r>
        <w:rPr>
          <w:bCs/>
          <w:szCs w:val="30"/>
          <w:highlight w:val="none"/>
        </w:rPr>
        <w:fldChar w:fldCharType="begin"/>
      </w:r>
      <w:r>
        <w:rPr>
          <w:bCs/>
          <w:szCs w:val="30"/>
          <w:highlight w:val="none"/>
        </w:rPr>
        <w:instrText xml:space="preserve"> HYPERLINK \l _Toc32497 </w:instrText>
      </w:r>
      <w:r>
        <w:rPr>
          <w:bCs/>
          <w:szCs w:val="30"/>
          <w:highlight w:val="none"/>
        </w:rPr>
        <w:fldChar w:fldCharType="separate"/>
      </w:r>
      <w:r>
        <w:rPr>
          <w:rFonts w:hint="eastAsia" w:ascii="方正小标宋简体" w:hAnsi="方正小标宋简体" w:eastAsia="方正小标宋简体" w:cs="方正小标宋简体"/>
          <w:bCs/>
          <w:highlight w:val="none"/>
        </w:rPr>
        <w:t>五、资格审查资料</w:t>
      </w:r>
      <w:r>
        <w:rPr>
          <w:highlight w:val="none"/>
        </w:rPr>
        <w:tab/>
      </w:r>
      <w:r>
        <w:rPr>
          <w:highlight w:val="none"/>
        </w:rPr>
        <w:fldChar w:fldCharType="begin"/>
      </w:r>
      <w:r>
        <w:rPr>
          <w:highlight w:val="none"/>
        </w:rPr>
        <w:instrText xml:space="preserve"> PAGEREF _Toc32497 </w:instrText>
      </w:r>
      <w:r>
        <w:rPr>
          <w:highlight w:val="none"/>
        </w:rPr>
        <w:fldChar w:fldCharType="separate"/>
      </w:r>
      <w:r>
        <w:rPr>
          <w:highlight w:val="none"/>
        </w:rPr>
        <w:t>19</w:t>
      </w:r>
      <w:r>
        <w:rPr>
          <w:highlight w:val="none"/>
        </w:rPr>
        <w:fldChar w:fldCharType="end"/>
      </w:r>
      <w:r>
        <w:rPr>
          <w:bCs/>
          <w:szCs w:val="30"/>
          <w:highlight w:val="none"/>
        </w:rPr>
        <w:fldChar w:fldCharType="end"/>
      </w:r>
    </w:p>
    <w:p>
      <w:pPr>
        <w:pStyle w:val="12"/>
        <w:tabs>
          <w:tab w:val="right" w:leader="dot" w:pos="8845"/>
        </w:tabs>
        <w:rPr>
          <w:highlight w:val="none"/>
        </w:rPr>
      </w:pPr>
      <w:r>
        <w:rPr>
          <w:bCs/>
          <w:szCs w:val="30"/>
          <w:highlight w:val="none"/>
        </w:rPr>
        <w:fldChar w:fldCharType="begin"/>
      </w:r>
      <w:r>
        <w:rPr>
          <w:bCs/>
          <w:szCs w:val="30"/>
          <w:highlight w:val="none"/>
        </w:rPr>
        <w:instrText xml:space="preserve"> HYPERLINK \l _Toc14868 </w:instrText>
      </w:r>
      <w:r>
        <w:rPr>
          <w:bCs/>
          <w:szCs w:val="30"/>
          <w:highlight w:val="none"/>
        </w:rPr>
        <w:fldChar w:fldCharType="separate"/>
      </w:r>
      <w:r>
        <w:rPr>
          <w:rFonts w:hint="eastAsia" w:ascii="方正小标宋简体" w:hAnsi="方正小标宋简体" w:eastAsia="方正小标宋简体" w:cs="方正小标宋简体"/>
          <w:bCs/>
          <w:highlight w:val="none"/>
        </w:rPr>
        <w:t>六、</w:t>
      </w:r>
      <w:r>
        <w:rPr>
          <w:rFonts w:hint="eastAsia" w:ascii="方正小标宋简体" w:hAnsi="方正小标宋简体" w:eastAsia="方正小标宋简体" w:cs="方正小标宋简体"/>
          <w:bCs/>
          <w:highlight w:val="none"/>
          <w:lang w:eastAsia="zh-CN"/>
        </w:rPr>
        <w:t>竞争性谈判响应人</w:t>
      </w:r>
      <w:r>
        <w:rPr>
          <w:rFonts w:hint="eastAsia" w:ascii="方正小标宋简体" w:hAnsi="方正小标宋简体" w:eastAsia="方正小标宋简体" w:cs="方正小标宋简体"/>
          <w:bCs/>
          <w:highlight w:val="none"/>
        </w:rPr>
        <w:t>基本情况一览表</w:t>
      </w:r>
      <w:r>
        <w:rPr>
          <w:highlight w:val="none"/>
        </w:rPr>
        <w:tab/>
      </w:r>
      <w:r>
        <w:rPr>
          <w:highlight w:val="none"/>
        </w:rPr>
        <w:fldChar w:fldCharType="begin"/>
      </w:r>
      <w:r>
        <w:rPr>
          <w:highlight w:val="none"/>
        </w:rPr>
        <w:instrText xml:space="preserve"> PAGEREF _Toc14868 </w:instrText>
      </w:r>
      <w:r>
        <w:rPr>
          <w:highlight w:val="none"/>
        </w:rPr>
        <w:fldChar w:fldCharType="separate"/>
      </w:r>
      <w:r>
        <w:rPr>
          <w:highlight w:val="none"/>
        </w:rPr>
        <w:t>20</w:t>
      </w:r>
      <w:r>
        <w:rPr>
          <w:highlight w:val="none"/>
        </w:rPr>
        <w:fldChar w:fldCharType="end"/>
      </w:r>
      <w:r>
        <w:rPr>
          <w:bCs/>
          <w:szCs w:val="30"/>
          <w:highlight w:val="none"/>
        </w:rPr>
        <w:fldChar w:fldCharType="end"/>
      </w:r>
    </w:p>
    <w:p>
      <w:pPr>
        <w:pStyle w:val="12"/>
        <w:tabs>
          <w:tab w:val="right" w:leader="dot" w:pos="8845"/>
        </w:tabs>
        <w:rPr>
          <w:highlight w:val="none"/>
        </w:rPr>
      </w:pPr>
      <w:r>
        <w:rPr>
          <w:bCs/>
          <w:szCs w:val="30"/>
          <w:highlight w:val="none"/>
        </w:rPr>
        <w:fldChar w:fldCharType="begin"/>
      </w:r>
      <w:r>
        <w:rPr>
          <w:bCs/>
          <w:szCs w:val="30"/>
          <w:highlight w:val="none"/>
        </w:rPr>
        <w:instrText xml:space="preserve"> HYPERLINK \l _Toc14827 </w:instrText>
      </w:r>
      <w:r>
        <w:rPr>
          <w:bCs/>
          <w:szCs w:val="30"/>
          <w:highlight w:val="none"/>
        </w:rPr>
        <w:fldChar w:fldCharType="separate"/>
      </w:r>
      <w:r>
        <w:rPr>
          <w:rFonts w:hint="eastAsia" w:ascii="方正小标宋简体" w:hAnsi="方正小标宋简体" w:eastAsia="方正小标宋简体" w:cs="方正小标宋简体"/>
          <w:bCs/>
          <w:snapToGrid w:val="0"/>
          <w:kern w:val="0"/>
          <w:highlight w:val="none"/>
        </w:rPr>
        <w:t>七、拟投入本项目的项目负责人表</w:t>
      </w:r>
      <w:r>
        <w:rPr>
          <w:highlight w:val="none"/>
        </w:rPr>
        <w:tab/>
      </w:r>
      <w:r>
        <w:rPr>
          <w:highlight w:val="none"/>
        </w:rPr>
        <w:fldChar w:fldCharType="begin"/>
      </w:r>
      <w:r>
        <w:rPr>
          <w:highlight w:val="none"/>
        </w:rPr>
        <w:instrText xml:space="preserve"> PAGEREF _Toc14827 </w:instrText>
      </w:r>
      <w:r>
        <w:rPr>
          <w:highlight w:val="none"/>
        </w:rPr>
        <w:fldChar w:fldCharType="separate"/>
      </w:r>
      <w:r>
        <w:rPr>
          <w:highlight w:val="none"/>
        </w:rPr>
        <w:t>21</w:t>
      </w:r>
      <w:r>
        <w:rPr>
          <w:highlight w:val="none"/>
        </w:rPr>
        <w:fldChar w:fldCharType="end"/>
      </w:r>
      <w:r>
        <w:rPr>
          <w:bCs/>
          <w:szCs w:val="30"/>
          <w:highlight w:val="none"/>
        </w:rPr>
        <w:fldChar w:fldCharType="end"/>
      </w:r>
    </w:p>
    <w:p>
      <w:pPr>
        <w:pStyle w:val="12"/>
        <w:tabs>
          <w:tab w:val="right" w:leader="dot" w:pos="8845"/>
        </w:tabs>
        <w:rPr>
          <w:highlight w:val="none"/>
        </w:rPr>
      </w:pPr>
      <w:r>
        <w:rPr>
          <w:bCs/>
          <w:szCs w:val="30"/>
          <w:highlight w:val="none"/>
        </w:rPr>
        <w:fldChar w:fldCharType="begin"/>
      </w:r>
      <w:r>
        <w:rPr>
          <w:bCs/>
          <w:szCs w:val="30"/>
          <w:highlight w:val="none"/>
        </w:rPr>
        <w:instrText xml:space="preserve"> HYPERLINK \l _Toc6550 </w:instrText>
      </w:r>
      <w:r>
        <w:rPr>
          <w:bCs/>
          <w:szCs w:val="30"/>
          <w:highlight w:val="none"/>
        </w:rPr>
        <w:fldChar w:fldCharType="separate"/>
      </w:r>
      <w:r>
        <w:rPr>
          <w:rFonts w:hint="eastAsia" w:ascii="方正小标宋简体" w:hAnsi="方正小标宋简体" w:eastAsia="方正小标宋简体" w:cs="方正小标宋简体"/>
          <w:bCs/>
          <w:snapToGrid w:val="0"/>
          <w:kern w:val="0"/>
          <w:highlight w:val="none"/>
        </w:rPr>
        <w:t>八、项目负责人简历表</w:t>
      </w:r>
      <w:r>
        <w:rPr>
          <w:highlight w:val="none"/>
        </w:rPr>
        <w:tab/>
      </w:r>
      <w:r>
        <w:rPr>
          <w:highlight w:val="none"/>
        </w:rPr>
        <w:fldChar w:fldCharType="begin"/>
      </w:r>
      <w:r>
        <w:rPr>
          <w:highlight w:val="none"/>
        </w:rPr>
        <w:instrText xml:space="preserve"> PAGEREF _Toc6550 </w:instrText>
      </w:r>
      <w:r>
        <w:rPr>
          <w:highlight w:val="none"/>
        </w:rPr>
        <w:fldChar w:fldCharType="separate"/>
      </w:r>
      <w:r>
        <w:rPr>
          <w:highlight w:val="none"/>
        </w:rPr>
        <w:t>22</w:t>
      </w:r>
      <w:r>
        <w:rPr>
          <w:highlight w:val="none"/>
        </w:rPr>
        <w:fldChar w:fldCharType="end"/>
      </w:r>
      <w:r>
        <w:rPr>
          <w:bCs/>
          <w:szCs w:val="30"/>
          <w:highlight w:val="none"/>
        </w:rPr>
        <w:fldChar w:fldCharType="end"/>
      </w:r>
    </w:p>
    <w:p>
      <w:pPr>
        <w:pStyle w:val="10"/>
        <w:tabs>
          <w:tab w:val="right" w:leader="dot" w:pos="8845"/>
        </w:tabs>
        <w:rPr>
          <w:highlight w:val="none"/>
        </w:rPr>
      </w:pPr>
      <w:r>
        <w:rPr>
          <w:bCs/>
          <w:szCs w:val="30"/>
          <w:highlight w:val="none"/>
        </w:rPr>
        <w:fldChar w:fldCharType="begin"/>
      </w:r>
      <w:r>
        <w:rPr>
          <w:bCs/>
          <w:szCs w:val="30"/>
          <w:highlight w:val="none"/>
        </w:rPr>
        <w:instrText xml:space="preserve"> HYPERLINK \l _Toc17461 </w:instrText>
      </w:r>
      <w:r>
        <w:rPr>
          <w:bCs/>
          <w:szCs w:val="30"/>
          <w:highlight w:val="none"/>
        </w:rPr>
        <w:fldChar w:fldCharType="separate"/>
      </w:r>
      <w:r>
        <w:rPr>
          <w:rFonts w:hint="eastAsia" w:ascii="方正小标宋简体" w:hAnsi="方正小标宋简体" w:eastAsia="方正小标宋简体" w:cs="方正小标宋简体"/>
          <w:bCs/>
          <w:highlight w:val="none"/>
        </w:rPr>
        <w:t>第四章</w:t>
      </w:r>
      <w:r>
        <w:rPr>
          <w:rFonts w:hint="eastAsia" w:ascii="方正小标宋简体" w:hAnsi="方正小标宋简体" w:eastAsia="方正小标宋简体" w:cs="方正小标宋简体"/>
          <w:bCs/>
          <w:highlight w:val="none"/>
          <w:lang w:val="en-US" w:eastAsia="zh-CN"/>
        </w:rPr>
        <w:t xml:space="preserve">  </w:t>
      </w:r>
      <w:r>
        <w:rPr>
          <w:rFonts w:hint="eastAsia" w:ascii="方正小标宋简体" w:hAnsi="方正小标宋简体" w:eastAsia="方正小标宋简体" w:cs="方正小标宋简体"/>
          <w:bCs/>
          <w:highlight w:val="none"/>
        </w:rPr>
        <w:t>合同条件及合同主要条款</w:t>
      </w:r>
      <w:r>
        <w:rPr>
          <w:highlight w:val="none"/>
        </w:rPr>
        <w:tab/>
      </w:r>
      <w:r>
        <w:rPr>
          <w:highlight w:val="none"/>
        </w:rPr>
        <w:fldChar w:fldCharType="begin"/>
      </w:r>
      <w:r>
        <w:rPr>
          <w:highlight w:val="none"/>
        </w:rPr>
        <w:instrText xml:space="preserve"> PAGEREF _Toc17461 </w:instrText>
      </w:r>
      <w:r>
        <w:rPr>
          <w:highlight w:val="none"/>
        </w:rPr>
        <w:fldChar w:fldCharType="separate"/>
      </w:r>
      <w:r>
        <w:rPr>
          <w:highlight w:val="none"/>
        </w:rPr>
        <w:t>24</w:t>
      </w:r>
      <w:r>
        <w:rPr>
          <w:highlight w:val="none"/>
        </w:rPr>
        <w:fldChar w:fldCharType="end"/>
      </w:r>
      <w:r>
        <w:rPr>
          <w:bCs/>
          <w:szCs w:val="30"/>
          <w:highlight w:val="none"/>
        </w:rPr>
        <w:fldChar w:fldCharType="end"/>
      </w:r>
    </w:p>
    <w:p>
      <w:pPr>
        <w:pStyle w:val="10"/>
        <w:tabs>
          <w:tab w:val="right" w:leader="dot" w:pos="8845"/>
        </w:tabs>
        <w:rPr>
          <w:highlight w:val="none"/>
        </w:rPr>
      </w:pPr>
      <w:r>
        <w:rPr>
          <w:bCs/>
          <w:szCs w:val="30"/>
          <w:highlight w:val="none"/>
        </w:rPr>
        <w:fldChar w:fldCharType="begin"/>
      </w:r>
      <w:r>
        <w:rPr>
          <w:bCs/>
          <w:szCs w:val="30"/>
          <w:highlight w:val="none"/>
        </w:rPr>
        <w:instrText xml:space="preserve"> HYPERLINK \l _Toc29159 </w:instrText>
      </w:r>
      <w:r>
        <w:rPr>
          <w:bCs/>
          <w:szCs w:val="30"/>
          <w:highlight w:val="none"/>
        </w:rPr>
        <w:fldChar w:fldCharType="separate"/>
      </w:r>
      <w:r>
        <w:rPr>
          <w:rFonts w:hint="eastAsia" w:ascii="黑体" w:hAnsi="黑体" w:eastAsia="黑体" w:cs="黑体"/>
          <w:bCs/>
          <w:szCs w:val="32"/>
          <w:highlight w:val="none"/>
          <w:lang w:eastAsia="zh-CN"/>
        </w:rPr>
        <w:t>一、</w:t>
      </w:r>
      <w:r>
        <w:rPr>
          <w:rFonts w:hint="eastAsia" w:ascii="黑体" w:hAnsi="黑体" w:eastAsia="黑体" w:cs="黑体"/>
          <w:bCs/>
          <w:szCs w:val="32"/>
          <w:highlight w:val="none"/>
        </w:rPr>
        <w:t>主要任务及完成时间</w:t>
      </w:r>
      <w:r>
        <w:rPr>
          <w:highlight w:val="none"/>
        </w:rPr>
        <w:tab/>
      </w:r>
      <w:r>
        <w:rPr>
          <w:highlight w:val="none"/>
        </w:rPr>
        <w:fldChar w:fldCharType="begin"/>
      </w:r>
      <w:r>
        <w:rPr>
          <w:highlight w:val="none"/>
        </w:rPr>
        <w:instrText xml:space="preserve"> PAGEREF _Toc29159 </w:instrText>
      </w:r>
      <w:r>
        <w:rPr>
          <w:highlight w:val="none"/>
        </w:rPr>
        <w:fldChar w:fldCharType="separate"/>
      </w:r>
      <w:r>
        <w:rPr>
          <w:b/>
        </w:rPr>
        <w:t>错误！未定义书签。</w:t>
      </w:r>
      <w:r>
        <w:rPr>
          <w:highlight w:val="none"/>
        </w:rPr>
        <w:fldChar w:fldCharType="end"/>
      </w:r>
      <w:r>
        <w:rPr>
          <w:bCs/>
          <w:szCs w:val="30"/>
          <w:highlight w:val="none"/>
        </w:rPr>
        <w:fldChar w:fldCharType="end"/>
      </w:r>
    </w:p>
    <w:p>
      <w:pPr>
        <w:pStyle w:val="10"/>
        <w:tabs>
          <w:tab w:val="right" w:leader="dot" w:pos="8845"/>
        </w:tabs>
        <w:rPr>
          <w:highlight w:val="none"/>
        </w:rPr>
      </w:pPr>
      <w:r>
        <w:rPr>
          <w:bCs/>
          <w:szCs w:val="30"/>
          <w:highlight w:val="none"/>
        </w:rPr>
        <w:fldChar w:fldCharType="begin"/>
      </w:r>
      <w:r>
        <w:rPr>
          <w:bCs/>
          <w:szCs w:val="30"/>
          <w:highlight w:val="none"/>
        </w:rPr>
        <w:instrText xml:space="preserve"> HYPERLINK \l _Toc208 </w:instrText>
      </w:r>
      <w:r>
        <w:rPr>
          <w:bCs/>
          <w:szCs w:val="30"/>
          <w:highlight w:val="none"/>
        </w:rPr>
        <w:fldChar w:fldCharType="separate"/>
      </w:r>
      <w:r>
        <w:rPr>
          <w:rFonts w:hint="eastAsia" w:ascii="黑体" w:hAnsi="黑体" w:eastAsia="黑体" w:cs="黑体"/>
          <w:bCs/>
          <w:szCs w:val="32"/>
          <w:highlight w:val="none"/>
          <w:lang w:eastAsia="zh-CN"/>
        </w:rPr>
        <w:t>二、特别约定</w:t>
      </w:r>
      <w:r>
        <w:rPr>
          <w:highlight w:val="none"/>
        </w:rPr>
        <w:tab/>
      </w:r>
      <w:r>
        <w:rPr>
          <w:highlight w:val="none"/>
        </w:rPr>
        <w:fldChar w:fldCharType="begin"/>
      </w:r>
      <w:r>
        <w:rPr>
          <w:highlight w:val="none"/>
        </w:rPr>
        <w:instrText xml:space="preserve"> PAGEREF _Toc208 </w:instrText>
      </w:r>
      <w:r>
        <w:rPr>
          <w:highlight w:val="none"/>
        </w:rPr>
        <w:fldChar w:fldCharType="separate"/>
      </w:r>
      <w:r>
        <w:rPr>
          <w:b/>
        </w:rPr>
        <w:t>错误！未定义书签。</w:t>
      </w:r>
      <w:r>
        <w:rPr>
          <w:highlight w:val="none"/>
        </w:rPr>
        <w:fldChar w:fldCharType="end"/>
      </w:r>
      <w:r>
        <w:rPr>
          <w:bCs/>
          <w:szCs w:val="30"/>
          <w:highlight w:val="none"/>
        </w:rPr>
        <w:fldChar w:fldCharType="end"/>
      </w:r>
    </w:p>
    <w:p>
      <w:pPr>
        <w:pStyle w:val="10"/>
        <w:tabs>
          <w:tab w:val="right" w:leader="dot" w:pos="8845"/>
        </w:tabs>
        <w:rPr>
          <w:highlight w:val="none"/>
        </w:rPr>
      </w:pPr>
      <w:r>
        <w:rPr>
          <w:bCs/>
          <w:szCs w:val="30"/>
          <w:highlight w:val="none"/>
        </w:rPr>
        <w:fldChar w:fldCharType="begin"/>
      </w:r>
      <w:r>
        <w:rPr>
          <w:bCs/>
          <w:szCs w:val="30"/>
          <w:highlight w:val="none"/>
        </w:rPr>
        <w:instrText xml:space="preserve"> HYPERLINK \l _Toc27146 </w:instrText>
      </w:r>
      <w:r>
        <w:rPr>
          <w:bCs/>
          <w:szCs w:val="30"/>
          <w:highlight w:val="none"/>
        </w:rPr>
        <w:fldChar w:fldCharType="separate"/>
      </w:r>
      <w:r>
        <w:rPr>
          <w:rFonts w:hint="eastAsia" w:ascii="黑体" w:hAnsi="黑体" w:eastAsia="黑体" w:cs="黑体"/>
          <w:bCs/>
          <w:szCs w:val="32"/>
          <w:highlight w:val="none"/>
          <w:lang w:eastAsia="zh-CN"/>
        </w:rPr>
        <w:t>三、主要技术依据及质量要求</w:t>
      </w:r>
      <w:r>
        <w:rPr>
          <w:highlight w:val="none"/>
        </w:rPr>
        <w:tab/>
      </w:r>
      <w:r>
        <w:rPr>
          <w:highlight w:val="none"/>
        </w:rPr>
        <w:fldChar w:fldCharType="begin"/>
      </w:r>
      <w:r>
        <w:rPr>
          <w:highlight w:val="none"/>
        </w:rPr>
        <w:instrText xml:space="preserve"> PAGEREF _Toc27146 </w:instrText>
      </w:r>
      <w:r>
        <w:rPr>
          <w:highlight w:val="none"/>
        </w:rPr>
        <w:fldChar w:fldCharType="separate"/>
      </w:r>
      <w:r>
        <w:rPr>
          <w:b/>
        </w:rPr>
        <w:t>错误！未定义书签。</w:t>
      </w:r>
      <w:r>
        <w:rPr>
          <w:highlight w:val="none"/>
        </w:rPr>
        <w:fldChar w:fldCharType="end"/>
      </w:r>
      <w:r>
        <w:rPr>
          <w:bCs/>
          <w:szCs w:val="30"/>
          <w:highlight w:val="none"/>
        </w:rPr>
        <w:fldChar w:fldCharType="end"/>
      </w:r>
    </w:p>
    <w:p>
      <w:pPr>
        <w:pStyle w:val="10"/>
        <w:tabs>
          <w:tab w:val="right" w:leader="dot" w:pos="8845"/>
        </w:tabs>
        <w:rPr>
          <w:highlight w:val="none"/>
        </w:rPr>
      </w:pPr>
      <w:r>
        <w:rPr>
          <w:bCs/>
          <w:szCs w:val="30"/>
          <w:highlight w:val="none"/>
        </w:rPr>
        <w:fldChar w:fldCharType="begin"/>
      </w:r>
      <w:r>
        <w:rPr>
          <w:bCs/>
          <w:szCs w:val="30"/>
          <w:highlight w:val="none"/>
        </w:rPr>
        <w:instrText xml:space="preserve"> HYPERLINK \l _Toc4783 </w:instrText>
      </w:r>
      <w:r>
        <w:rPr>
          <w:bCs/>
          <w:szCs w:val="30"/>
          <w:highlight w:val="none"/>
        </w:rPr>
        <w:fldChar w:fldCharType="separate"/>
      </w:r>
      <w:r>
        <w:rPr>
          <w:rFonts w:hint="eastAsia" w:ascii="黑体" w:hAnsi="黑体" w:eastAsia="黑体" w:cs="黑体"/>
          <w:bCs/>
          <w:szCs w:val="32"/>
          <w:highlight w:val="none"/>
          <w:lang w:eastAsia="zh-CN"/>
        </w:rPr>
        <w:t>四、甲方的权利和义务</w:t>
      </w:r>
      <w:r>
        <w:rPr>
          <w:highlight w:val="none"/>
        </w:rPr>
        <w:tab/>
      </w:r>
      <w:r>
        <w:rPr>
          <w:highlight w:val="none"/>
        </w:rPr>
        <w:fldChar w:fldCharType="begin"/>
      </w:r>
      <w:r>
        <w:rPr>
          <w:highlight w:val="none"/>
        </w:rPr>
        <w:instrText xml:space="preserve"> PAGEREF _Toc4783 </w:instrText>
      </w:r>
      <w:r>
        <w:rPr>
          <w:highlight w:val="none"/>
        </w:rPr>
        <w:fldChar w:fldCharType="separate"/>
      </w:r>
      <w:r>
        <w:rPr>
          <w:b/>
        </w:rPr>
        <w:t>错误！未定义书签。</w:t>
      </w:r>
      <w:r>
        <w:rPr>
          <w:highlight w:val="none"/>
        </w:rPr>
        <w:fldChar w:fldCharType="end"/>
      </w:r>
      <w:r>
        <w:rPr>
          <w:bCs/>
          <w:szCs w:val="30"/>
          <w:highlight w:val="none"/>
        </w:rPr>
        <w:fldChar w:fldCharType="end"/>
      </w:r>
    </w:p>
    <w:p>
      <w:pPr>
        <w:pStyle w:val="10"/>
        <w:tabs>
          <w:tab w:val="right" w:leader="dot" w:pos="8845"/>
        </w:tabs>
        <w:rPr>
          <w:highlight w:val="none"/>
        </w:rPr>
      </w:pPr>
      <w:r>
        <w:rPr>
          <w:bCs/>
          <w:szCs w:val="30"/>
          <w:highlight w:val="none"/>
        </w:rPr>
        <w:fldChar w:fldCharType="begin"/>
      </w:r>
      <w:r>
        <w:rPr>
          <w:bCs/>
          <w:szCs w:val="30"/>
          <w:highlight w:val="none"/>
        </w:rPr>
        <w:instrText xml:space="preserve"> HYPERLINK \l _Toc14642 </w:instrText>
      </w:r>
      <w:r>
        <w:rPr>
          <w:bCs/>
          <w:szCs w:val="30"/>
          <w:highlight w:val="none"/>
        </w:rPr>
        <w:fldChar w:fldCharType="separate"/>
      </w:r>
      <w:r>
        <w:rPr>
          <w:rFonts w:hint="eastAsia" w:ascii="黑体" w:hAnsi="黑体" w:eastAsia="黑体" w:cs="黑体"/>
          <w:bCs/>
          <w:szCs w:val="32"/>
          <w:highlight w:val="none"/>
          <w:lang w:val="en-US" w:eastAsia="zh-CN"/>
        </w:rPr>
        <w:t>五、</w:t>
      </w:r>
      <w:r>
        <w:rPr>
          <w:rFonts w:hint="eastAsia" w:ascii="黑体" w:hAnsi="黑体" w:eastAsia="黑体" w:cs="黑体"/>
          <w:bCs/>
          <w:szCs w:val="32"/>
          <w:highlight w:val="none"/>
          <w:lang w:eastAsia="zh-CN"/>
        </w:rPr>
        <w:t>乙方的权利和义务</w:t>
      </w:r>
      <w:r>
        <w:rPr>
          <w:highlight w:val="none"/>
        </w:rPr>
        <w:tab/>
      </w:r>
      <w:r>
        <w:rPr>
          <w:highlight w:val="none"/>
        </w:rPr>
        <w:fldChar w:fldCharType="begin"/>
      </w:r>
      <w:r>
        <w:rPr>
          <w:highlight w:val="none"/>
        </w:rPr>
        <w:instrText xml:space="preserve"> PAGEREF _Toc14642 </w:instrText>
      </w:r>
      <w:r>
        <w:rPr>
          <w:highlight w:val="none"/>
        </w:rPr>
        <w:fldChar w:fldCharType="separate"/>
      </w:r>
      <w:r>
        <w:rPr>
          <w:b/>
        </w:rPr>
        <w:t>错误！未定义书签。</w:t>
      </w:r>
      <w:r>
        <w:rPr>
          <w:highlight w:val="none"/>
        </w:rPr>
        <w:fldChar w:fldCharType="end"/>
      </w:r>
      <w:r>
        <w:rPr>
          <w:bCs/>
          <w:szCs w:val="30"/>
          <w:highlight w:val="none"/>
        </w:rPr>
        <w:fldChar w:fldCharType="end"/>
      </w:r>
    </w:p>
    <w:p>
      <w:pPr>
        <w:pStyle w:val="10"/>
        <w:tabs>
          <w:tab w:val="right" w:leader="dot" w:pos="8845"/>
        </w:tabs>
        <w:rPr>
          <w:highlight w:val="none"/>
        </w:rPr>
      </w:pPr>
      <w:r>
        <w:rPr>
          <w:bCs/>
          <w:szCs w:val="30"/>
          <w:highlight w:val="none"/>
        </w:rPr>
        <w:fldChar w:fldCharType="begin"/>
      </w:r>
      <w:r>
        <w:rPr>
          <w:bCs/>
          <w:szCs w:val="30"/>
          <w:highlight w:val="none"/>
        </w:rPr>
        <w:instrText xml:space="preserve"> HYPERLINK \l _Toc15364 </w:instrText>
      </w:r>
      <w:r>
        <w:rPr>
          <w:bCs/>
          <w:szCs w:val="30"/>
          <w:highlight w:val="none"/>
        </w:rPr>
        <w:fldChar w:fldCharType="separate"/>
      </w:r>
      <w:r>
        <w:rPr>
          <w:rFonts w:hint="eastAsia" w:ascii="黑体" w:hAnsi="黑体" w:eastAsia="黑体" w:cs="黑体"/>
          <w:bCs/>
          <w:szCs w:val="32"/>
          <w:highlight w:val="none"/>
          <w:lang w:eastAsia="zh-CN"/>
        </w:rPr>
        <w:t>六、协议价款、支付进度及支付方式</w:t>
      </w:r>
      <w:r>
        <w:rPr>
          <w:highlight w:val="none"/>
        </w:rPr>
        <w:tab/>
      </w:r>
      <w:r>
        <w:rPr>
          <w:highlight w:val="none"/>
        </w:rPr>
        <w:fldChar w:fldCharType="begin"/>
      </w:r>
      <w:r>
        <w:rPr>
          <w:highlight w:val="none"/>
        </w:rPr>
        <w:instrText xml:space="preserve"> PAGEREF _Toc15364 </w:instrText>
      </w:r>
      <w:r>
        <w:rPr>
          <w:highlight w:val="none"/>
        </w:rPr>
        <w:fldChar w:fldCharType="separate"/>
      </w:r>
      <w:r>
        <w:rPr>
          <w:b/>
        </w:rPr>
        <w:t>错误！未定义书签。</w:t>
      </w:r>
      <w:r>
        <w:rPr>
          <w:highlight w:val="none"/>
        </w:rPr>
        <w:fldChar w:fldCharType="end"/>
      </w:r>
      <w:r>
        <w:rPr>
          <w:bCs/>
          <w:szCs w:val="30"/>
          <w:highlight w:val="none"/>
        </w:rPr>
        <w:fldChar w:fldCharType="end"/>
      </w:r>
    </w:p>
    <w:p>
      <w:pPr>
        <w:pStyle w:val="10"/>
        <w:tabs>
          <w:tab w:val="right" w:leader="dot" w:pos="8845"/>
        </w:tabs>
        <w:rPr>
          <w:highlight w:val="none"/>
        </w:rPr>
      </w:pPr>
      <w:r>
        <w:rPr>
          <w:bCs/>
          <w:szCs w:val="30"/>
          <w:highlight w:val="none"/>
        </w:rPr>
        <w:fldChar w:fldCharType="begin"/>
      </w:r>
      <w:r>
        <w:rPr>
          <w:bCs/>
          <w:szCs w:val="30"/>
          <w:highlight w:val="none"/>
        </w:rPr>
        <w:instrText xml:space="preserve"> HYPERLINK \l _Toc2417 </w:instrText>
      </w:r>
      <w:r>
        <w:rPr>
          <w:bCs/>
          <w:szCs w:val="30"/>
          <w:highlight w:val="none"/>
        </w:rPr>
        <w:fldChar w:fldCharType="separate"/>
      </w:r>
      <w:r>
        <w:rPr>
          <w:rFonts w:hint="eastAsia" w:ascii="黑体" w:hAnsi="黑体" w:eastAsia="黑体" w:cs="黑体"/>
          <w:bCs/>
          <w:szCs w:val="32"/>
          <w:highlight w:val="none"/>
          <w:lang w:eastAsia="zh-CN"/>
        </w:rPr>
        <w:t>七、</w:t>
      </w:r>
      <w:r>
        <w:rPr>
          <w:rFonts w:hint="eastAsia" w:ascii="黑体" w:hAnsi="黑体" w:eastAsia="黑体" w:cs="黑体"/>
          <w:bCs/>
          <w:szCs w:val="32"/>
          <w:highlight w:val="none"/>
          <w:lang w:val="en-US" w:eastAsia="zh-CN"/>
        </w:rPr>
        <w:t>履约保证金</w:t>
      </w:r>
      <w:r>
        <w:rPr>
          <w:highlight w:val="none"/>
        </w:rPr>
        <w:tab/>
      </w:r>
      <w:r>
        <w:rPr>
          <w:highlight w:val="none"/>
        </w:rPr>
        <w:fldChar w:fldCharType="begin"/>
      </w:r>
      <w:r>
        <w:rPr>
          <w:highlight w:val="none"/>
        </w:rPr>
        <w:instrText xml:space="preserve"> PAGEREF _Toc2417 </w:instrText>
      </w:r>
      <w:r>
        <w:rPr>
          <w:highlight w:val="none"/>
        </w:rPr>
        <w:fldChar w:fldCharType="separate"/>
      </w:r>
      <w:r>
        <w:rPr>
          <w:b/>
        </w:rPr>
        <w:t>错误！未定义书签。</w:t>
      </w:r>
      <w:r>
        <w:rPr>
          <w:highlight w:val="none"/>
        </w:rPr>
        <w:fldChar w:fldCharType="end"/>
      </w:r>
      <w:r>
        <w:rPr>
          <w:bCs/>
          <w:szCs w:val="30"/>
          <w:highlight w:val="none"/>
        </w:rPr>
        <w:fldChar w:fldCharType="end"/>
      </w:r>
    </w:p>
    <w:p>
      <w:pPr>
        <w:pStyle w:val="10"/>
        <w:tabs>
          <w:tab w:val="right" w:leader="dot" w:pos="8845"/>
        </w:tabs>
        <w:rPr>
          <w:highlight w:val="none"/>
        </w:rPr>
      </w:pPr>
      <w:r>
        <w:rPr>
          <w:bCs/>
          <w:szCs w:val="30"/>
          <w:highlight w:val="none"/>
        </w:rPr>
        <w:fldChar w:fldCharType="begin"/>
      </w:r>
      <w:r>
        <w:rPr>
          <w:bCs/>
          <w:szCs w:val="30"/>
          <w:highlight w:val="none"/>
        </w:rPr>
        <w:instrText xml:space="preserve"> HYPERLINK \l _Toc13487 </w:instrText>
      </w:r>
      <w:r>
        <w:rPr>
          <w:bCs/>
          <w:szCs w:val="30"/>
          <w:highlight w:val="none"/>
        </w:rPr>
        <w:fldChar w:fldCharType="separate"/>
      </w:r>
      <w:r>
        <w:rPr>
          <w:rFonts w:hint="eastAsia" w:ascii="黑体" w:hAnsi="黑体" w:eastAsia="黑体" w:cs="黑体"/>
          <w:bCs/>
          <w:szCs w:val="32"/>
          <w:highlight w:val="none"/>
          <w:lang w:eastAsia="zh-CN"/>
        </w:rPr>
        <w:t>八、违约责任</w:t>
      </w:r>
      <w:r>
        <w:rPr>
          <w:highlight w:val="none"/>
        </w:rPr>
        <w:tab/>
      </w:r>
      <w:r>
        <w:rPr>
          <w:highlight w:val="none"/>
        </w:rPr>
        <w:fldChar w:fldCharType="begin"/>
      </w:r>
      <w:r>
        <w:rPr>
          <w:highlight w:val="none"/>
        </w:rPr>
        <w:instrText xml:space="preserve"> PAGEREF _Toc13487 </w:instrText>
      </w:r>
      <w:r>
        <w:rPr>
          <w:highlight w:val="none"/>
        </w:rPr>
        <w:fldChar w:fldCharType="separate"/>
      </w:r>
      <w:r>
        <w:rPr>
          <w:b/>
        </w:rPr>
        <w:t>错误！未定义书签。</w:t>
      </w:r>
      <w:r>
        <w:rPr>
          <w:highlight w:val="none"/>
        </w:rPr>
        <w:fldChar w:fldCharType="end"/>
      </w:r>
      <w:r>
        <w:rPr>
          <w:bCs/>
          <w:szCs w:val="30"/>
          <w:highlight w:val="none"/>
        </w:rPr>
        <w:fldChar w:fldCharType="end"/>
      </w:r>
    </w:p>
    <w:p>
      <w:pPr>
        <w:pStyle w:val="10"/>
        <w:tabs>
          <w:tab w:val="right" w:leader="dot" w:pos="8845"/>
        </w:tabs>
        <w:rPr>
          <w:highlight w:val="none"/>
        </w:rPr>
      </w:pPr>
      <w:r>
        <w:rPr>
          <w:bCs/>
          <w:szCs w:val="30"/>
          <w:highlight w:val="none"/>
        </w:rPr>
        <w:fldChar w:fldCharType="begin"/>
      </w:r>
      <w:r>
        <w:rPr>
          <w:bCs/>
          <w:szCs w:val="30"/>
          <w:highlight w:val="none"/>
        </w:rPr>
        <w:instrText xml:space="preserve"> HYPERLINK \l _Toc30932 </w:instrText>
      </w:r>
      <w:r>
        <w:rPr>
          <w:bCs/>
          <w:szCs w:val="30"/>
          <w:highlight w:val="none"/>
        </w:rPr>
        <w:fldChar w:fldCharType="separate"/>
      </w:r>
      <w:r>
        <w:rPr>
          <w:rFonts w:hint="eastAsia" w:ascii="黑体" w:hAnsi="黑体" w:eastAsia="黑体" w:cs="黑体"/>
          <w:bCs/>
          <w:szCs w:val="32"/>
          <w:highlight w:val="none"/>
          <w:lang w:eastAsia="zh-CN"/>
        </w:rPr>
        <w:t>九、其他</w:t>
      </w:r>
      <w:r>
        <w:rPr>
          <w:highlight w:val="none"/>
        </w:rPr>
        <w:tab/>
      </w:r>
      <w:r>
        <w:rPr>
          <w:highlight w:val="none"/>
        </w:rPr>
        <w:fldChar w:fldCharType="begin"/>
      </w:r>
      <w:r>
        <w:rPr>
          <w:highlight w:val="none"/>
        </w:rPr>
        <w:instrText xml:space="preserve"> PAGEREF _Toc30932 </w:instrText>
      </w:r>
      <w:r>
        <w:rPr>
          <w:highlight w:val="none"/>
        </w:rPr>
        <w:fldChar w:fldCharType="separate"/>
      </w:r>
      <w:r>
        <w:rPr>
          <w:b/>
        </w:rPr>
        <w:t>错误！未定义书签。</w:t>
      </w:r>
      <w:r>
        <w:rPr>
          <w:highlight w:val="none"/>
        </w:rPr>
        <w:fldChar w:fldCharType="end"/>
      </w:r>
      <w:r>
        <w:rPr>
          <w:bCs/>
          <w:szCs w:val="30"/>
          <w:highlight w:val="none"/>
        </w:rPr>
        <w:fldChar w:fldCharType="end"/>
      </w:r>
    </w:p>
    <w:p>
      <w:pPr>
        <w:pStyle w:val="10"/>
        <w:tabs>
          <w:tab w:val="right" w:leader="dot" w:pos="8845"/>
        </w:tabs>
        <w:rPr>
          <w:highlight w:val="none"/>
        </w:rPr>
      </w:pPr>
      <w:r>
        <w:rPr>
          <w:bCs/>
          <w:szCs w:val="30"/>
          <w:highlight w:val="none"/>
        </w:rPr>
        <w:fldChar w:fldCharType="begin"/>
      </w:r>
      <w:r>
        <w:rPr>
          <w:bCs/>
          <w:szCs w:val="30"/>
          <w:highlight w:val="none"/>
        </w:rPr>
        <w:instrText xml:space="preserve"> HYPERLINK \l _Toc6517 </w:instrText>
      </w:r>
      <w:r>
        <w:rPr>
          <w:bCs/>
          <w:szCs w:val="30"/>
          <w:highlight w:val="none"/>
        </w:rPr>
        <w:fldChar w:fldCharType="separate"/>
      </w:r>
      <w:r>
        <w:rPr>
          <w:rFonts w:hint="eastAsia" w:ascii="方正小标宋简体" w:hAnsi="方正小标宋简体" w:eastAsia="方正小标宋简体" w:cs="方正小标宋简体"/>
          <w:bCs/>
          <w:highlight w:val="none"/>
        </w:rPr>
        <w:t>第五章  项目地点以及现场条件</w:t>
      </w:r>
      <w:r>
        <w:rPr>
          <w:highlight w:val="none"/>
        </w:rPr>
        <w:tab/>
      </w:r>
      <w:r>
        <w:rPr>
          <w:highlight w:val="none"/>
        </w:rPr>
        <w:fldChar w:fldCharType="begin"/>
      </w:r>
      <w:r>
        <w:rPr>
          <w:highlight w:val="none"/>
        </w:rPr>
        <w:instrText xml:space="preserve"> PAGEREF _Toc6517 </w:instrText>
      </w:r>
      <w:r>
        <w:rPr>
          <w:highlight w:val="none"/>
        </w:rPr>
        <w:fldChar w:fldCharType="separate"/>
      </w:r>
      <w:r>
        <w:rPr>
          <w:highlight w:val="none"/>
        </w:rPr>
        <w:t>31</w:t>
      </w:r>
      <w:r>
        <w:rPr>
          <w:highlight w:val="none"/>
        </w:rPr>
        <w:fldChar w:fldCharType="end"/>
      </w:r>
      <w:r>
        <w:rPr>
          <w:bCs/>
          <w:szCs w:val="30"/>
          <w:highlight w:val="none"/>
        </w:rPr>
        <w:fldChar w:fldCharType="end"/>
      </w:r>
    </w:p>
    <w:p>
      <w:pPr>
        <w:pStyle w:val="10"/>
        <w:tabs>
          <w:tab w:val="right" w:leader="dot" w:pos="8845"/>
        </w:tabs>
        <w:rPr>
          <w:highlight w:val="none"/>
        </w:rPr>
      </w:pPr>
      <w:r>
        <w:rPr>
          <w:highlight w:val="none"/>
          <w:lang w:val="en-US"/>
        </w:rPr>
        <w:br w:type="page"/>
      </w:r>
    </w:p>
    <w:p>
      <w:pPr>
        <w:pStyle w:val="3"/>
        <w:spacing w:line="360" w:lineRule="auto"/>
        <w:jc w:val="center"/>
        <w:rPr>
          <w:rFonts w:hint="eastAsia" w:ascii="方正小标宋简体" w:hAnsi="方正小标宋简体" w:eastAsia="方正小标宋简体" w:cs="方正小标宋简体"/>
          <w:b w:val="0"/>
          <w:bCs/>
          <w:highlight w:val="none"/>
        </w:rPr>
      </w:pPr>
      <w:r>
        <w:rPr>
          <w:b w:val="0"/>
          <w:bCs/>
          <w:szCs w:val="30"/>
          <w:highlight w:val="none"/>
        </w:rPr>
        <w:fldChar w:fldCharType="end"/>
      </w:r>
      <w:bookmarkStart w:id="2" w:name="_Toc490552263"/>
      <w:bookmarkStart w:id="3" w:name="_Toc17435"/>
      <w:bookmarkStart w:id="4" w:name="_Toc490551377"/>
      <w:bookmarkStart w:id="5" w:name="_Toc490552795"/>
      <w:bookmarkStart w:id="6" w:name="_Toc490551864"/>
      <w:bookmarkStart w:id="7" w:name="_Toc490551941"/>
      <w:bookmarkStart w:id="8" w:name="_Toc30953"/>
      <w:r>
        <w:rPr>
          <w:rFonts w:hint="eastAsia" w:ascii="方正小标宋简体" w:hAnsi="方正小标宋简体" w:eastAsia="方正小标宋简体" w:cs="方正小标宋简体"/>
          <w:b w:val="0"/>
          <w:bCs/>
          <w:highlight w:val="none"/>
        </w:rPr>
        <w:t xml:space="preserve">第一章  </w:t>
      </w:r>
      <w:r>
        <w:rPr>
          <w:rFonts w:hint="eastAsia" w:ascii="方正小标宋简体" w:hAnsi="方正小标宋简体" w:eastAsia="方正小标宋简体" w:cs="方正小标宋简体"/>
          <w:b w:val="0"/>
          <w:bCs/>
          <w:highlight w:val="none"/>
          <w:lang w:eastAsia="zh-CN"/>
        </w:rPr>
        <w:t>竞争性谈判</w:t>
      </w:r>
      <w:r>
        <w:rPr>
          <w:rFonts w:hint="eastAsia" w:ascii="方正小标宋简体" w:hAnsi="方正小标宋简体" w:eastAsia="方正小标宋简体" w:cs="方正小标宋简体"/>
          <w:b w:val="0"/>
          <w:bCs/>
          <w:highlight w:val="none"/>
        </w:rPr>
        <w:t>公告</w:t>
      </w:r>
      <w:bookmarkEnd w:id="2"/>
      <w:bookmarkEnd w:id="3"/>
      <w:bookmarkEnd w:id="4"/>
      <w:bookmarkEnd w:id="5"/>
      <w:bookmarkEnd w:id="6"/>
      <w:bookmarkEnd w:id="7"/>
      <w:bookmarkEnd w:id="8"/>
    </w:p>
    <w:p>
      <w:pPr>
        <w:widowControl/>
        <w:adjustRightInd w:val="0"/>
        <w:snapToGrid w:val="0"/>
        <w:spacing w:line="360" w:lineRule="auto"/>
        <w:ind w:firstLine="480" w:firstLineChars="200"/>
        <w:jc w:val="left"/>
        <w:rPr>
          <w:rFonts w:hint="eastAsia" w:ascii="宋体" w:hAnsi="宋体" w:cs="宋体"/>
          <w:b w:val="0"/>
          <w:bCs/>
          <w:kern w:val="0"/>
          <w:sz w:val="24"/>
          <w:highlight w:val="none"/>
        </w:rPr>
      </w:pPr>
    </w:p>
    <w:p>
      <w:pPr>
        <w:widowControl/>
        <w:adjustRightInd w:val="0"/>
        <w:snapToGrid w:val="0"/>
        <w:spacing w:line="360" w:lineRule="auto"/>
        <w:ind w:firstLine="480" w:firstLineChars="200"/>
        <w:jc w:val="left"/>
        <w:rPr>
          <w:rFonts w:hint="eastAsia" w:ascii="宋体" w:hAnsi="宋体" w:cs="宋体"/>
          <w:b w:val="0"/>
          <w:bCs/>
          <w:kern w:val="0"/>
          <w:sz w:val="24"/>
          <w:highlight w:val="none"/>
        </w:rPr>
      </w:pPr>
      <w:r>
        <w:rPr>
          <w:rFonts w:hint="eastAsia" w:ascii="宋体" w:hAnsi="宋体" w:cs="宋体"/>
          <w:b w:val="0"/>
          <w:bCs/>
          <w:kern w:val="0"/>
          <w:sz w:val="24"/>
          <w:highlight w:val="none"/>
          <w:lang w:eastAsia="zh-CN"/>
        </w:rPr>
        <w:t>雅安交建集团无水港物流有限责任公司</w:t>
      </w:r>
      <w:r>
        <w:rPr>
          <w:rFonts w:hint="eastAsia" w:ascii="宋体" w:hAnsi="宋体" w:cs="宋体"/>
          <w:b w:val="0"/>
          <w:bCs/>
          <w:kern w:val="0"/>
          <w:sz w:val="24"/>
          <w:highlight w:val="none"/>
        </w:rPr>
        <w:t>作为项目业主和</w:t>
      </w:r>
      <w:r>
        <w:rPr>
          <w:rFonts w:hint="eastAsia" w:ascii="宋体" w:hAnsi="宋体" w:cs="宋体"/>
          <w:b w:val="0"/>
          <w:bCs/>
          <w:kern w:val="0"/>
          <w:sz w:val="24"/>
          <w:highlight w:val="none"/>
          <w:lang w:eastAsia="zh-CN"/>
        </w:rPr>
        <w:t>竞争性谈判</w:t>
      </w:r>
      <w:r>
        <w:rPr>
          <w:rFonts w:hint="eastAsia" w:ascii="宋体" w:hAnsi="宋体" w:cs="宋体"/>
          <w:b w:val="0"/>
          <w:bCs/>
          <w:kern w:val="0"/>
          <w:sz w:val="24"/>
          <w:highlight w:val="none"/>
        </w:rPr>
        <w:t>人，拟通过公开</w:t>
      </w:r>
      <w:r>
        <w:rPr>
          <w:rFonts w:hint="eastAsia" w:ascii="宋体" w:hAnsi="宋体" w:cs="宋体"/>
          <w:b w:val="0"/>
          <w:bCs/>
          <w:kern w:val="0"/>
          <w:sz w:val="24"/>
          <w:highlight w:val="none"/>
          <w:lang w:eastAsia="zh-CN"/>
        </w:rPr>
        <w:t>竞争性谈判</w:t>
      </w:r>
      <w:r>
        <w:rPr>
          <w:rFonts w:hint="eastAsia" w:ascii="宋体" w:hAnsi="宋体" w:cs="宋体"/>
          <w:b w:val="0"/>
          <w:bCs/>
          <w:kern w:val="0"/>
          <w:sz w:val="24"/>
          <w:highlight w:val="none"/>
        </w:rPr>
        <w:t>方式确定</w:t>
      </w:r>
      <w:r>
        <w:rPr>
          <w:rFonts w:hint="eastAsia" w:ascii="宋体" w:hAnsi="宋体" w:cs="宋体"/>
          <w:b w:val="0"/>
          <w:bCs/>
          <w:kern w:val="0"/>
          <w:sz w:val="24"/>
          <w:highlight w:val="none"/>
          <w:lang w:eastAsia="zh-CN"/>
        </w:rPr>
        <w:t>雅安市无水港建设项目（一期）</w:t>
      </w:r>
      <w:r>
        <w:rPr>
          <w:rFonts w:hint="eastAsia" w:ascii="宋体" w:hAnsi="宋体" w:eastAsia="宋体" w:cs="宋体"/>
          <w:b w:val="0"/>
          <w:bCs/>
          <w:kern w:val="0"/>
          <w:sz w:val="24"/>
          <w:szCs w:val="24"/>
          <w:highlight w:val="none"/>
          <w:lang w:val="en-US" w:eastAsia="zh-CN"/>
        </w:rPr>
        <w:t>环境影响评价、水土保持方案、行洪论证和河势稳定评价报告以及土地复垦方案技术咨询服务</w:t>
      </w:r>
      <w:r>
        <w:rPr>
          <w:rFonts w:hint="eastAsia" w:ascii="宋体" w:hAnsi="宋体" w:eastAsia="宋体" w:cs="宋体"/>
          <w:b w:val="0"/>
          <w:bCs/>
          <w:kern w:val="0"/>
          <w:sz w:val="24"/>
          <w:szCs w:val="24"/>
          <w:highlight w:val="none"/>
          <w:lang w:eastAsia="zh-CN"/>
        </w:rPr>
        <w:t>项目</w:t>
      </w:r>
      <w:r>
        <w:rPr>
          <w:rFonts w:hint="eastAsia" w:ascii="宋体" w:hAnsi="宋体" w:cs="宋体"/>
          <w:b w:val="0"/>
          <w:bCs/>
          <w:kern w:val="0"/>
          <w:sz w:val="24"/>
          <w:highlight w:val="none"/>
          <w:lang w:eastAsia="zh-CN"/>
        </w:rPr>
        <w:t>单位</w:t>
      </w:r>
      <w:r>
        <w:rPr>
          <w:rFonts w:hint="eastAsia" w:ascii="宋体" w:hAnsi="宋体" w:cs="宋体"/>
          <w:b w:val="0"/>
          <w:bCs/>
          <w:kern w:val="0"/>
          <w:sz w:val="24"/>
          <w:highlight w:val="none"/>
        </w:rPr>
        <w:t>，诚邀具备资质并具有相关经验的单位参加本次</w:t>
      </w:r>
      <w:r>
        <w:rPr>
          <w:rFonts w:hint="eastAsia" w:ascii="宋体" w:hAnsi="宋体" w:cs="宋体"/>
          <w:b w:val="0"/>
          <w:bCs/>
          <w:kern w:val="0"/>
          <w:sz w:val="24"/>
          <w:highlight w:val="none"/>
          <w:lang w:eastAsia="zh-CN"/>
        </w:rPr>
        <w:t>竞争性谈判</w:t>
      </w:r>
      <w:r>
        <w:rPr>
          <w:rFonts w:hint="eastAsia" w:ascii="宋体" w:hAnsi="宋体" w:cs="宋体"/>
          <w:b w:val="0"/>
          <w:bCs/>
          <w:kern w:val="0"/>
          <w:sz w:val="24"/>
          <w:highlight w:val="none"/>
        </w:rPr>
        <w:t>。</w:t>
      </w:r>
    </w:p>
    <w:p>
      <w:pPr>
        <w:widowControl/>
        <w:adjustRightInd w:val="0"/>
        <w:snapToGrid w:val="0"/>
        <w:spacing w:line="360" w:lineRule="auto"/>
        <w:ind w:firstLine="480" w:firstLineChars="200"/>
        <w:jc w:val="left"/>
        <w:rPr>
          <w:rFonts w:ascii="宋体" w:hAnsi="宋体" w:cs="宋体"/>
          <w:b w:val="0"/>
          <w:bCs/>
          <w:kern w:val="0"/>
          <w:sz w:val="24"/>
          <w:highlight w:val="none"/>
        </w:rPr>
      </w:pPr>
      <w:r>
        <w:rPr>
          <w:rFonts w:hint="eastAsia" w:ascii="宋体" w:hAnsi="宋体" w:cs="宋体"/>
          <w:b w:val="0"/>
          <w:bCs/>
          <w:kern w:val="0"/>
          <w:sz w:val="24"/>
          <w:highlight w:val="none"/>
        </w:rPr>
        <w:t>一、基本情况</w:t>
      </w:r>
    </w:p>
    <w:p>
      <w:pPr>
        <w:widowControl/>
        <w:adjustRightInd w:val="0"/>
        <w:snapToGrid w:val="0"/>
        <w:spacing w:line="360" w:lineRule="auto"/>
        <w:ind w:firstLine="480" w:firstLineChars="200"/>
        <w:jc w:val="left"/>
        <w:rPr>
          <w:rFonts w:ascii="宋体" w:hAnsi="宋体" w:cs="宋体"/>
          <w:b w:val="0"/>
          <w:bCs/>
          <w:kern w:val="0"/>
          <w:sz w:val="24"/>
          <w:highlight w:val="none"/>
        </w:rPr>
      </w:pPr>
      <w:r>
        <w:rPr>
          <w:rFonts w:hint="eastAsia" w:ascii="宋体" w:hAnsi="宋体" w:cs="宋体"/>
          <w:b w:val="0"/>
          <w:bCs/>
          <w:kern w:val="0"/>
          <w:sz w:val="24"/>
          <w:highlight w:val="none"/>
        </w:rPr>
        <w:t>1、</w:t>
      </w:r>
      <w:r>
        <w:rPr>
          <w:rFonts w:hint="eastAsia" w:ascii="宋体" w:hAnsi="宋体" w:cs="宋体"/>
          <w:b w:val="0"/>
          <w:bCs/>
          <w:kern w:val="0"/>
          <w:sz w:val="24"/>
          <w:highlight w:val="none"/>
          <w:lang w:eastAsia="zh-CN"/>
        </w:rPr>
        <w:t>竞争性谈判</w:t>
      </w:r>
      <w:r>
        <w:rPr>
          <w:rFonts w:hint="eastAsia" w:ascii="宋体" w:hAnsi="宋体" w:cs="宋体"/>
          <w:b w:val="0"/>
          <w:bCs/>
          <w:kern w:val="0"/>
          <w:sz w:val="24"/>
          <w:highlight w:val="none"/>
        </w:rPr>
        <w:t>人：</w:t>
      </w:r>
      <w:r>
        <w:rPr>
          <w:rFonts w:hint="eastAsia" w:ascii="宋体" w:hAnsi="宋体" w:cs="宋体"/>
          <w:b w:val="0"/>
          <w:bCs/>
          <w:kern w:val="0"/>
          <w:sz w:val="24"/>
          <w:highlight w:val="none"/>
          <w:lang w:eastAsia="zh-CN"/>
        </w:rPr>
        <w:t>雅安交建集团无水港物流有限责任公司</w:t>
      </w:r>
      <w:r>
        <w:rPr>
          <w:rFonts w:hint="eastAsia" w:ascii="宋体" w:hAnsi="宋体" w:cs="宋体"/>
          <w:b w:val="0"/>
          <w:bCs/>
          <w:kern w:val="0"/>
          <w:sz w:val="24"/>
          <w:highlight w:val="none"/>
        </w:rPr>
        <w:t>。</w:t>
      </w:r>
    </w:p>
    <w:p>
      <w:pPr>
        <w:widowControl/>
        <w:adjustRightInd w:val="0"/>
        <w:snapToGrid w:val="0"/>
        <w:spacing w:line="360" w:lineRule="auto"/>
        <w:ind w:firstLine="480" w:firstLineChars="200"/>
        <w:jc w:val="left"/>
        <w:rPr>
          <w:rFonts w:ascii="宋体" w:hAnsi="宋体" w:cs="宋体"/>
          <w:b w:val="0"/>
          <w:bCs/>
          <w:kern w:val="0"/>
          <w:sz w:val="24"/>
          <w:highlight w:val="none"/>
        </w:rPr>
      </w:pPr>
      <w:r>
        <w:rPr>
          <w:rFonts w:hint="eastAsia" w:ascii="宋体" w:hAnsi="宋体" w:cs="宋体"/>
          <w:b w:val="0"/>
          <w:bCs/>
          <w:kern w:val="0"/>
          <w:sz w:val="24"/>
          <w:highlight w:val="none"/>
        </w:rPr>
        <w:t>2、项目名称：</w:t>
      </w:r>
      <w:r>
        <w:rPr>
          <w:rFonts w:hint="eastAsia" w:ascii="宋体" w:hAnsi="宋体" w:cs="宋体"/>
          <w:b w:val="0"/>
          <w:bCs/>
          <w:kern w:val="0"/>
          <w:sz w:val="24"/>
          <w:highlight w:val="none"/>
          <w:lang w:eastAsia="zh-CN"/>
        </w:rPr>
        <w:t>雅安市无水港建设项目（一期）环境影响评价、水土保持方案、行洪论证和河势稳定评价报告以及土地复垦方案技术咨询服务项目</w:t>
      </w:r>
      <w:r>
        <w:rPr>
          <w:rFonts w:hint="eastAsia" w:ascii="宋体" w:hAnsi="宋体" w:cs="宋体"/>
          <w:b w:val="0"/>
          <w:bCs/>
          <w:kern w:val="0"/>
          <w:sz w:val="24"/>
          <w:highlight w:val="none"/>
        </w:rPr>
        <w:t>。</w:t>
      </w:r>
    </w:p>
    <w:p>
      <w:pPr>
        <w:widowControl/>
        <w:adjustRightInd w:val="0"/>
        <w:snapToGrid w:val="0"/>
        <w:spacing w:line="360" w:lineRule="auto"/>
        <w:ind w:firstLine="480" w:firstLineChars="200"/>
        <w:jc w:val="left"/>
        <w:rPr>
          <w:rFonts w:ascii="宋体" w:hAnsi="宋体" w:cs="宋体"/>
          <w:b w:val="0"/>
          <w:bCs/>
          <w:kern w:val="0"/>
          <w:sz w:val="24"/>
          <w:highlight w:val="none"/>
        </w:rPr>
      </w:pPr>
      <w:r>
        <w:rPr>
          <w:rFonts w:hint="eastAsia" w:ascii="宋体" w:hAnsi="宋体" w:cs="宋体"/>
          <w:b w:val="0"/>
          <w:bCs/>
          <w:kern w:val="0"/>
          <w:sz w:val="24"/>
          <w:highlight w:val="none"/>
        </w:rPr>
        <w:t>3、项目地点：雅安市</w:t>
      </w:r>
      <w:r>
        <w:rPr>
          <w:rFonts w:hint="eastAsia" w:ascii="宋体" w:hAnsi="宋体" w:cs="宋体"/>
          <w:b w:val="0"/>
          <w:bCs/>
          <w:kern w:val="0"/>
          <w:sz w:val="24"/>
          <w:highlight w:val="none"/>
          <w:lang w:eastAsia="zh-CN"/>
        </w:rPr>
        <w:t>雨城区凤鸣乡龙船村</w:t>
      </w:r>
      <w:r>
        <w:rPr>
          <w:rFonts w:hint="eastAsia" w:ascii="宋体" w:hAnsi="宋体" w:cs="宋体"/>
          <w:b w:val="0"/>
          <w:bCs/>
          <w:kern w:val="0"/>
          <w:sz w:val="24"/>
          <w:highlight w:val="none"/>
        </w:rPr>
        <w:t>。</w:t>
      </w:r>
    </w:p>
    <w:p>
      <w:pPr>
        <w:widowControl/>
        <w:adjustRightInd w:val="0"/>
        <w:snapToGrid w:val="0"/>
        <w:spacing w:line="360" w:lineRule="auto"/>
        <w:ind w:firstLine="480" w:firstLineChars="200"/>
        <w:jc w:val="left"/>
        <w:rPr>
          <w:rFonts w:ascii="宋体" w:hAnsi="宋体" w:cs="宋体"/>
          <w:b w:val="0"/>
          <w:bCs/>
          <w:kern w:val="0"/>
          <w:sz w:val="24"/>
          <w:highlight w:val="none"/>
        </w:rPr>
      </w:pPr>
      <w:r>
        <w:rPr>
          <w:rFonts w:hint="eastAsia" w:ascii="宋体" w:hAnsi="宋体" w:cs="宋体"/>
          <w:b w:val="0"/>
          <w:bCs/>
          <w:kern w:val="0"/>
          <w:sz w:val="24"/>
          <w:highlight w:val="none"/>
        </w:rPr>
        <w:t>4、项目概况：</w:t>
      </w:r>
    </w:p>
    <w:p>
      <w:pPr>
        <w:widowControl/>
        <w:adjustRightInd w:val="0"/>
        <w:snapToGrid w:val="0"/>
        <w:spacing w:line="360" w:lineRule="auto"/>
        <w:ind w:firstLine="480" w:firstLineChars="200"/>
        <w:jc w:val="left"/>
        <w:rPr>
          <w:rFonts w:ascii="宋体" w:hAnsi="宋体" w:cs="宋体"/>
          <w:b w:val="0"/>
          <w:bCs/>
          <w:kern w:val="0"/>
          <w:sz w:val="24"/>
          <w:highlight w:val="none"/>
        </w:rPr>
      </w:pPr>
      <w:r>
        <w:rPr>
          <w:rFonts w:hint="eastAsia" w:ascii="宋体" w:hAnsi="宋体" w:cs="宋体"/>
          <w:b w:val="0"/>
          <w:bCs/>
          <w:kern w:val="0"/>
          <w:sz w:val="24"/>
          <w:highlight w:val="none"/>
        </w:rPr>
        <w:t>项目位于雅安市</w:t>
      </w:r>
      <w:r>
        <w:rPr>
          <w:rFonts w:hint="eastAsia" w:ascii="宋体" w:hAnsi="宋体" w:cs="宋体"/>
          <w:b w:val="0"/>
          <w:bCs/>
          <w:kern w:val="0"/>
          <w:sz w:val="24"/>
          <w:highlight w:val="none"/>
          <w:lang w:eastAsia="zh-CN"/>
        </w:rPr>
        <w:t>雨城区凤鸣乡龙船村</w:t>
      </w:r>
      <w:r>
        <w:rPr>
          <w:rFonts w:hint="eastAsia" w:ascii="宋体" w:hAnsi="宋体" w:cs="宋体"/>
          <w:b w:val="0"/>
          <w:bCs/>
          <w:kern w:val="0"/>
          <w:sz w:val="24"/>
          <w:highlight w:val="none"/>
        </w:rPr>
        <w:t>处，</w:t>
      </w:r>
      <w:r>
        <w:rPr>
          <w:rFonts w:hint="eastAsia" w:ascii="宋体" w:hAnsi="宋体" w:cs="宋体"/>
          <w:b w:val="0"/>
          <w:bCs/>
          <w:kern w:val="0"/>
          <w:sz w:val="24"/>
          <w:highlight w:val="none"/>
          <w:lang w:eastAsia="zh-CN"/>
        </w:rPr>
        <w:t>雅安交建集团无水港物流有限责任公司雅安市无水港建设项目（一期）用地</w:t>
      </w:r>
      <w:r>
        <w:rPr>
          <w:rFonts w:hint="eastAsia" w:ascii="宋体" w:hAnsi="宋体" w:cs="宋体"/>
          <w:b w:val="0"/>
          <w:bCs/>
          <w:kern w:val="0"/>
          <w:sz w:val="24"/>
          <w:highlight w:val="none"/>
        </w:rPr>
        <w:t>范围内。</w:t>
      </w:r>
    </w:p>
    <w:p>
      <w:pPr>
        <w:widowControl/>
        <w:numPr>
          <w:ilvl w:val="0"/>
          <w:numId w:val="0"/>
        </w:numPr>
        <w:adjustRightInd w:val="0"/>
        <w:snapToGrid w:val="0"/>
        <w:spacing w:line="360" w:lineRule="auto"/>
        <w:ind w:firstLine="480" w:firstLineChars="200"/>
        <w:jc w:val="left"/>
        <w:rPr>
          <w:rFonts w:hint="eastAsia" w:ascii="宋体" w:hAnsi="宋体" w:cs="宋体"/>
          <w:b w:val="0"/>
          <w:bCs/>
          <w:kern w:val="0"/>
          <w:sz w:val="24"/>
          <w:highlight w:val="none"/>
          <w:lang w:eastAsia="zh-CN"/>
        </w:rPr>
      </w:pPr>
      <w:r>
        <w:rPr>
          <w:rFonts w:hint="eastAsia" w:ascii="宋体" w:hAnsi="宋体" w:cs="宋体"/>
          <w:b w:val="0"/>
          <w:bCs/>
          <w:kern w:val="0"/>
          <w:sz w:val="24"/>
          <w:highlight w:val="none"/>
          <w:lang w:val="en-US" w:eastAsia="zh-CN"/>
        </w:rPr>
        <w:t>5、项目</w:t>
      </w:r>
      <w:r>
        <w:rPr>
          <w:rFonts w:hint="eastAsia" w:ascii="宋体" w:hAnsi="宋体" w:cs="宋体"/>
          <w:b w:val="0"/>
          <w:bCs/>
          <w:kern w:val="0"/>
          <w:sz w:val="24"/>
          <w:highlight w:val="none"/>
          <w:lang w:eastAsia="zh-CN"/>
        </w:rPr>
        <w:t>范围：雨城区凤鸣乡龙船村雅安市无水港建设项目（一期）</w:t>
      </w:r>
      <w:r>
        <w:rPr>
          <w:rFonts w:hint="eastAsia" w:ascii="宋体" w:hAnsi="宋体" w:eastAsia="宋体" w:cs="宋体"/>
          <w:b w:val="0"/>
          <w:bCs/>
          <w:kern w:val="0"/>
          <w:sz w:val="24"/>
          <w:szCs w:val="24"/>
          <w:highlight w:val="none"/>
          <w:lang w:val="en-US" w:eastAsia="zh-CN"/>
        </w:rPr>
        <w:t>环境影响评价、水土保持方案、行洪论证和河势稳定评价报告以及土地复垦方案</w:t>
      </w:r>
      <w:r>
        <w:rPr>
          <w:rFonts w:hint="eastAsia" w:ascii="宋体" w:hAnsi="宋体" w:cs="宋体"/>
          <w:b w:val="0"/>
          <w:bCs/>
          <w:kern w:val="0"/>
          <w:sz w:val="24"/>
          <w:highlight w:val="none"/>
          <w:lang w:eastAsia="zh-CN"/>
        </w:rPr>
        <w:t>。</w:t>
      </w:r>
    </w:p>
    <w:p>
      <w:pPr>
        <w:widowControl/>
        <w:numPr>
          <w:ilvl w:val="0"/>
          <w:numId w:val="0"/>
        </w:numPr>
        <w:adjustRightInd w:val="0"/>
        <w:snapToGrid w:val="0"/>
        <w:spacing w:line="360" w:lineRule="auto"/>
        <w:ind w:firstLine="480" w:firstLineChars="200"/>
        <w:jc w:val="left"/>
        <w:rPr>
          <w:rFonts w:hint="eastAsia" w:ascii="宋体" w:hAnsi="宋体" w:cs="宋体"/>
          <w:b w:val="0"/>
          <w:bCs/>
          <w:kern w:val="0"/>
          <w:sz w:val="24"/>
          <w:highlight w:val="none"/>
          <w:lang w:eastAsia="zh-CN"/>
        </w:rPr>
      </w:pPr>
      <w:r>
        <w:rPr>
          <w:rFonts w:hint="eastAsia" w:ascii="宋体" w:hAnsi="宋体" w:cs="宋体"/>
          <w:b w:val="0"/>
          <w:bCs/>
          <w:kern w:val="0"/>
          <w:sz w:val="24"/>
          <w:highlight w:val="none"/>
          <w:lang w:val="en-US" w:eastAsia="zh-CN"/>
        </w:rPr>
        <w:t>6、</w:t>
      </w:r>
      <w:r>
        <w:rPr>
          <w:rFonts w:hint="eastAsia" w:ascii="宋体" w:hAnsi="宋体" w:cs="宋体"/>
          <w:b w:val="0"/>
          <w:bCs/>
          <w:kern w:val="0"/>
          <w:sz w:val="24"/>
          <w:highlight w:val="none"/>
          <w:lang w:eastAsia="zh-CN"/>
        </w:rPr>
        <w:t>工作要求：</w:t>
      </w:r>
    </w:p>
    <w:p>
      <w:pPr>
        <w:widowControl/>
        <w:numPr>
          <w:ilvl w:val="0"/>
          <w:numId w:val="0"/>
        </w:numPr>
        <w:adjustRightInd w:val="0"/>
        <w:snapToGrid w:val="0"/>
        <w:spacing w:line="360" w:lineRule="auto"/>
        <w:ind w:firstLine="480" w:firstLineChars="200"/>
        <w:jc w:val="left"/>
        <w:rPr>
          <w:rFonts w:hint="eastAsia" w:ascii="宋体" w:hAnsi="宋体" w:cs="宋体"/>
          <w:b w:val="0"/>
          <w:bCs/>
          <w:kern w:val="0"/>
          <w:sz w:val="24"/>
          <w:highlight w:val="none"/>
          <w:lang w:val="en-US" w:eastAsia="zh-CN"/>
        </w:rPr>
      </w:pPr>
      <w:r>
        <w:rPr>
          <w:rFonts w:hint="eastAsia" w:ascii="宋体" w:hAnsi="宋体" w:cs="宋体"/>
          <w:b w:val="0"/>
          <w:bCs/>
          <w:kern w:val="0"/>
          <w:sz w:val="24"/>
          <w:highlight w:val="none"/>
          <w:lang w:val="en-US" w:eastAsia="zh-CN"/>
        </w:rPr>
        <w:t>（1）在甲方及时提供有关资料和合格文件以及在工程条件满足相关要求的情况下，合同签订后，30天内完成环境影响评价报告表和行洪论证和河势稳定评价报告的编制，10天内完成水土保持方案的编制，15天内完成土地复垦方案的编制。</w:t>
      </w:r>
    </w:p>
    <w:p>
      <w:pPr>
        <w:widowControl/>
        <w:numPr>
          <w:ilvl w:val="0"/>
          <w:numId w:val="0"/>
        </w:numPr>
        <w:adjustRightInd w:val="0"/>
        <w:snapToGrid w:val="0"/>
        <w:spacing w:line="360" w:lineRule="auto"/>
        <w:ind w:firstLine="480" w:firstLineChars="200"/>
        <w:jc w:val="left"/>
        <w:rPr>
          <w:rFonts w:hint="eastAsia" w:ascii="宋体" w:hAnsi="宋体" w:cs="宋体"/>
          <w:b w:val="0"/>
          <w:bCs/>
          <w:kern w:val="0"/>
          <w:sz w:val="24"/>
          <w:highlight w:val="none"/>
          <w:lang w:val="en-US" w:eastAsia="zh-CN"/>
        </w:rPr>
      </w:pPr>
      <w:r>
        <w:rPr>
          <w:rFonts w:hint="eastAsia" w:ascii="宋体" w:hAnsi="宋体" w:cs="宋体"/>
          <w:b w:val="0"/>
          <w:bCs/>
          <w:kern w:val="0"/>
          <w:sz w:val="24"/>
          <w:highlight w:val="none"/>
          <w:lang w:val="en-US" w:eastAsia="zh-CN"/>
        </w:rPr>
        <w:t>（2）报告通过相关部门审查并取得相关资质文书。</w:t>
      </w:r>
    </w:p>
    <w:p>
      <w:pPr>
        <w:widowControl/>
        <w:adjustRightInd w:val="0"/>
        <w:snapToGrid w:val="0"/>
        <w:spacing w:line="360" w:lineRule="auto"/>
        <w:ind w:firstLine="480" w:firstLineChars="200"/>
        <w:jc w:val="left"/>
        <w:rPr>
          <w:rFonts w:ascii="宋体" w:hAnsi="宋体" w:cs="宋体"/>
          <w:b w:val="0"/>
          <w:bCs/>
          <w:kern w:val="0"/>
          <w:sz w:val="24"/>
          <w:highlight w:val="none"/>
        </w:rPr>
      </w:pPr>
      <w:r>
        <w:rPr>
          <w:rFonts w:hint="eastAsia" w:ascii="宋体" w:hAnsi="宋体" w:cs="宋体"/>
          <w:b w:val="0"/>
          <w:bCs/>
          <w:kern w:val="0"/>
          <w:sz w:val="24"/>
          <w:highlight w:val="none"/>
        </w:rPr>
        <w:t>二、</w:t>
      </w:r>
      <w:r>
        <w:rPr>
          <w:rFonts w:hint="eastAsia" w:ascii="宋体" w:hAnsi="宋体" w:cs="宋体"/>
          <w:b w:val="0"/>
          <w:bCs/>
          <w:kern w:val="0"/>
          <w:sz w:val="24"/>
          <w:highlight w:val="none"/>
          <w:lang w:eastAsia="zh-CN"/>
        </w:rPr>
        <w:t>竞争性谈判响应人</w:t>
      </w:r>
      <w:r>
        <w:rPr>
          <w:rFonts w:hint="eastAsia" w:ascii="宋体" w:hAnsi="宋体" w:cs="宋体"/>
          <w:b w:val="0"/>
          <w:bCs/>
          <w:kern w:val="0"/>
          <w:sz w:val="24"/>
          <w:highlight w:val="none"/>
        </w:rPr>
        <w:t>资格要求</w:t>
      </w:r>
    </w:p>
    <w:p>
      <w:pPr>
        <w:widowControl/>
        <w:adjustRightInd w:val="0"/>
        <w:snapToGrid w:val="0"/>
        <w:spacing w:line="360" w:lineRule="auto"/>
        <w:ind w:firstLine="480" w:firstLineChars="200"/>
        <w:jc w:val="left"/>
        <w:rPr>
          <w:rFonts w:ascii="宋体" w:hAnsi="宋体" w:cs="宋体"/>
          <w:b w:val="0"/>
          <w:bCs/>
          <w:kern w:val="0"/>
          <w:sz w:val="24"/>
          <w:highlight w:val="none"/>
        </w:rPr>
      </w:pPr>
      <w:r>
        <w:rPr>
          <w:rFonts w:hint="eastAsia" w:ascii="宋体" w:hAnsi="宋体" w:cs="宋体"/>
          <w:b w:val="0"/>
          <w:bCs/>
          <w:kern w:val="0"/>
          <w:sz w:val="24"/>
          <w:highlight w:val="none"/>
        </w:rPr>
        <w:t>1、具有独立法人资格，具有有效的营业执照</w:t>
      </w:r>
      <w:r>
        <w:rPr>
          <w:rFonts w:hint="eastAsia"/>
          <w:b w:val="0"/>
          <w:bCs/>
          <w:highlight w:val="none"/>
          <w:lang w:eastAsia="zh-CN"/>
        </w:rPr>
        <w:t>（</w:t>
      </w:r>
      <w:r>
        <w:rPr>
          <w:rFonts w:hint="eastAsia"/>
          <w:b w:val="0"/>
          <w:bCs/>
          <w:highlight w:val="none"/>
          <w:lang w:val="en-US" w:eastAsia="zh-CN"/>
        </w:rPr>
        <w:t>实质性响应</w:t>
      </w:r>
      <w:r>
        <w:rPr>
          <w:rFonts w:hint="eastAsia"/>
          <w:b w:val="0"/>
          <w:bCs/>
          <w:highlight w:val="none"/>
          <w:lang w:eastAsia="zh-CN"/>
        </w:rPr>
        <w:t>）</w:t>
      </w:r>
      <w:r>
        <w:rPr>
          <w:rFonts w:hint="eastAsia" w:ascii="宋体" w:hAnsi="宋体" w:cs="宋体"/>
          <w:b w:val="0"/>
          <w:bCs/>
          <w:kern w:val="0"/>
          <w:sz w:val="24"/>
          <w:highlight w:val="none"/>
        </w:rPr>
        <w:t>。</w:t>
      </w:r>
    </w:p>
    <w:p>
      <w:pPr>
        <w:widowControl/>
        <w:adjustRightInd w:val="0"/>
        <w:snapToGrid w:val="0"/>
        <w:spacing w:line="360" w:lineRule="auto"/>
        <w:ind w:firstLine="480" w:firstLineChars="200"/>
        <w:jc w:val="left"/>
        <w:rPr>
          <w:rFonts w:ascii="宋体" w:hAnsi="宋体" w:cs="宋体"/>
          <w:b w:val="0"/>
          <w:bCs/>
          <w:kern w:val="0"/>
          <w:sz w:val="24"/>
          <w:highlight w:val="none"/>
        </w:rPr>
      </w:pPr>
      <w:r>
        <w:rPr>
          <w:rFonts w:hint="eastAsia" w:ascii="宋体" w:hAnsi="宋体" w:cs="宋体"/>
          <w:b w:val="0"/>
          <w:bCs/>
          <w:kern w:val="0"/>
          <w:sz w:val="24"/>
          <w:highlight w:val="none"/>
        </w:rPr>
        <w:t>2、</w:t>
      </w:r>
      <w:r>
        <w:rPr>
          <w:rFonts w:hint="eastAsia" w:ascii="宋体" w:hAnsi="宋体" w:cs="宋体"/>
          <w:b w:val="0"/>
          <w:bCs/>
          <w:kern w:val="0"/>
          <w:sz w:val="24"/>
          <w:highlight w:val="none"/>
          <w:lang w:eastAsia="zh-CN"/>
        </w:rPr>
        <w:t>具备有效的环境影响评价、水土保持方案、行洪论证和河势稳定评价报告、土地复垦方案编制相应</w:t>
      </w:r>
      <w:r>
        <w:rPr>
          <w:rFonts w:hint="eastAsia" w:ascii="宋体" w:hAnsi="宋体" w:cs="宋体"/>
          <w:b w:val="0"/>
          <w:bCs/>
          <w:kern w:val="0"/>
          <w:sz w:val="24"/>
          <w:highlight w:val="none"/>
        </w:rPr>
        <w:t>资质</w:t>
      </w:r>
      <w:r>
        <w:rPr>
          <w:rFonts w:hint="eastAsia"/>
          <w:b w:val="0"/>
          <w:bCs/>
          <w:highlight w:val="none"/>
          <w:lang w:eastAsia="zh-CN"/>
        </w:rPr>
        <w:t>（</w:t>
      </w:r>
      <w:r>
        <w:rPr>
          <w:rFonts w:hint="eastAsia"/>
          <w:b w:val="0"/>
          <w:bCs/>
          <w:highlight w:val="none"/>
          <w:lang w:val="en-US" w:eastAsia="zh-CN"/>
        </w:rPr>
        <w:t>实质性响应</w:t>
      </w:r>
      <w:r>
        <w:rPr>
          <w:rFonts w:hint="eastAsia"/>
          <w:b w:val="0"/>
          <w:bCs/>
          <w:highlight w:val="none"/>
          <w:lang w:eastAsia="zh-CN"/>
        </w:rPr>
        <w:t>）</w:t>
      </w:r>
      <w:r>
        <w:rPr>
          <w:rFonts w:hint="eastAsia" w:ascii="宋体" w:hAnsi="宋体" w:cs="宋体"/>
          <w:b w:val="0"/>
          <w:bCs/>
          <w:kern w:val="0"/>
          <w:sz w:val="24"/>
          <w:highlight w:val="none"/>
        </w:rPr>
        <w:t>。</w:t>
      </w:r>
    </w:p>
    <w:p>
      <w:pPr>
        <w:widowControl/>
        <w:adjustRightInd w:val="0"/>
        <w:snapToGrid w:val="0"/>
        <w:spacing w:line="360" w:lineRule="auto"/>
        <w:ind w:firstLine="480" w:firstLineChars="200"/>
        <w:jc w:val="left"/>
        <w:rPr>
          <w:rFonts w:ascii="宋体" w:hAnsi="宋体" w:cs="宋体"/>
          <w:b w:val="0"/>
          <w:bCs/>
          <w:kern w:val="0"/>
          <w:sz w:val="24"/>
          <w:highlight w:val="none"/>
        </w:rPr>
      </w:pPr>
      <w:r>
        <w:rPr>
          <w:rFonts w:hint="eastAsia" w:ascii="宋体" w:hAnsi="宋体" w:cs="宋体"/>
          <w:b w:val="0"/>
          <w:bCs/>
          <w:kern w:val="0"/>
          <w:sz w:val="24"/>
          <w:highlight w:val="none"/>
          <w:lang w:val="en-US" w:eastAsia="zh-CN"/>
        </w:rPr>
        <w:t>3</w:t>
      </w:r>
      <w:r>
        <w:rPr>
          <w:rFonts w:hint="eastAsia" w:ascii="宋体" w:hAnsi="宋体" w:cs="宋体"/>
          <w:b w:val="0"/>
          <w:bCs/>
          <w:kern w:val="0"/>
          <w:sz w:val="24"/>
          <w:highlight w:val="none"/>
        </w:rPr>
        <w:t>、本项目</w:t>
      </w:r>
      <w:r>
        <w:rPr>
          <w:rFonts w:hint="eastAsia" w:ascii="宋体" w:hAnsi="宋体" w:cs="宋体"/>
          <w:b w:val="0"/>
          <w:bCs/>
          <w:kern w:val="0"/>
          <w:sz w:val="24"/>
          <w:highlight w:val="none"/>
          <w:u w:val="single"/>
        </w:rPr>
        <w:t>接受</w:t>
      </w:r>
      <w:r>
        <w:rPr>
          <w:rFonts w:hint="eastAsia" w:ascii="宋体" w:hAnsi="宋体" w:cs="宋体"/>
          <w:b w:val="0"/>
          <w:bCs/>
          <w:kern w:val="0"/>
          <w:sz w:val="24"/>
          <w:highlight w:val="none"/>
        </w:rPr>
        <w:t>联合体参选。</w:t>
      </w:r>
    </w:p>
    <w:p>
      <w:pPr>
        <w:widowControl/>
        <w:adjustRightInd w:val="0"/>
        <w:snapToGrid w:val="0"/>
        <w:spacing w:line="360" w:lineRule="auto"/>
        <w:ind w:firstLine="480" w:firstLineChars="200"/>
        <w:jc w:val="left"/>
        <w:rPr>
          <w:rFonts w:ascii="宋体" w:hAnsi="宋体" w:cs="宋体"/>
          <w:b w:val="0"/>
          <w:bCs/>
          <w:kern w:val="0"/>
          <w:sz w:val="24"/>
          <w:highlight w:val="none"/>
        </w:rPr>
      </w:pPr>
      <w:r>
        <w:rPr>
          <w:rFonts w:hint="eastAsia" w:ascii="宋体" w:hAnsi="宋体" w:cs="宋体"/>
          <w:b w:val="0"/>
          <w:bCs/>
          <w:kern w:val="0"/>
          <w:sz w:val="24"/>
          <w:highlight w:val="none"/>
        </w:rPr>
        <w:t>三、</w:t>
      </w:r>
      <w:r>
        <w:rPr>
          <w:rFonts w:hint="eastAsia" w:ascii="宋体" w:hAnsi="宋体" w:cs="宋体"/>
          <w:b w:val="0"/>
          <w:bCs/>
          <w:kern w:val="0"/>
          <w:sz w:val="24"/>
          <w:highlight w:val="none"/>
          <w:lang w:eastAsia="zh-CN"/>
        </w:rPr>
        <w:t>竞争性谈判</w:t>
      </w:r>
      <w:r>
        <w:rPr>
          <w:rFonts w:hint="eastAsia" w:ascii="宋体" w:hAnsi="宋体" w:cs="宋体"/>
          <w:b w:val="0"/>
          <w:bCs/>
          <w:kern w:val="0"/>
          <w:sz w:val="24"/>
          <w:highlight w:val="none"/>
        </w:rPr>
        <w:t>文件的获取</w:t>
      </w:r>
    </w:p>
    <w:p>
      <w:pPr>
        <w:widowControl/>
        <w:adjustRightInd w:val="0"/>
        <w:snapToGrid w:val="0"/>
        <w:spacing w:line="360" w:lineRule="auto"/>
        <w:ind w:firstLine="480" w:firstLineChars="200"/>
        <w:jc w:val="left"/>
        <w:rPr>
          <w:rFonts w:ascii="宋体" w:hAnsi="宋体" w:cs="宋体"/>
          <w:b w:val="0"/>
          <w:bCs/>
          <w:kern w:val="0"/>
          <w:sz w:val="24"/>
          <w:highlight w:val="none"/>
        </w:rPr>
      </w:pPr>
      <w:r>
        <w:rPr>
          <w:rFonts w:hint="eastAsia" w:ascii="宋体" w:hAnsi="宋体" w:cs="宋体"/>
          <w:b w:val="0"/>
          <w:bCs/>
          <w:kern w:val="0"/>
          <w:sz w:val="24"/>
          <w:highlight w:val="none"/>
        </w:rPr>
        <w:t>1、</w:t>
      </w:r>
      <w:r>
        <w:rPr>
          <w:rFonts w:hint="eastAsia" w:ascii="宋体" w:hAnsi="宋体" w:cs="宋体"/>
          <w:b w:val="0"/>
          <w:bCs/>
          <w:kern w:val="0"/>
          <w:sz w:val="24"/>
          <w:highlight w:val="none"/>
          <w:lang w:eastAsia="zh-CN"/>
        </w:rPr>
        <w:t>竞争性谈判</w:t>
      </w:r>
      <w:r>
        <w:rPr>
          <w:rFonts w:hint="eastAsia" w:ascii="宋体" w:hAnsi="宋体" w:cs="宋体"/>
          <w:b w:val="0"/>
          <w:bCs/>
          <w:kern w:val="0"/>
          <w:sz w:val="24"/>
          <w:highlight w:val="none"/>
        </w:rPr>
        <w:t>文件获取时间：</w:t>
      </w:r>
      <w:r>
        <w:rPr>
          <w:rFonts w:hint="eastAsia" w:ascii="宋体" w:hAnsi="宋体" w:cs="宋体"/>
          <w:b w:val="0"/>
          <w:bCs/>
          <w:kern w:val="0"/>
          <w:sz w:val="24"/>
          <w:highlight w:val="none"/>
        </w:rPr>
        <w:t>201</w:t>
      </w:r>
      <w:r>
        <w:rPr>
          <w:rFonts w:hint="eastAsia" w:ascii="宋体" w:hAnsi="宋体" w:cs="宋体"/>
          <w:b w:val="0"/>
          <w:bCs/>
          <w:kern w:val="0"/>
          <w:sz w:val="24"/>
          <w:highlight w:val="none"/>
          <w:lang w:val="en-US" w:eastAsia="zh-CN"/>
        </w:rPr>
        <w:t>9</w:t>
      </w:r>
      <w:r>
        <w:rPr>
          <w:rFonts w:hint="eastAsia" w:ascii="宋体" w:hAnsi="宋体" w:cs="宋体"/>
          <w:b w:val="0"/>
          <w:bCs/>
          <w:kern w:val="0"/>
          <w:sz w:val="24"/>
          <w:highlight w:val="none"/>
        </w:rPr>
        <w:t>年</w:t>
      </w:r>
      <w:r>
        <w:rPr>
          <w:rFonts w:hint="eastAsia" w:ascii="宋体" w:hAnsi="宋体" w:cs="宋体"/>
          <w:b w:val="0"/>
          <w:bCs/>
          <w:kern w:val="0"/>
          <w:sz w:val="24"/>
          <w:highlight w:val="none"/>
          <w:lang w:val="en-US" w:eastAsia="zh-CN"/>
        </w:rPr>
        <w:t>4</w:t>
      </w:r>
      <w:r>
        <w:rPr>
          <w:rFonts w:hint="eastAsia" w:ascii="宋体" w:hAnsi="宋体" w:cs="宋体"/>
          <w:b w:val="0"/>
          <w:bCs/>
          <w:kern w:val="0"/>
          <w:sz w:val="24"/>
          <w:highlight w:val="none"/>
        </w:rPr>
        <w:t>月</w:t>
      </w:r>
      <w:r>
        <w:rPr>
          <w:rFonts w:hint="eastAsia" w:ascii="宋体" w:hAnsi="宋体" w:cs="宋体"/>
          <w:b w:val="0"/>
          <w:bCs/>
          <w:kern w:val="0"/>
          <w:sz w:val="24"/>
          <w:highlight w:val="none"/>
          <w:lang w:val="en-US" w:eastAsia="zh-CN"/>
        </w:rPr>
        <w:t>28</w:t>
      </w:r>
      <w:r>
        <w:rPr>
          <w:rFonts w:hint="eastAsia" w:ascii="宋体" w:hAnsi="宋体" w:cs="宋体"/>
          <w:b w:val="0"/>
          <w:bCs/>
          <w:kern w:val="0"/>
          <w:sz w:val="24"/>
          <w:highlight w:val="none"/>
        </w:rPr>
        <w:t>日至201</w:t>
      </w:r>
      <w:r>
        <w:rPr>
          <w:rFonts w:hint="eastAsia" w:ascii="宋体" w:hAnsi="宋体" w:cs="宋体"/>
          <w:b w:val="0"/>
          <w:bCs/>
          <w:kern w:val="0"/>
          <w:sz w:val="24"/>
          <w:highlight w:val="none"/>
          <w:lang w:val="en-US" w:eastAsia="zh-CN"/>
        </w:rPr>
        <w:t>9</w:t>
      </w:r>
      <w:r>
        <w:rPr>
          <w:rFonts w:hint="eastAsia" w:ascii="宋体" w:hAnsi="宋体" w:cs="宋体"/>
          <w:b w:val="0"/>
          <w:bCs/>
          <w:kern w:val="0"/>
          <w:sz w:val="24"/>
          <w:highlight w:val="none"/>
        </w:rPr>
        <w:t>年</w:t>
      </w:r>
      <w:r>
        <w:rPr>
          <w:rFonts w:hint="default" w:ascii="宋体" w:hAnsi="宋体" w:cs="宋体"/>
          <w:b w:val="0"/>
          <w:bCs/>
          <w:kern w:val="0"/>
          <w:sz w:val="24"/>
          <w:highlight w:val="none"/>
          <w:lang w:val="en-US"/>
        </w:rPr>
        <w:t>5</w:t>
      </w:r>
      <w:r>
        <w:rPr>
          <w:rFonts w:hint="eastAsia" w:ascii="宋体" w:hAnsi="宋体" w:cs="宋体"/>
          <w:b w:val="0"/>
          <w:bCs/>
          <w:kern w:val="0"/>
          <w:sz w:val="24"/>
          <w:highlight w:val="none"/>
        </w:rPr>
        <w:t>月</w:t>
      </w:r>
      <w:r>
        <w:rPr>
          <w:rFonts w:hint="eastAsia" w:ascii="宋体" w:hAnsi="宋体" w:cs="宋体"/>
          <w:b w:val="0"/>
          <w:bCs/>
          <w:kern w:val="0"/>
          <w:sz w:val="24"/>
          <w:highlight w:val="none"/>
          <w:lang w:val="en-US" w:eastAsia="zh-CN"/>
        </w:rPr>
        <w:t>1</w:t>
      </w:r>
      <w:r>
        <w:rPr>
          <w:rFonts w:hint="eastAsia" w:ascii="宋体" w:hAnsi="宋体" w:cs="宋体"/>
          <w:b w:val="0"/>
          <w:bCs/>
          <w:kern w:val="0"/>
          <w:sz w:val="24"/>
          <w:highlight w:val="none"/>
        </w:rPr>
        <w:t>日，每日9:00至17:00。</w:t>
      </w:r>
    </w:p>
    <w:p>
      <w:pPr>
        <w:spacing w:line="560" w:lineRule="exact"/>
        <w:ind w:firstLine="480" w:firstLineChars="200"/>
        <w:rPr>
          <w:rFonts w:hint="default" w:ascii="宋体" w:hAnsi="宋体" w:eastAsia="宋体" w:cs="宋体"/>
          <w:b w:val="0"/>
          <w:bCs/>
          <w:kern w:val="0"/>
          <w:sz w:val="24"/>
          <w:highlight w:val="none"/>
          <w:lang w:val="en-US" w:eastAsia="zh-CN"/>
        </w:rPr>
      </w:pPr>
      <w:r>
        <w:rPr>
          <w:rFonts w:hint="eastAsia" w:ascii="宋体" w:hAnsi="宋体" w:cs="宋体"/>
          <w:b w:val="0"/>
          <w:bCs/>
          <w:kern w:val="0"/>
          <w:sz w:val="24"/>
          <w:highlight w:val="none"/>
        </w:rPr>
        <w:t>2、</w:t>
      </w:r>
      <w:r>
        <w:rPr>
          <w:rFonts w:hint="eastAsia" w:ascii="宋体" w:hAnsi="宋体" w:cs="宋体"/>
          <w:b w:val="0"/>
          <w:bCs/>
          <w:kern w:val="0"/>
          <w:sz w:val="24"/>
          <w:highlight w:val="none"/>
          <w:lang w:eastAsia="zh-CN"/>
        </w:rPr>
        <w:t>竞争性谈判</w:t>
      </w:r>
      <w:r>
        <w:rPr>
          <w:rFonts w:hint="eastAsia" w:ascii="宋体" w:hAnsi="宋体" w:cs="宋体"/>
          <w:b w:val="0"/>
          <w:bCs/>
          <w:kern w:val="0"/>
          <w:sz w:val="24"/>
          <w:highlight w:val="none"/>
        </w:rPr>
        <w:t>文件获取方式：</w:t>
      </w:r>
      <w:r>
        <w:rPr>
          <w:rFonts w:hint="eastAsia" w:ascii="宋体" w:hAnsi="宋体" w:cs="宋体"/>
          <w:b w:val="0"/>
          <w:bCs/>
          <w:kern w:val="0"/>
          <w:sz w:val="24"/>
          <w:highlight w:val="none"/>
          <w:lang w:val="en-US" w:eastAsia="zh-CN"/>
        </w:rPr>
        <w:t>响应人</w:t>
      </w:r>
      <w:r>
        <w:rPr>
          <w:rFonts w:hint="eastAsia" w:ascii="宋体" w:hAnsi="宋体"/>
          <w:b w:val="0"/>
          <w:bCs/>
          <w:sz w:val="24"/>
          <w:szCs w:val="22"/>
          <w:highlight w:val="none"/>
        </w:rPr>
        <w:t>可在</w:t>
      </w:r>
      <w:r>
        <w:rPr>
          <w:rFonts w:hint="default" w:ascii="宋体" w:hAnsi="宋体" w:cs="宋体"/>
          <w:b w:val="0"/>
          <w:bCs w:val="0"/>
          <w:kern w:val="0"/>
          <w:sz w:val="24"/>
          <w:highlight w:val="none"/>
        </w:rPr>
        <w:t>201</w:t>
      </w:r>
      <w:r>
        <w:rPr>
          <w:rFonts w:hint="default" w:ascii="宋体" w:hAnsi="宋体" w:cs="宋体"/>
          <w:b w:val="0"/>
          <w:bCs w:val="0"/>
          <w:kern w:val="0"/>
          <w:sz w:val="24"/>
          <w:highlight w:val="none"/>
          <w:lang w:val="en-US" w:eastAsia="zh-CN"/>
        </w:rPr>
        <w:t>9</w:t>
      </w:r>
      <w:r>
        <w:rPr>
          <w:rFonts w:hint="default" w:ascii="宋体" w:hAnsi="宋体" w:cs="宋体"/>
          <w:b w:val="0"/>
          <w:bCs w:val="0"/>
          <w:kern w:val="0"/>
          <w:sz w:val="24"/>
          <w:highlight w:val="none"/>
        </w:rPr>
        <w:t>年</w:t>
      </w:r>
      <w:r>
        <w:rPr>
          <w:rFonts w:hint="default" w:ascii="宋体" w:hAnsi="宋体" w:cs="宋体"/>
          <w:b w:val="0"/>
          <w:bCs w:val="0"/>
          <w:kern w:val="0"/>
          <w:sz w:val="24"/>
          <w:highlight w:val="none"/>
          <w:lang w:val="en-US" w:eastAsia="zh-CN"/>
        </w:rPr>
        <w:t>4</w:t>
      </w:r>
      <w:r>
        <w:rPr>
          <w:rFonts w:hint="default" w:ascii="宋体" w:hAnsi="宋体" w:cs="宋体"/>
          <w:b w:val="0"/>
          <w:bCs w:val="0"/>
          <w:kern w:val="0"/>
          <w:sz w:val="24"/>
          <w:highlight w:val="none"/>
        </w:rPr>
        <w:t>月</w:t>
      </w:r>
      <w:r>
        <w:rPr>
          <w:rFonts w:hint="default" w:ascii="宋体" w:hAnsi="宋体" w:cs="宋体"/>
          <w:b w:val="0"/>
          <w:bCs w:val="0"/>
          <w:kern w:val="0"/>
          <w:sz w:val="24"/>
          <w:highlight w:val="none"/>
          <w:lang w:val="en-US" w:eastAsia="zh-CN"/>
        </w:rPr>
        <w:t>28</w:t>
      </w:r>
      <w:r>
        <w:rPr>
          <w:rFonts w:hint="default" w:ascii="宋体" w:hAnsi="宋体" w:cs="宋体"/>
          <w:b w:val="0"/>
          <w:bCs w:val="0"/>
          <w:kern w:val="0"/>
          <w:sz w:val="24"/>
          <w:highlight w:val="none"/>
        </w:rPr>
        <w:t>日至201</w:t>
      </w:r>
      <w:r>
        <w:rPr>
          <w:rFonts w:hint="default" w:ascii="宋体" w:hAnsi="宋体" w:cs="宋体"/>
          <w:b w:val="0"/>
          <w:bCs w:val="0"/>
          <w:kern w:val="0"/>
          <w:sz w:val="24"/>
          <w:highlight w:val="none"/>
          <w:lang w:val="en-US" w:eastAsia="zh-CN"/>
        </w:rPr>
        <w:t>9</w:t>
      </w:r>
      <w:r>
        <w:rPr>
          <w:rFonts w:hint="default" w:ascii="宋体" w:hAnsi="宋体" w:cs="宋体"/>
          <w:b w:val="0"/>
          <w:bCs w:val="0"/>
          <w:kern w:val="0"/>
          <w:sz w:val="24"/>
          <w:highlight w:val="none"/>
        </w:rPr>
        <w:t>年</w:t>
      </w:r>
      <w:r>
        <w:rPr>
          <w:rFonts w:hint="default" w:ascii="宋体" w:hAnsi="宋体" w:cs="宋体"/>
          <w:b w:val="0"/>
          <w:bCs w:val="0"/>
          <w:kern w:val="0"/>
          <w:sz w:val="24"/>
          <w:highlight w:val="none"/>
          <w:lang w:val="en-US"/>
        </w:rPr>
        <w:t>5</w:t>
      </w:r>
      <w:r>
        <w:rPr>
          <w:rFonts w:hint="default" w:ascii="宋体" w:hAnsi="宋体" w:cs="宋体"/>
          <w:b w:val="0"/>
          <w:bCs w:val="0"/>
          <w:kern w:val="0"/>
          <w:sz w:val="24"/>
          <w:highlight w:val="none"/>
        </w:rPr>
        <w:t>月</w:t>
      </w:r>
      <w:r>
        <w:rPr>
          <w:rFonts w:hint="default" w:ascii="宋体" w:hAnsi="宋体" w:cs="宋体"/>
          <w:b w:val="0"/>
          <w:bCs w:val="0"/>
          <w:kern w:val="0"/>
          <w:sz w:val="24"/>
          <w:highlight w:val="none"/>
          <w:lang w:val="en-US" w:eastAsia="zh-CN"/>
        </w:rPr>
        <w:t>1</w:t>
      </w:r>
      <w:r>
        <w:rPr>
          <w:rFonts w:hint="default" w:ascii="宋体" w:hAnsi="宋体" w:cs="宋体"/>
          <w:b w:val="0"/>
          <w:bCs w:val="0"/>
          <w:kern w:val="0"/>
          <w:sz w:val="24"/>
          <w:highlight w:val="none"/>
        </w:rPr>
        <w:t>日</w:t>
      </w:r>
      <w:r>
        <w:rPr>
          <w:rFonts w:hint="eastAsia" w:ascii="宋体" w:hAnsi="宋体"/>
          <w:b w:val="0"/>
          <w:bCs/>
          <w:sz w:val="24"/>
          <w:szCs w:val="22"/>
          <w:highlight w:val="none"/>
        </w:rPr>
        <w:t>期间（节假日除外），每天</w:t>
      </w:r>
      <w:r>
        <w:rPr>
          <w:rFonts w:ascii="宋体" w:hAnsi="宋体"/>
          <w:b w:val="0"/>
          <w:bCs/>
          <w:sz w:val="24"/>
          <w:szCs w:val="22"/>
          <w:highlight w:val="none"/>
        </w:rPr>
        <w:t>09</w:t>
      </w:r>
      <w:r>
        <w:rPr>
          <w:rFonts w:hint="eastAsia" w:ascii="宋体" w:hAnsi="宋体"/>
          <w:b w:val="0"/>
          <w:bCs/>
          <w:sz w:val="24"/>
          <w:szCs w:val="22"/>
          <w:highlight w:val="none"/>
        </w:rPr>
        <w:t>：</w:t>
      </w:r>
      <w:r>
        <w:rPr>
          <w:rFonts w:ascii="宋体" w:hAnsi="宋体"/>
          <w:b w:val="0"/>
          <w:bCs/>
          <w:sz w:val="24"/>
          <w:szCs w:val="22"/>
          <w:highlight w:val="none"/>
        </w:rPr>
        <w:t>30</w:t>
      </w:r>
      <w:r>
        <w:rPr>
          <w:rFonts w:hint="eastAsia" w:ascii="宋体" w:hAnsi="宋体"/>
          <w:b w:val="0"/>
          <w:bCs/>
          <w:sz w:val="24"/>
          <w:szCs w:val="22"/>
          <w:highlight w:val="none"/>
        </w:rPr>
        <w:t>～</w:t>
      </w:r>
      <w:r>
        <w:rPr>
          <w:rFonts w:ascii="宋体" w:hAnsi="宋体"/>
          <w:b w:val="0"/>
          <w:bCs/>
          <w:sz w:val="24"/>
          <w:szCs w:val="22"/>
          <w:highlight w:val="none"/>
        </w:rPr>
        <w:t>1</w:t>
      </w:r>
      <w:r>
        <w:rPr>
          <w:rFonts w:hint="eastAsia" w:ascii="宋体" w:hAnsi="宋体"/>
          <w:b w:val="0"/>
          <w:bCs/>
          <w:sz w:val="24"/>
          <w:szCs w:val="22"/>
          <w:highlight w:val="none"/>
          <w:lang w:val="en-US" w:eastAsia="zh-CN"/>
        </w:rPr>
        <w:t>2</w:t>
      </w:r>
      <w:r>
        <w:rPr>
          <w:rFonts w:hint="eastAsia" w:ascii="宋体" w:hAnsi="宋体"/>
          <w:b w:val="0"/>
          <w:bCs/>
          <w:sz w:val="24"/>
          <w:szCs w:val="22"/>
          <w:highlight w:val="none"/>
        </w:rPr>
        <w:t>：</w:t>
      </w:r>
      <w:r>
        <w:rPr>
          <w:rFonts w:ascii="宋体"/>
          <w:b w:val="0"/>
          <w:bCs/>
          <w:sz w:val="24"/>
          <w:szCs w:val="22"/>
          <w:highlight w:val="none"/>
        </w:rPr>
        <w:t>00</w:t>
      </w:r>
      <w:r>
        <w:rPr>
          <w:rFonts w:hint="eastAsia" w:ascii="宋体" w:hAnsi="宋体"/>
          <w:b w:val="0"/>
          <w:bCs/>
          <w:sz w:val="24"/>
          <w:szCs w:val="22"/>
          <w:highlight w:val="none"/>
        </w:rPr>
        <w:t>，</w:t>
      </w:r>
      <w:r>
        <w:rPr>
          <w:rFonts w:ascii="宋体" w:hAnsi="宋体"/>
          <w:b w:val="0"/>
          <w:bCs/>
          <w:sz w:val="24"/>
          <w:szCs w:val="22"/>
          <w:highlight w:val="none"/>
        </w:rPr>
        <w:t>1</w:t>
      </w:r>
      <w:r>
        <w:rPr>
          <w:rFonts w:hint="eastAsia" w:ascii="宋体" w:hAnsi="宋体"/>
          <w:b w:val="0"/>
          <w:bCs/>
          <w:sz w:val="24"/>
          <w:szCs w:val="22"/>
          <w:highlight w:val="none"/>
          <w:lang w:val="en-US" w:eastAsia="zh-CN"/>
        </w:rPr>
        <w:t>4</w:t>
      </w:r>
      <w:r>
        <w:rPr>
          <w:rFonts w:ascii="宋体" w:hAnsi="宋体"/>
          <w:b w:val="0"/>
          <w:bCs/>
          <w:sz w:val="24"/>
          <w:szCs w:val="22"/>
          <w:highlight w:val="none"/>
        </w:rPr>
        <w:t>:</w:t>
      </w:r>
      <w:r>
        <w:rPr>
          <w:rFonts w:hint="eastAsia" w:ascii="宋体" w:hAnsi="宋体"/>
          <w:b w:val="0"/>
          <w:bCs/>
          <w:sz w:val="24"/>
          <w:szCs w:val="22"/>
          <w:highlight w:val="none"/>
          <w:lang w:val="en-US" w:eastAsia="zh-CN"/>
        </w:rPr>
        <w:t>3</w:t>
      </w:r>
      <w:r>
        <w:rPr>
          <w:rFonts w:ascii="宋体" w:hAnsi="宋体"/>
          <w:b w:val="0"/>
          <w:bCs/>
          <w:sz w:val="24"/>
          <w:szCs w:val="22"/>
          <w:highlight w:val="none"/>
        </w:rPr>
        <w:t>0</w:t>
      </w:r>
      <w:r>
        <w:rPr>
          <w:rFonts w:hint="eastAsia" w:ascii="宋体" w:hAnsi="宋体"/>
          <w:b w:val="0"/>
          <w:bCs/>
          <w:sz w:val="24"/>
          <w:szCs w:val="22"/>
          <w:highlight w:val="none"/>
        </w:rPr>
        <w:t>～</w:t>
      </w:r>
      <w:r>
        <w:rPr>
          <w:rFonts w:ascii="宋体" w:hAnsi="宋体"/>
          <w:b w:val="0"/>
          <w:bCs/>
          <w:sz w:val="24"/>
          <w:szCs w:val="22"/>
          <w:highlight w:val="none"/>
        </w:rPr>
        <w:t>1</w:t>
      </w:r>
      <w:r>
        <w:rPr>
          <w:rFonts w:hint="eastAsia" w:ascii="宋体" w:hAnsi="宋体"/>
          <w:b w:val="0"/>
          <w:bCs/>
          <w:sz w:val="24"/>
          <w:szCs w:val="22"/>
          <w:highlight w:val="none"/>
          <w:lang w:val="en-US" w:eastAsia="zh-CN"/>
        </w:rPr>
        <w:t>8</w:t>
      </w:r>
      <w:r>
        <w:rPr>
          <w:rFonts w:ascii="宋体" w:hAnsi="宋体"/>
          <w:b w:val="0"/>
          <w:bCs/>
          <w:sz w:val="24"/>
          <w:szCs w:val="22"/>
          <w:highlight w:val="none"/>
        </w:rPr>
        <w:t>:</w:t>
      </w:r>
      <w:r>
        <w:rPr>
          <w:rFonts w:hint="eastAsia" w:ascii="宋体" w:hAnsi="宋体"/>
          <w:b w:val="0"/>
          <w:bCs/>
          <w:sz w:val="24"/>
          <w:szCs w:val="22"/>
          <w:highlight w:val="none"/>
          <w:lang w:val="en-US" w:eastAsia="zh-CN"/>
        </w:rPr>
        <w:t>0</w:t>
      </w:r>
      <w:r>
        <w:rPr>
          <w:rFonts w:ascii="宋体" w:hAnsi="宋体"/>
          <w:b w:val="0"/>
          <w:bCs/>
          <w:sz w:val="24"/>
          <w:szCs w:val="22"/>
          <w:highlight w:val="none"/>
        </w:rPr>
        <w:t>0(</w:t>
      </w:r>
      <w:r>
        <w:rPr>
          <w:rFonts w:hint="eastAsia" w:ascii="宋体" w:hAnsi="宋体"/>
          <w:b w:val="0"/>
          <w:bCs/>
          <w:sz w:val="24"/>
          <w:szCs w:val="22"/>
          <w:highlight w:val="none"/>
        </w:rPr>
        <w:t>北京时间</w:t>
      </w:r>
      <w:r>
        <w:rPr>
          <w:rFonts w:ascii="宋体" w:hAnsi="宋体"/>
          <w:b w:val="0"/>
          <w:bCs/>
          <w:sz w:val="24"/>
          <w:szCs w:val="22"/>
          <w:highlight w:val="none"/>
        </w:rPr>
        <w:t>)</w:t>
      </w:r>
      <w:r>
        <w:rPr>
          <w:rFonts w:hint="eastAsia" w:ascii="宋体" w:hAnsi="宋体"/>
          <w:b w:val="0"/>
          <w:bCs/>
          <w:sz w:val="24"/>
          <w:szCs w:val="22"/>
          <w:highlight w:val="none"/>
        </w:rPr>
        <w:t>到雅安市雨城区</w:t>
      </w:r>
      <w:r>
        <w:rPr>
          <w:rFonts w:hint="eastAsia" w:ascii="宋体" w:hAnsi="宋体"/>
          <w:b w:val="0"/>
          <w:bCs/>
          <w:sz w:val="24"/>
          <w:szCs w:val="22"/>
          <w:highlight w:val="none"/>
          <w:lang w:eastAsia="zh-CN"/>
        </w:rPr>
        <w:t>西门南路</w:t>
      </w:r>
      <w:r>
        <w:rPr>
          <w:rFonts w:hint="eastAsia" w:ascii="宋体" w:hAnsi="宋体"/>
          <w:b w:val="0"/>
          <w:bCs/>
          <w:sz w:val="24"/>
          <w:szCs w:val="22"/>
          <w:highlight w:val="none"/>
          <w:lang w:val="en-US" w:eastAsia="zh-CN"/>
        </w:rPr>
        <w:t>173</w:t>
      </w:r>
      <w:r>
        <w:rPr>
          <w:rFonts w:hint="eastAsia" w:ascii="宋体" w:hAnsi="宋体"/>
          <w:b w:val="0"/>
          <w:bCs/>
          <w:sz w:val="24"/>
          <w:szCs w:val="22"/>
          <w:highlight w:val="none"/>
        </w:rPr>
        <w:t>号</w:t>
      </w:r>
      <w:r>
        <w:rPr>
          <w:rFonts w:hint="eastAsia" w:ascii="宋体" w:hAnsi="宋体"/>
          <w:b w:val="0"/>
          <w:bCs/>
          <w:sz w:val="24"/>
          <w:szCs w:val="22"/>
          <w:highlight w:val="none"/>
          <w:lang w:eastAsia="zh-CN"/>
        </w:rPr>
        <w:t>雅安</w:t>
      </w:r>
      <w:bookmarkStart w:id="104" w:name="_GoBack"/>
      <w:bookmarkEnd w:id="104"/>
      <w:r>
        <w:rPr>
          <w:rFonts w:hint="eastAsia" w:ascii="宋体" w:hAnsi="宋体"/>
          <w:b w:val="0"/>
          <w:bCs/>
          <w:sz w:val="24"/>
          <w:szCs w:val="22"/>
          <w:highlight w:val="none"/>
          <w:lang w:eastAsia="zh-CN"/>
        </w:rPr>
        <w:t>交建集团无水港物流有限责任公司</w:t>
      </w:r>
      <w:r>
        <w:rPr>
          <w:rFonts w:hint="eastAsia" w:ascii="宋体" w:hAnsi="宋体"/>
          <w:b w:val="0"/>
          <w:bCs/>
          <w:sz w:val="24"/>
          <w:szCs w:val="22"/>
          <w:highlight w:val="none"/>
        </w:rPr>
        <w:t>获取竞争性谈判文件，（需法人代表或法人授权委托人前往</w:t>
      </w:r>
      <w:r>
        <w:rPr>
          <w:rFonts w:hint="eastAsia" w:ascii="宋体" w:hAnsi="宋体"/>
          <w:b w:val="0"/>
          <w:bCs/>
          <w:sz w:val="24"/>
          <w:szCs w:val="22"/>
          <w:highlight w:val="none"/>
          <w:lang w:val="en-US" w:eastAsia="zh-CN"/>
        </w:rPr>
        <w:t>获取</w:t>
      </w:r>
      <w:r>
        <w:rPr>
          <w:rFonts w:hint="eastAsia" w:ascii="宋体" w:hAnsi="宋体"/>
          <w:b w:val="0"/>
          <w:bCs/>
          <w:sz w:val="24"/>
          <w:szCs w:val="22"/>
          <w:highlight w:val="none"/>
        </w:rPr>
        <w:t>），报名联系人：</w:t>
      </w:r>
      <w:r>
        <w:rPr>
          <w:rFonts w:hint="eastAsia" w:ascii="宋体" w:hAnsi="宋体" w:cs="宋体"/>
          <w:b w:val="0"/>
          <w:bCs/>
          <w:kern w:val="0"/>
          <w:sz w:val="24"/>
          <w:highlight w:val="none"/>
          <w:lang w:val="en-US" w:eastAsia="zh-CN"/>
        </w:rPr>
        <w:t>蒋雨果 18599955445</w:t>
      </w:r>
      <w:r>
        <w:rPr>
          <w:rFonts w:hint="eastAsia" w:ascii="宋体" w:hAnsi="宋体"/>
          <w:b w:val="0"/>
          <w:bCs/>
          <w:sz w:val="24"/>
          <w:szCs w:val="22"/>
          <w:highlight w:val="none"/>
          <w:lang w:val="en-US" w:eastAsia="zh-CN"/>
        </w:rPr>
        <w:t>。</w:t>
      </w:r>
    </w:p>
    <w:p>
      <w:pPr>
        <w:pStyle w:val="13"/>
        <w:adjustRightInd w:val="0"/>
        <w:snapToGrid w:val="0"/>
        <w:spacing w:before="0" w:beforeAutospacing="0" w:after="0" w:afterAutospacing="0" w:line="360" w:lineRule="auto"/>
        <w:ind w:firstLine="480" w:firstLineChars="200"/>
        <w:jc w:val="both"/>
        <w:rPr>
          <w:color w:val="auto"/>
          <w:highlight w:val="none"/>
        </w:rPr>
      </w:pPr>
      <w:r>
        <w:rPr>
          <w:rFonts w:hint="eastAsia" w:ascii="宋体" w:hAnsi="宋体" w:cs="宋体"/>
          <w:b w:val="0"/>
          <w:bCs/>
          <w:kern w:val="0"/>
          <w:sz w:val="24"/>
          <w:highlight w:val="none"/>
          <w:lang w:val="en-US" w:eastAsia="zh-CN"/>
        </w:rPr>
        <w:t>3</w:t>
      </w:r>
      <w:r>
        <w:rPr>
          <w:rFonts w:hint="eastAsia" w:ascii="宋体" w:hAnsi="宋体" w:cs="宋体"/>
          <w:b w:val="0"/>
          <w:bCs/>
          <w:kern w:val="0"/>
          <w:sz w:val="24"/>
          <w:highlight w:val="none"/>
        </w:rPr>
        <w:t>、</w:t>
      </w:r>
      <w:r>
        <w:rPr>
          <w:rFonts w:hint="eastAsia"/>
          <w:color w:val="auto"/>
          <w:highlight w:val="none"/>
          <w:lang w:eastAsia="zh-CN"/>
        </w:rPr>
        <w:t>响应人</w:t>
      </w:r>
      <w:r>
        <w:rPr>
          <w:rFonts w:hint="eastAsia"/>
          <w:color w:val="auto"/>
          <w:highlight w:val="none"/>
        </w:rPr>
        <w:t>应在本规定的报名截止时间前，提交保证金。保证金金额</w:t>
      </w:r>
      <w:r>
        <w:rPr>
          <w:color w:val="auto"/>
          <w:highlight w:val="none"/>
        </w:rPr>
        <w:t xml:space="preserve">人民币 </w:t>
      </w:r>
      <w:r>
        <w:rPr>
          <w:rFonts w:hint="eastAsia"/>
          <w:color w:val="auto"/>
          <w:highlight w:val="none"/>
          <w:lang w:val="en-US" w:eastAsia="zh-CN"/>
        </w:rPr>
        <w:t>2</w:t>
      </w:r>
      <w:r>
        <w:rPr>
          <w:rFonts w:hint="eastAsia"/>
          <w:color w:val="auto"/>
          <w:highlight w:val="none"/>
        </w:rPr>
        <w:t>0000</w:t>
      </w:r>
      <w:r>
        <w:rPr>
          <w:color w:val="auto"/>
          <w:highlight w:val="none"/>
        </w:rPr>
        <w:t xml:space="preserve"> 元（大写：</w:t>
      </w:r>
      <w:r>
        <w:rPr>
          <w:rFonts w:hint="eastAsia"/>
          <w:color w:val="auto"/>
          <w:highlight w:val="none"/>
          <w:lang w:eastAsia="zh-CN"/>
        </w:rPr>
        <w:t>贰</w:t>
      </w:r>
      <w:r>
        <w:rPr>
          <w:rFonts w:hint="eastAsia"/>
          <w:color w:val="auto"/>
          <w:highlight w:val="none"/>
        </w:rPr>
        <w:t>万元整</w:t>
      </w:r>
      <w:r>
        <w:rPr>
          <w:color w:val="auto"/>
          <w:highlight w:val="none"/>
        </w:rPr>
        <w:t>）。保证金提交方式为：</w:t>
      </w:r>
      <w:r>
        <w:rPr>
          <w:rFonts w:cs="宋体"/>
          <w:color w:val="auto"/>
          <w:kern w:val="2"/>
          <w:highlight w:val="none"/>
          <w:shd w:val="clear" w:color="auto" w:fill="FDFEFB"/>
        </w:rPr>
        <w:t>直接向比选人提交。</w:t>
      </w:r>
      <w:r>
        <w:rPr>
          <w:rFonts w:hint="eastAsia"/>
          <w:color w:val="auto"/>
          <w:highlight w:val="none"/>
        </w:rPr>
        <w:t>保证金必须通过</w:t>
      </w:r>
      <w:r>
        <w:rPr>
          <w:rFonts w:hint="eastAsia"/>
          <w:highlight w:val="none"/>
          <w:lang w:eastAsia="zh-CN"/>
        </w:rPr>
        <w:t>响应人</w:t>
      </w:r>
      <w:r>
        <w:rPr>
          <w:rFonts w:hint="eastAsia"/>
          <w:color w:val="auto"/>
          <w:highlight w:val="none"/>
        </w:rPr>
        <w:t>的基本账户，以银行现金转账方式提交</w:t>
      </w:r>
      <w:r>
        <w:rPr>
          <w:rFonts w:hint="default"/>
          <w:color w:val="auto"/>
          <w:highlight w:val="none"/>
          <w:lang w:val="en-US"/>
        </w:rPr>
        <w:t>，</w:t>
      </w:r>
      <w:r>
        <w:rPr>
          <w:rFonts w:hint="eastAsia"/>
          <w:highlight w:val="none"/>
        </w:rPr>
        <w:t>并保留好银行转账回单，以备抽取时验证。</w:t>
      </w:r>
      <w:r>
        <w:rPr>
          <w:rFonts w:hint="eastAsia"/>
          <w:highlight w:val="none"/>
          <w:lang w:eastAsia="zh-CN"/>
        </w:rPr>
        <w:t>未中标人的</w:t>
      </w:r>
      <w:r>
        <w:rPr>
          <w:rFonts w:hint="eastAsia"/>
          <w:highlight w:val="none"/>
        </w:rPr>
        <w:t>投标保证金在发包人与中标人签订合同后</w:t>
      </w:r>
      <w:r>
        <w:rPr>
          <w:highlight w:val="none"/>
        </w:rPr>
        <w:t>5个工作日内退还（不计利息）</w:t>
      </w:r>
      <w:r>
        <w:rPr>
          <w:rFonts w:hint="eastAsia"/>
          <w:color w:val="auto"/>
          <w:highlight w:val="none"/>
        </w:rPr>
        <w:t>。</w:t>
      </w:r>
    </w:p>
    <w:p>
      <w:pPr>
        <w:pStyle w:val="13"/>
        <w:adjustRightInd w:val="0"/>
        <w:snapToGrid w:val="0"/>
        <w:spacing w:before="0" w:beforeAutospacing="0" w:after="0" w:afterAutospacing="0" w:line="360" w:lineRule="auto"/>
        <w:ind w:firstLine="480" w:firstLineChars="200"/>
        <w:jc w:val="both"/>
        <w:rPr>
          <w:color w:val="auto"/>
          <w:highlight w:val="none"/>
        </w:rPr>
      </w:pPr>
      <w:r>
        <w:rPr>
          <w:rFonts w:hint="eastAsia"/>
          <w:color w:val="auto"/>
          <w:highlight w:val="none"/>
        </w:rPr>
        <w:t>（户名：雅安交建集团</w:t>
      </w:r>
      <w:r>
        <w:rPr>
          <w:rFonts w:hint="eastAsia"/>
          <w:color w:val="auto"/>
          <w:highlight w:val="none"/>
          <w:lang w:eastAsia="zh-CN"/>
        </w:rPr>
        <w:t>无水港物流</w:t>
      </w:r>
      <w:r>
        <w:rPr>
          <w:rFonts w:hint="eastAsia"/>
          <w:color w:val="auto"/>
          <w:highlight w:val="none"/>
        </w:rPr>
        <w:t>有限</w:t>
      </w:r>
      <w:r>
        <w:rPr>
          <w:rFonts w:hint="eastAsia"/>
          <w:color w:val="auto"/>
          <w:highlight w:val="none"/>
          <w:lang w:eastAsia="zh-CN"/>
        </w:rPr>
        <w:t>责任</w:t>
      </w:r>
      <w:r>
        <w:rPr>
          <w:rFonts w:hint="eastAsia"/>
          <w:color w:val="auto"/>
          <w:highlight w:val="none"/>
        </w:rPr>
        <w:t>公司 开户银行：</w:t>
      </w:r>
      <w:r>
        <w:rPr>
          <w:rFonts w:hint="eastAsia" w:cs="宋体"/>
          <w:color w:val="auto"/>
          <w:highlight w:val="none"/>
          <w:lang w:val="zh-CN"/>
        </w:rPr>
        <w:t>中国建设银行股份有限公司名山支行</w:t>
      </w:r>
      <w:r>
        <w:rPr>
          <w:rFonts w:hint="eastAsia"/>
          <w:color w:val="auto"/>
          <w:highlight w:val="none"/>
        </w:rPr>
        <w:t xml:space="preserve">  账号：</w:t>
      </w:r>
      <w:r>
        <w:rPr>
          <w:rFonts w:hint="eastAsia" w:cs="宋体"/>
          <w:color w:val="auto"/>
          <w:highlight w:val="none"/>
          <w:lang w:val="en-US" w:eastAsia="zh-CN"/>
        </w:rPr>
        <w:t>51050177004100000334</w:t>
      </w:r>
      <w:r>
        <w:rPr>
          <w:rFonts w:hint="eastAsia"/>
          <w:color w:val="auto"/>
          <w:highlight w:val="none"/>
        </w:rPr>
        <w:t xml:space="preserve"> ）。</w:t>
      </w:r>
    </w:p>
    <w:p>
      <w:pPr>
        <w:widowControl/>
        <w:adjustRightInd w:val="0"/>
        <w:snapToGrid w:val="0"/>
        <w:spacing w:line="360" w:lineRule="auto"/>
        <w:ind w:firstLine="480" w:firstLineChars="200"/>
        <w:jc w:val="left"/>
        <w:rPr>
          <w:rFonts w:ascii="宋体" w:hAnsi="宋体" w:cs="宋体"/>
          <w:b w:val="0"/>
          <w:bCs/>
          <w:kern w:val="0"/>
          <w:sz w:val="24"/>
          <w:highlight w:val="none"/>
        </w:rPr>
      </w:pPr>
      <w:r>
        <w:rPr>
          <w:rFonts w:hint="eastAsia" w:ascii="宋体" w:hAnsi="宋体" w:cs="宋体"/>
          <w:b w:val="0"/>
          <w:bCs/>
          <w:kern w:val="0"/>
          <w:sz w:val="24"/>
          <w:highlight w:val="none"/>
          <w:lang w:val="en-US" w:eastAsia="zh-CN"/>
        </w:rPr>
        <w:t>4、</w:t>
      </w:r>
      <w:r>
        <w:rPr>
          <w:rFonts w:hint="eastAsia" w:ascii="宋体" w:hAnsi="宋体" w:cs="宋体"/>
          <w:b w:val="0"/>
          <w:bCs/>
          <w:kern w:val="0"/>
          <w:sz w:val="24"/>
          <w:highlight w:val="none"/>
        </w:rPr>
        <w:t>本</w:t>
      </w:r>
      <w:r>
        <w:rPr>
          <w:rFonts w:hint="eastAsia" w:ascii="宋体" w:hAnsi="宋体" w:cs="宋体"/>
          <w:b w:val="0"/>
          <w:bCs/>
          <w:kern w:val="0"/>
          <w:sz w:val="24"/>
          <w:highlight w:val="none"/>
          <w:lang w:eastAsia="zh-CN"/>
        </w:rPr>
        <w:t>竞争性谈判</w:t>
      </w:r>
      <w:r>
        <w:rPr>
          <w:rFonts w:hint="eastAsia" w:ascii="宋体" w:hAnsi="宋体" w:cs="宋体"/>
          <w:b w:val="0"/>
          <w:bCs/>
          <w:kern w:val="0"/>
          <w:sz w:val="24"/>
          <w:highlight w:val="none"/>
        </w:rPr>
        <w:t>文件免费，</w:t>
      </w:r>
      <w:r>
        <w:rPr>
          <w:rFonts w:hint="eastAsia" w:ascii="宋体" w:hAnsi="宋体" w:cs="宋体"/>
          <w:b w:val="0"/>
          <w:bCs/>
          <w:kern w:val="0"/>
          <w:sz w:val="24"/>
          <w:highlight w:val="none"/>
          <w:lang w:eastAsia="zh-CN"/>
        </w:rPr>
        <w:t>竞争性谈判</w:t>
      </w:r>
      <w:r>
        <w:rPr>
          <w:rFonts w:hint="eastAsia" w:ascii="宋体" w:hAnsi="宋体" w:cs="宋体"/>
          <w:b w:val="0"/>
          <w:bCs/>
          <w:kern w:val="0"/>
          <w:sz w:val="24"/>
          <w:highlight w:val="none"/>
        </w:rPr>
        <w:t>人不提供邮寄服务。</w:t>
      </w:r>
    </w:p>
    <w:p>
      <w:pPr>
        <w:widowControl/>
        <w:adjustRightInd w:val="0"/>
        <w:snapToGrid w:val="0"/>
        <w:spacing w:line="360" w:lineRule="auto"/>
        <w:ind w:firstLine="480" w:firstLineChars="200"/>
        <w:jc w:val="left"/>
        <w:rPr>
          <w:rFonts w:ascii="宋体" w:hAnsi="宋体" w:cs="宋体"/>
          <w:b w:val="0"/>
          <w:bCs/>
          <w:kern w:val="0"/>
          <w:sz w:val="24"/>
          <w:highlight w:val="none"/>
        </w:rPr>
      </w:pPr>
      <w:r>
        <w:rPr>
          <w:rFonts w:hint="eastAsia" w:ascii="宋体" w:hAnsi="宋体" w:cs="宋体"/>
          <w:b w:val="0"/>
          <w:bCs/>
          <w:kern w:val="0"/>
          <w:sz w:val="24"/>
          <w:highlight w:val="none"/>
        </w:rPr>
        <w:t>四、</w:t>
      </w:r>
      <w:r>
        <w:rPr>
          <w:rFonts w:hint="eastAsia" w:ascii="宋体" w:hAnsi="宋体" w:cs="宋体"/>
          <w:b w:val="0"/>
          <w:bCs/>
          <w:kern w:val="0"/>
          <w:sz w:val="24"/>
          <w:highlight w:val="none"/>
          <w:lang w:eastAsia="zh-CN"/>
        </w:rPr>
        <w:t>竞争性谈判响应文件</w:t>
      </w:r>
      <w:r>
        <w:rPr>
          <w:rFonts w:hint="eastAsia" w:ascii="宋体" w:hAnsi="宋体" w:cs="宋体"/>
          <w:b w:val="0"/>
          <w:bCs/>
          <w:kern w:val="0"/>
          <w:sz w:val="24"/>
          <w:highlight w:val="none"/>
        </w:rPr>
        <w:t>的递交</w:t>
      </w:r>
    </w:p>
    <w:p>
      <w:pPr>
        <w:widowControl/>
        <w:adjustRightInd w:val="0"/>
        <w:snapToGrid w:val="0"/>
        <w:spacing w:line="360" w:lineRule="auto"/>
        <w:ind w:firstLine="480" w:firstLineChars="200"/>
        <w:jc w:val="left"/>
        <w:rPr>
          <w:rFonts w:ascii="宋体" w:hAnsi="宋体" w:cs="宋体"/>
          <w:b w:val="0"/>
          <w:bCs/>
          <w:kern w:val="0"/>
          <w:sz w:val="24"/>
          <w:highlight w:val="none"/>
        </w:rPr>
      </w:pPr>
      <w:r>
        <w:rPr>
          <w:rFonts w:hint="eastAsia" w:ascii="宋体" w:hAnsi="宋体" w:cs="宋体"/>
          <w:b w:val="0"/>
          <w:bCs/>
          <w:kern w:val="0"/>
          <w:sz w:val="24"/>
          <w:highlight w:val="none"/>
        </w:rPr>
        <w:t>1、递交截止时间（即</w:t>
      </w:r>
      <w:r>
        <w:rPr>
          <w:rFonts w:hint="eastAsia" w:ascii="宋体" w:hAnsi="宋体" w:cs="宋体"/>
          <w:b w:val="0"/>
          <w:bCs/>
          <w:kern w:val="0"/>
          <w:sz w:val="24"/>
          <w:highlight w:val="none"/>
          <w:lang w:eastAsia="zh-CN"/>
        </w:rPr>
        <w:t>竞争性谈判</w:t>
      </w:r>
      <w:r>
        <w:rPr>
          <w:rFonts w:hint="eastAsia" w:ascii="宋体" w:hAnsi="宋体" w:cs="宋体"/>
          <w:b w:val="0"/>
          <w:bCs/>
          <w:kern w:val="0"/>
          <w:sz w:val="24"/>
          <w:highlight w:val="none"/>
        </w:rPr>
        <w:t>时间）：</w:t>
      </w:r>
      <w:r>
        <w:rPr>
          <w:rFonts w:hint="eastAsia" w:ascii="宋体" w:hAnsi="宋体" w:cs="宋体"/>
          <w:b w:val="0"/>
          <w:bCs/>
          <w:kern w:val="0"/>
          <w:sz w:val="24"/>
          <w:highlight w:val="none"/>
        </w:rPr>
        <w:t>201</w:t>
      </w:r>
      <w:r>
        <w:rPr>
          <w:rFonts w:hint="eastAsia" w:ascii="宋体" w:hAnsi="宋体" w:cs="宋体"/>
          <w:b w:val="0"/>
          <w:bCs/>
          <w:kern w:val="0"/>
          <w:sz w:val="24"/>
          <w:highlight w:val="none"/>
          <w:lang w:val="en-US" w:eastAsia="zh-CN"/>
        </w:rPr>
        <w:t>9</w:t>
      </w:r>
      <w:r>
        <w:rPr>
          <w:rFonts w:hint="eastAsia" w:ascii="宋体" w:hAnsi="宋体" w:cs="宋体"/>
          <w:b w:val="0"/>
          <w:bCs/>
          <w:kern w:val="0"/>
          <w:sz w:val="24"/>
          <w:highlight w:val="none"/>
        </w:rPr>
        <w:t>年</w:t>
      </w:r>
      <w:r>
        <w:rPr>
          <w:rFonts w:hint="eastAsia" w:ascii="宋体" w:hAnsi="宋体" w:cs="宋体"/>
          <w:b w:val="0"/>
          <w:bCs/>
          <w:kern w:val="0"/>
          <w:sz w:val="24"/>
          <w:highlight w:val="none"/>
          <w:lang w:val="en-US" w:eastAsia="zh-CN"/>
        </w:rPr>
        <w:t>5</w:t>
      </w:r>
      <w:r>
        <w:rPr>
          <w:rFonts w:hint="eastAsia" w:ascii="宋体" w:hAnsi="宋体" w:cs="宋体"/>
          <w:b w:val="0"/>
          <w:bCs/>
          <w:kern w:val="0"/>
          <w:sz w:val="24"/>
          <w:highlight w:val="none"/>
        </w:rPr>
        <w:t>月</w:t>
      </w:r>
      <w:r>
        <w:rPr>
          <w:rFonts w:hint="eastAsia" w:ascii="宋体" w:hAnsi="宋体" w:cs="宋体"/>
          <w:b w:val="0"/>
          <w:bCs/>
          <w:kern w:val="0"/>
          <w:sz w:val="24"/>
          <w:highlight w:val="none"/>
          <w:lang w:val="en-US" w:eastAsia="zh-CN"/>
        </w:rPr>
        <w:t>2</w:t>
      </w:r>
      <w:r>
        <w:rPr>
          <w:rFonts w:hint="eastAsia" w:ascii="宋体" w:hAnsi="宋体" w:cs="宋体"/>
          <w:b w:val="0"/>
          <w:bCs/>
          <w:kern w:val="0"/>
          <w:sz w:val="24"/>
          <w:highlight w:val="none"/>
        </w:rPr>
        <w:t>日</w:t>
      </w:r>
      <w:r>
        <w:rPr>
          <w:rFonts w:hint="default" w:ascii="宋体" w:hAnsi="宋体" w:cs="宋体"/>
          <w:b w:val="0"/>
          <w:bCs/>
          <w:kern w:val="0"/>
          <w:sz w:val="24"/>
          <w:highlight w:val="none"/>
          <w:lang w:val="en-US"/>
        </w:rPr>
        <w:t>9</w:t>
      </w:r>
      <w:r>
        <w:rPr>
          <w:rFonts w:hint="eastAsia" w:ascii="宋体" w:hAnsi="宋体" w:cs="宋体"/>
          <w:b w:val="0"/>
          <w:bCs/>
          <w:kern w:val="0"/>
          <w:sz w:val="24"/>
          <w:highlight w:val="none"/>
        </w:rPr>
        <w:t>时</w:t>
      </w:r>
      <w:r>
        <w:rPr>
          <w:rFonts w:hint="eastAsia" w:ascii="宋体" w:hAnsi="宋体" w:cs="宋体"/>
          <w:b w:val="0"/>
          <w:bCs/>
          <w:kern w:val="0"/>
          <w:sz w:val="24"/>
          <w:highlight w:val="none"/>
          <w:lang w:val="en-US" w:eastAsia="zh-CN"/>
        </w:rPr>
        <w:t>30</w:t>
      </w:r>
      <w:r>
        <w:rPr>
          <w:rFonts w:hint="eastAsia" w:ascii="宋体" w:hAnsi="宋体" w:cs="宋体"/>
          <w:b w:val="0"/>
          <w:bCs/>
          <w:kern w:val="0"/>
          <w:sz w:val="24"/>
          <w:highlight w:val="none"/>
        </w:rPr>
        <w:t xml:space="preserve"> 分（北京时间）。</w:t>
      </w:r>
    </w:p>
    <w:p>
      <w:pPr>
        <w:widowControl/>
        <w:adjustRightInd w:val="0"/>
        <w:snapToGrid w:val="0"/>
        <w:spacing w:line="360" w:lineRule="auto"/>
        <w:ind w:firstLine="480" w:firstLineChars="200"/>
        <w:jc w:val="left"/>
        <w:rPr>
          <w:rFonts w:ascii="宋体" w:hAnsi="宋体" w:cs="宋体"/>
          <w:b w:val="0"/>
          <w:bCs/>
          <w:kern w:val="0"/>
          <w:sz w:val="24"/>
          <w:highlight w:val="none"/>
        </w:rPr>
      </w:pPr>
      <w:r>
        <w:rPr>
          <w:rFonts w:hint="eastAsia" w:ascii="宋体" w:hAnsi="宋体" w:cs="宋体"/>
          <w:b w:val="0"/>
          <w:bCs/>
          <w:kern w:val="0"/>
          <w:sz w:val="24"/>
          <w:highlight w:val="none"/>
        </w:rPr>
        <w:t>2、递交地点：雅安市交通建设（集团）有限责任公司三楼会议室（雅安市雨城区茶马大道28号）。</w:t>
      </w:r>
    </w:p>
    <w:p>
      <w:pPr>
        <w:widowControl/>
        <w:adjustRightInd w:val="0"/>
        <w:snapToGrid w:val="0"/>
        <w:spacing w:line="360" w:lineRule="auto"/>
        <w:ind w:firstLine="480" w:firstLineChars="200"/>
        <w:jc w:val="left"/>
        <w:rPr>
          <w:rFonts w:ascii="宋体" w:hAnsi="宋体" w:cs="宋体"/>
          <w:b w:val="0"/>
          <w:bCs/>
          <w:kern w:val="0"/>
          <w:sz w:val="24"/>
          <w:highlight w:val="none"/>
        </w:rPr>
      </w:pPr>
      <w:r>
        <w:rPr>
          <w:rFonts w:hint="eastAsia" w:ascii="宋体" w:hAnsi="宋体" w:cs="宋体"/>
          <w:b w:val="0"/>
          <w:bCs/>
          <w:kern w:val="0"/>
          <w:sz w:val="24"/>
          <w:highlight w:val="none"/>
        </w:rPr>
        <w:t>3、逾期送达的或者未送达指定地点的</w:t>
      </w:r>
      <w:r>
        <w:rPr>
          <w:rFonts w:hint="eastAsia" w:ascii="宋体" w:hAnsi="宋体" w:cs="宋体"/>
          <w:b w:val="0"/>
          <w:bCs/>
          <w:kern w:val="0"/>
          <w:sz w:val="24"/>
          <w:highlight w:val="none"/>
          <w:lang w:eastAsia="zh-CN"/>
        </w:rPr>
        <w:t>竞争性谈判响应文件</w:t>
      </w:r>
      <w:r>
        <w:rPr>
          <w:rFonts w:hint="eastAsia" w:ascii="宋体" w:hAnsi="宋体" w:cs="宋体"/>
          <w:b w:val="0"/>
          <w:bCs/>
          <w:kern w:val="0"/>
          <w:sz w:val="24"/>
          <w:highlight w:val="none"/>
        </w:rPr>
        <w:t>，</w:t>
      </w:r>
      <w:r>
        <w:rPr>
          <w:rFonts w:hint="eastAsia" w:ascii="宋体" w:hAnsi="宋体" w:cs="宋体"/>
          <w:b w:val="0"/>
          <w:bCs/>
          <w:kern w:val="0"/>
          <w:sz w:val="24"/>
          <w:highlight w:val="none"/>
          <w:lang w:eastAsia="zh-CN"/>
        </w:rPr>
        <w:t>竞争性谈判</w:t>
      </w:r>
      <w:r>
        <w:rPr>
          <w:rFonts w:hint="eastAsia" w:ascii="宋体" w:hAnsi="宋体" w:cs="宋体"/>
          <w:b w:val="0"/>
          <w:bCs/>
          <w:kern w:val="0"/>
          <w:sz w:val="24"/>
          <w:highlight w:val="none"/>
        </w:rPr>
        <w:t>人不予受理。</w:t>
      </w:r>
    </w:p>
    <w:p>
      <w:pPr>
        <w:widowControl/>
        <w:adjustRightInd w:val="0"/>
        <w:snapToGrid w:val="0"/>
        <w:spacing w:line="360" w:lineRule="auto"/>
        <w:ind w:firstLine="480" w:firstLineChars="200"/>
        <w:jc w:val="left"/>
        <w:rPr>
          <w:rFonts w:ascii="宋体" w:hAnsi="宋体" w:cs="宋体"/>
          <w:b w:val="0"/>
          <w:bCs/>
          <w:kern w:val="0"/>
          <w:sz w:val="24"/>
          <w:highlight w:val="none"/>
        </w:rPr>
      </w:pPr>
      <w:r>
        <w:rPr>
          <w:rFonts w:hint="eastAsia" w:ascii="宋体" w:hAnsi="宋体" w:cs="宋体"/>
          <w:b w:val="0"/>
          <w:bCs/>
          <w:kern w:val="0"/>
          <w:sz w:val="24"/>
          <w:highlight w:val="none"/>
        </w:rPr>
        <w:t>4、</w:t>
      </w:r>
      <w:r>
        <w:rPr>
          <w:rFonts w:hint="eastAsia" w:ascii="宋体" w:hAnsi="宋体" w:cs="宋体"/>
          <w:b w:val="0"/>
          <w:bCs/>
          <w:kern w:val="0"/>
          <w:sz w:val="24"/>
          <w:highlight w:val="none"/>
          <w:lang w:eastAsia="zh-CN"/>
        </w:rPr>
        <w:t>竞争性谈判</w:t>
      </w:r>
      <w:r>
        <w:rPr>
          <w:rFonts w:hint="eastAsia" w:ascii="宋体" w:hAnsi="宋体" w:cs="宋体"/>
          <w:b w:val="0"/>
          <w:bCs/>
          <w:kern w:val="0"/>
          <w:sz w:val="24"/>
          <w:highlight w:val="none"/>
        </w:rPr>
        <w:t>人于</w:t>
      </w:r>
      <w:r>
        <w:rPr>
          <w:rFonts w:hint="eastAsia" w:ascii="宋体" w:hAnsi="宋体" w:cs="宋体"/>
          <w:b w:val="0"/>
          <w:bCs/>
          <w:kern w:val="0"/>
          <w:sz w:val="24"/>
          <w:highlight w:val="none"/>
          <w:lang w:eastAsia="zh-CN"/>
        </w:rPr>
        <w:t>竞争性谈判</w:t>
      </w:r>
      <w:r>
        <w:rPr>
          <w:rFonts w:hint="eastAsia" w:ascii="宋体" w:hAnsi="宋体" w:cs="宋体"/>
          <w:b w:val="0"/>
          <w:bCs/>
          <w:kern w:val="0"/>
          <w:sz w:val="24"/>
          <w:highlight w:val="none"/>
        </w:rPr>
        <w:t>文件递交截止时间前在递交地点接收</w:t>
      </w:r>
      <w:r>
        <w:rPr>
          <w:rFonts w:hint="eastAsia" w:ascii="宋体" w:hAnsi="宋体" w:cs="宋体"/>
          <w:b w:val="0"/>
          <w:bCs/>
          <w:kern w:val="0"/>
          <w:sz w:val="24"/>
          <w:highlight w:val="none"/>
          <w:lang w:eastAsia="zh-CN"/>
        </w:rPr>
        <w:t>竞争性谈判响应文件</w:t>
      </w:r>
      <w:r>
        <w:rPr>
          <w:rFonts w:hint="eastAsia" w:ascii="宋体" w:hAnsi="宋体" w:cs="宋体"/>
          <w:b w:val="0"/>
          <w:bCs/>
          <w:kern w:val="0"/>
          <w:sz w:val="24"/>
          <w:highlight w:val="none"/>
        </w:rPr>
        <w:t>。</w:t>
      </w:r>
    </w:p>
    <w:p>
      <w:pPr>
        <w:widowControl/>
        <w:adjustRightInd w:val="0"/>
        <w:snapToGrid w:val="0"/>
        <w:spacing w:line="360" w:lineRule="auto"/>
        <w:ind w:firstLine="480" w:firstLineChars="200"/>
        <w:jc w:val="left"/>
        <w:rPr>
          <w:rFonts w:ascii="宋体" w:hAnsi="宋体" w:cs="宋体"/>
          <w:b w:val="0"/>
          <w:bCs/>
          <w:kern w:val="0"/>
          <w:sz w:val="24"/>
          <w:highlight w:val="none"/>
        </w:rPr>
      </w:pPr>
      <w:r>
        <w:rPr>
          <w:rFonts w:hint="eastAsia" w:ascii="宋体" w:hAnsi="宋体" w:cs="宋体"/>
          <w:b w:val="0"/>
          <w:bCs/>
          <w:kern w:val="0"/>
          <w:sz w:val="24"/>
          <w:highlight w:val="none"/>
          <w:lang w:val="en-US" w:eastAsia="zh-CN"/>
        </w:rPr>
        <w:t>五</w:t>
      </w:r>
      <w:r>
        <w:rPr>
          <w:rFonts w:hint="eastAsia" w:ascii="宋体" w:hAnsi="宋体" w:cs="宋体"/>
          <w:b w:val="0"/>
          <w:bCs/>
          <w:kern w:val="0"/>
          <w:sz w:val="24"/>
          <w:highlight w:val="none"/>
        </w:rPr>
        <w:t>、联系方式</w:t>
      </w:r>
    </w:p>
    <w:p>
      <w:pPr>
        <w:widowControl/>
        <w:adjustRightInd w:val="0"/>
        <w:snapToGrid w:val="0"/>
        <w:spacing w:line="360" w:lineRule="auto"/>
        <w:ind w:firstLine="480" w:firstLineChars="200"/>
        <w:jc w:val="left"/>
        <w:rPr>
          <w:rFonts w:hint="eastAsia" w:ascii="宋体" w:hAnsi="宋体" w:eastAsia="宋体" w:cs="宋体"/>
          <w:b w:val="0"/>
          <w:bCs/>
          <w:kern w:val="0"/>
          <w:sz w:val="24"/>
          <w:highlight w:val="none"/>
          <w:lang w:eastAsia="zh-CN"/>
        </w:rPr>
      </w:pPr>
      <w:r>
        <w:rPr>
          <w:rFonts w:hint="eastAsia" w:ascii="宋体" w:hAnsi="宋体" w:cs="宋体"/>
          <w:b w:val="0"/>
          <w:bCs/>
          <w:kern w:val="0"/>
          <w:sz w:val="24"/>
          <w:highlight w:val="none"/>
          <w:lang w:eastAsia="zh-CN"/>
        </w:rPr>
        <w:t>竞争性谈判</w:t>
      </w:r>
      <w:r>
        <w:rPr>
          <w:rFonts w:hint="eastAsia" w:ascii="宋体" w:hAnsi="宋体" w:cs="宋体"/>
          <w:b w:val="0"/>
          <w:bCs/>
          <w:kern w:val="0"/>
          <w:sz w:val="24"/>
          <w:highlight w:val="none"/>
        </w:rPr>
        <w:t>人：</w:t>
      </w:r>
      <w:r>
        <w:rPr>
          <w:rFonts w:hint="eastAsia" w:ascii="宋体" w:hAnsi="宋体" w:cs="宋体"/>
          <w:b w:val="0"/>
          <w:bCs/>
          <w:kern w:val="0"/>
          <w:sz w:val="24"/>
          <w:highlight w:val="none"/>
          <w:lang w:eastAsia="zh-CN"/>
        </w:rPr>
        <w:t>雅安交建集团无水港物流有限责任公司</w:t>
      </w:r>
    </w:p>
    <w:p>
      <w:pPr>
        <w:widowControl/>
        <w:adjustRightInd w:val="0"/>
        <w:snapToGrid w:val="0"/>
        <w:spacing w:line="360" w:lineRule="auto"/>
        <w:ind w:firstLine="480" w:firstLineChars="200"/>
        <w:jc w:val="left"/>
        <w:rPr>
          <w:rFonts w:ascii="宋体" w:hAnsi="宋体" w:cs="宋体"/>
          <w:b w:val="0"/>
          <w:bCs/>
          <w:kern w:val="0"/>
          <w:sz w:val="24"/>
          <w:highlight w:val="none"/>
        </w:rPr>
      </w:pPr>
      <w:r>
        <w:rPr>
          <w:rFonts w:hint="eastAsia" w:ascii="宋体" w:hAnsi="宋体" w:cs="宋体"/>
          <w:b w:val="0"/>
          <w:bCs/>
          <w:kern w:val="0"/>
          <w:sz w:val="24"/>
          <w:highlight w:val="none"/>
        </w:rPr>
        <w:t>地址：</w:t>
      </w:r>
      <w:r>
        <w:rPr>
          <w:rFonts w:hint="eastAsia" w:ascii="宋体" w:hAnsi="宋体"/>
          <w:b w:val="0"/>
          <w:bCs/>
          <w:sz w:val="24"/>
          <w:szCs w:val="22"/>
          <w:highlight w:val="none"/>
        </w:rPr>
        <w:t>雅安市雨城区</w:t>
      </w:r>
      <w:r>
        <w:rPr>
          <w:rFonts w:hint="eastAsia" w:ascii="宋体" w:hAnsi="宋体"/>
          <w:b w:val="0"/>
          <w:bCs/>
          <w:sz w:val="24"/>
          <w:szCs w:val="22"/>
          <w:highlight w:val="none"/>
          <w:lang w:eastAsia="zh-CN"/>
        </w:rPr>
        <w:t>西门南路</w:t>
      </w:r>
      <w:r>
        <w:rPr>
          <w:rFonts w:hint="eastAsia" w:ascii="宋体" w:hAnsi="宋体"/>
          <w:b w:val="0"/>
          <w:bCs/>
          <w:sz w:val="24"/>
          <w:szCs w:val="22"/>
          <w:highlight w:val="none"/>
          <w:lang w:val="en-US" w:eastAsia="zh-CN"/>
        </w:rPr>
        <w:t>173</w:t>
      </w:r>
      <w:r>
        <w:rPr>
          <w:rFonts w:hint="eastAsia" w:ascii="宋体" w:hAnsi="宋体"/>
          <w:b w:val="0"/>
          <w:bCs/>
          <w:sz w:val="24"/>
          <w:szCs w:val="22"/>
          <w:highlight w:val="none"/>
        </w:rPr>
        <w:t>号</w:t>
      </w:r>
    </w:p>
    <w:p>
      <w:pPr>
        <w:spacing w:line="560" w:lineRule="exact"/>
        <w:ind w:firstLine="480" w:firstLineChars="200"/>
        <w:rPr>
          <w:rFonts w:hint="default" w:ascii="宋体" w:hAnsi="宋体" w:eastAsia="宋体" w:cs="宋体"/>
          <w:b w:val="0"/>
          <w:bCs/>
          <w:kern w:val="0"/>
          <w:sz w:val="24"/>
          <w:highlight w:val="none"/>
          <w:lang w:val="en-US" w:eastAsia="zh-CN"/>
        </w:rPr>
      </w:pPr>
      <w:r>
        <w:rPr>
          <w:rFonts w:hint="eastAsia" w:ascii="宋体" w:hAnsi="宋体" w:cs="宋体"/>
          <w:b w:val="0"/>
          <w:bCs/>
          <w:kern w:val="0"/>
          <w:sz w:val="24"/>
          <w:highlight w:val="none"/>
        </w:rPr>
        <w:t>联系人：</w:t>
      </w:r>
      <w:r>
        <w:rPr>
          <w:rFonts w:hint="eastAsia" w:ascii="宋体" w:hAnsi="宋体" w:cs="宋体"/>
          <w:b w:val="0"/>
          <w:bCs/>
          <w:kern w:val="0"/>
          <w:sz w:val="24"/>
          <w:highlight w:val="none"/>
          <w:lang w:val="en-US" w:eastAsia="zh-CN"/>
        </w:rPr>
        <w:t xml:space="preserve">蒋雨果 </w:t>
      </w:r>
      <w:r>
        <w:rPr>
          <w:rFonts w:hint="eastAsia" w:ascii="宋体" w:hAnsi="宋体"/>
          <w:b w:val="0"/>
          <w:bCs/>
          <w:sz w:val="24"/>
          <w:szCs w:val="22"/>
          <w:highlight w:val="none"/>
          <w:lang w:val="en-US" w:eastAsia="zh-CN"/>
        </w:rPr>
        <w:t>。</w:t>
      </w:r>
    </w:p>
    <w:p>
      <w:pPr>
        <w:widowControl/>
        <w:adjustRightInd w:val="0"/>
        <w:snapToGrid w:val="0"/>
        <w:spacing w:line="360" w:lineRule="auto"/>
        <w:ind w:firstLine="480" w:firstLineChars="200"/>
        <w:jc w:val="left"/>
        <w:rPr>
          <w:rFonts w:ascii="宋体" w:hAnsi="宋体" w:cs="宋体"/>
          <w:b w:val="0"/>
          <w:bCs/>
          <w:kern w:val="0"/>
          <w:sz w:val="24"/>
          <w:highlight w:val="none"/>
        </w:rPr>
      </w:pPr>
      <w:r>
        <w:rPr>
          <w:rFonts w:hint="eastAsia" w:ascii="宋体" w:hAnsi="宋体" w:cs="宋体"/>
          <w:b w:val="0"/>
          <w:bCs/>
          <w:kern w:val="0"/>
          <w:sz w:val="24"/>
          <w:highlight w:val="none"/>
        </w:rPr>
        <w:t>电话：</w:t>
      </w:r>
      <w:r>
        <w:rPr>
          <w:rFonts w:hint="eastAsia" w:ascii="宋体" w:hAnsi="宋体" w:cs="宋体"/>
          <w:b w:val="0"/>
          <w:bCs/>
          <w:kern w:val="0"/>
          <w:sz w:val="24"/>
          <w:highlight w:val="none"/>
          <w:lang w:val="en-US" w:eastAsia="zh-CN"/>
        </w:rPr>
        <w:t>18599955445</w:t>
      </w:r>
    </w:p>
    <w:p>
      <w:pPr>
        <w:keepNext/>
        <w:keepLines/>
        <w:adjustRightInd w:val="0"/>
        <w:snapToGrid w:val="0"/>
        <w:spacing w:line="360" w:lineRule="auto"/>
        <w:jc w:val="center"/>
        <w:rPr>
          <w:b w:val="0"/>
          <w:bCs/>
          <w:highlight w:val="none"/>
        </w:rPr>
      </w:pPr>
      <w:bookmarkStart w:id="9" w:name="_Toc490552264"/>
      <w:bookmarkStart w:id="10" w:name="_Toc490551942"/>
      <w:bookmarkStart w:id="11" w:name="_Toc490552796"/>
      <w:bookmarkStart w:id="12" w:name="_Toc490551866"/>
      <w:bookmarkStart w:id="13" w:name="_Toc490551379"/>
      <w:r>
        <w:rPr>
          <w:b w:val="0"/>
          <w:bCs/>
          <w:highlight w:val="none"/>
        </w:rPr>
        <w:br w:type="page"/>
      </w:r>
    </w:p>
    <w:p>
      <w:pPr>
        <w:pStyle w:val="3"/>
        <w:adjustRightInd w:val="0"/>
        <w:snapToGrid w:val="0"/>
        <w:spacing w:before="0" w:after="0" w:line="360" w:lineRule="auto"/>
        <w:jc w:val="center"/>
        <w:rPr>
          <w:rFonts w:hint="eastAsia" w:ascii="方正小标宋简体" w:hAnsi="方正小标宋简体" w:eastAsia="方正小标宋简体" w:cs="方正小标宋简体"/>
          <w:b w:val="0"/>
          <w:bCs/>
          <w:highlight w:val="none"/>
        </w:rPr>
      </w:pPr>
      <w:bookmarkStart w:id="14" w:name="_Toc1526"/>
      <w:bookmarkStart w:id="15" w:name="_Toc16099"/>
      <w:r>
        <w:rPr>
          <w:rFonts w:hint="eastAsia" w:ascii="方正小标宋简体" w:hAnsi="方正小标宋简体" w:eastAsia="方正小标宋简体" w:cs="方正小标宋简体"/>
          <w:b w:val="0"/>
          <w:bCs/>
          <w:highlight w:val="none"/>
        </w:rPr>
        <w:t xml:space="preserve">第二章  </w:t>
      </w:r>
      <w:r>
        <w:rPr>
          <w:rFonts w:hint="eastAsia" w:ascii="方正小标宋简体" w:hAnsi="方正小标宋简体" w:eastAsia="方正小标宋简体" w:cs="方正小标宋简体"/>
          <w:b w:val="0"/>
          <w:bCs/>
          <w:highlight w:val="none"/>
          <w:lang w:eastAsia="zh-CN"/>
        </w:rPr>
        <w:t>竞争性谈判响应人</w:t>
      </w:r>
      <w:r>
        <w:rPr>
          <w:rFonts w:hint="eastAsia" w:ascii="方正小标宋简体" w:hAnsi="方正小标宋简体" w:eastAsia="方正小标宋简体" w:cs="方正小标宋简体"/>
          <w:b w:val="0"/>
          <w:bCs/>
          <w:highlight w:val="none"/>
        </w:rPr>
        <w:t>须知</w:t>
      </w:r>
      <w:bookmarkEnd w:id="9"/>
      <w:bookmarkEnd w:id="10"/>
      <w:bookmarkEnd w:id="11"/>
      <w:bookmarkEnd w:id="12"/>
      <w:bookmarkEnd w:id="13"/>
      <w:bookmarkEnd w:id="14"/>
      <w:bookmarkEnd w:id="15"/>
    </w:p>
    <w:p>
      <w:pPr>
        <w:pStyle w:val="5"/>
        <w:adjustRightInd w:val="0"/>
        <w:snapToGrid w:val="0"/>
        <w:spacing w:line="360" w:lineRule="auto"/>
        <w:ind w:firstLine="480" w:firstLineChars="200"/>
        <w:rPr>
          <w:rFonts w:ascii="宋体" w:hAnsi="宋体"/>
          <w:b w:val="0"/>
          <w:bCs/>
          <w:sz w:val="24"/>
          <w:highlight w:val="none"/>
        </w:rPr>
      </w:pPr>
      <w:r>
        <w:rPr>
          <w:rFonts w:hint="eastAsia" w:ascii="宋体" w:hAnsi="宋体"/>
          <w:b w:val="0"/>
          <w:bCs/>
          <w:sz w:val="24"/>
          <w:highlight w:val="none"/>
          <w:lang w:eastAsia="zh-CN"/>
        </w:rPr>
        <w:t>雅安市无水港建设项目（一期）环境影响评价、水土保持方案、行洪论证和河势稳定评价报告以及土地复垦方案技术咨询服务项目</w:t>
      </w:r>
      <w:r>
        <w:rPr>
          <w:rFonts w:ascii="宋体" w:hAnsi="宋体"/>
          <w:b w:val="0"/>
          <w:bCs/>
          <w:sz w:val="24"/>
          <w:highlight w:val="none"/>
        </w:rPr>
        <w:t>，</w:t>
      </w:r>
      <w:r>
        <w:rPr>
          <w:rFonts w:hint="eastAsia" w:ascii="宋体" w:hAnsi="宋体"/>
          <w:b w:val="0"/>
          <w:bCs/>
          <w:sz w:val="24"/>
          <w:highlight w:val="none"/>
        </w:rPr>
        <w:t>位于雅安市雨城区</w:t>
      </w:r>
      <w:r>
        <w:rPr>
          <w:rFonts w:hint="eastAsia" w:ascii="宋体" w:hAnsi="宋体"/>
          <w:b w:val="0"/>
          <w:bCs/>
          <w:sz w:val="24"/>
          <w:highlight w:val="none"/>
          <w:lang w:eastAsia="zh-CN"/>
        </w:rPr>
        <w:t>凤鸣乡龙船村</w:t>
      </w:r>
      <w:r>
        <w:rPr>
          <w:rFonts w:hint="eastAsia" w:ascii="宋体" w:hAnsi="宋体"/>
          <w:b w:val="0"/>
          <w:bCs/>
          <w:sz w:val="24"/>
          <w:highlight w:val="none"/>
        </w:rPr>
        <w:t>，</w:t>
      </w:r>
      <w:r>
        <w:rPr>
          <w:rFonts w:ascii="宋体" w:hAnsi="宋体"/>
          <w:b w:val="0"/>
          <w:bCs/>
          <w:sz w:val="24"/>
          <w:highlight w:val="none"/>
        </w:rPr>
        <w:t>现就</w:t>
      </w:r>
      <w:r>
        <w:rPr>
          <w:rFonts w:hint="eastAsia" w:ascii="宋体" w:hAnsi="宋体"/>
          <w:b w:val="0"/>
          <w:bCs/>
          <w:sz w:val="24"/>
          <w:highlight w:val="none"/>
        </w:rPr>
        <w:t>本项目</w:t>
      </w:r>
      <w:r>
        <w:rPr>
          <w:rFonts w:hint="eastAsia" w:ascii="宋体" w:hAnsi="宋体"/>
          <w:b w:val="0"/>
          <w:bCs/>
          <w:sz w:val="24"/>
          <w:highlight w:val="none"/>
          <w:lang w:eastAsia="zh-CN"/>
        </w:rPr>
        <w:t>竞争性谈判</w:t>
      </w:r>
      <w:r>
        <w:rPr>
          <w:rFonts w:ascii="宋体" w:hAnsi="宋体"/>
          <w:b w:val="0"/>
          <w:bCs/>
          <w:sz w:val="24"/>
          <w:highlight w:val="none"/>
        </w:rPr>
        <w:t>有关事宜告知如下：</w:t>
      </w:r>
    </w:p>
    <w:p>
      <w:pPr>
        <w:tabs>
          <w:tab w:val="left" w:pos="840"/>
          <w:tab w:val="left" w:pos="1003"/>
        </w:tabs>
        <w:adjustRightInd w:val="0"/>
        <w:snapToGrid w:val="0"/>
        <w:spacing w:line="360" w:lineRule="auto"/>
        <w:ind w:left="-241" w:leftChars="-115" w:firstLine="720" w:firstLineChars="300"/>
        <w:rPr>
          <w:rFonts w:ascii="宋体" w:hAnsi="宋体"/>
          <w:b w:val="0"/>
          <w:bCs/>
          <w:sz w:val="24"/>
          <w:highlight w:val="none"/>
        </w:rPr>
      </w:pPr>
      <w:r>
        <w:rPr>
          <w:rFonts w:ascii="宋体" w:hAnsi="宋体"/>
          <w:b w:val="0"/>
          <w:bCs/>
          <w:sz w:val="24"/>
          <w:highlight w:val="none"/>
        </w:rPr>
        <w:t>一、项目概况</w:t>
      </w:r>
    </w:p>
    <w:p>
      <w:pPr>
        <w:tabs>
          <w:tab w:val="left" w:pos="1378"/>
        </w:tabs>
        <w:adjustRightInd w:val="0"/>
        <w:snapToGrid w:val="0"/>
        <w:spacing w:line="360" w:lineRule="auto"/>
        <w:ind w:firstLine="480" w:firstLineChars="200"/>
        <w:rPr>
          <w:rFonts w:ascii="宋体" w:hAnsi="宋体"/>
          <w:b w:val="0"/>
          <w:bCs/>
          <w:kern w:val="15"/>
          <w:sz w:val="24"/>
          <w:highlight w:val="none"/>
        </w:rPr>
      </w:pPr>
      <w:r>
        <w:rPr>
          <w:rFonts w:ascii="宋体" w:hAnsi="宋体"/>
          <w:b w:val="0"/>
          <w:bCs/>
          <w:sz w:val="24"/>
          <w:highlight w:val="none"/>
        </w:rPr>
        <w:t>1、项目名称</w:t>
      </w:r>
      <w:r>
        <w:rPr>
          <w:rFonts w:hint="eastAsia" w:ascii="宋体" w:hAnsi="宋体"/>
          <w:b w:val="0"/>
          <w:bCs/>
          <w:sz w:val="24"/>
          <w:highlight w:val="none"/>
        </w:rPr>
        <w:t>：</w:t>
      </w:r>
      <w:r>
        <w:rPr>
          <w:rFonts w:hint="eastAsia" w:ascii="宋体" w:hAnsi="宋体"/>
          <w:b w:val="0"/>
          <w:bCs/>
          <w:sz w:val="24"/>
          <w:highlight w:val="none"/>
          <w:lang w:eastAsia="zh-CN"/>
        </w:rPr>
        <w:t>雅安市无水港建设项目（一期）环境影响评价、水土保持方案、行洪论证和河势稳定评价报告以及土地复垦方案技术咨询服务项目</w:t>
      </w:r>
    </w:p>
    <w:p>
      <w:pPr>
        <w:adjustRightInd w:val="0"/>
        <w:snapToGrid w:val="0"/>
        <w:spacing w:line="360" w:lineRule="auto"/>
        <w:ind w:firstLine="480" w:firstLineChars="200"/>
        <w:rPr>
          <w:rFonts w:ascii="宋体" w:hAnsi="宋体"/>
          <w:b w:val="0"/>
          <w:bCs/>
          <w:sz w:val="24"/>
          <w:highlight w:val="none"/>
        </w:rPr>
      </w:pPr>
      <w:r>
        <w:rPr>
          <w:rFonts w:ascii="宋体" w:hAnsi="宋体"/>
          <w:b w:val="0"/>
          <w:bCs/>
          <w:sz w:val="24"/>
          <w:highlight w:val="none"/>
        </w:rPr>
        <w:t>2、本项目</w:t>
      </w:r>
      <w:r>
        <w:rPr>
          <w:rFonts w:hint="eastAsia" w:ascii="宋体" w:hAnsi="宋体"/>
          <w:b w:val="0"/>
          <w:bCs/>
          <w:sz w:val="24"/>
          <w:highlight w:val="none"/>
        </w:rPr>
        <w:t>资金来源：自筹。</w:t>
      </w:r>
    </w:p>
    <w:p>
      <w:pPr>
        <w:pStyle w:val="13"/>
        <w:adjustRightInd w:val="0"/>
        <w:snapToGrid w:val="0"/>
        <w:spacing w:before="0" w:beforeAutospacing="0" w:after="0" w:afterAutospacing="0" w:line="360" w:lineRule="auto"/>
        <w:ind w:firstLine="480" w:firstLineChars="200"/>
        <w:jc w:val="both"/>
        <w:rPr>
          <w:b w:val="0"/>
          <w:bCs/>
          <w:color w:val="auto"/>
          <w:kern w:val="2"/>
          <w:highlight w:val="none"/>
        </w:rPr>
      </w:pPr>
      <w:r>
        <w:rPr>
          <w:b w:val="0"/>
          <w:bCs/>
          <w:color w:val="auto"/>
          <w:highlight w:val="none"/>
        </w:rPr>
        <w:t>3、项目规模：</w:t>
      </w:r>
    </w:p>
    <w:p>
      <w:pPr>
        <w:widowControl/>
        <w:adjustRightInd w:val="0"/>
        <w:snapToGrid w:val="0"/>
        <w:spacing w:line="360" w:lineRule="auto"/>
        <w:ind w:firstLine="480" w:firstLineChars="200"/>
        <w:jc w:val="left"/>
        <w:rPr>
          <w:rFonts w:ascii="宋体" w:hAnsi="宋体" w:cs="宋体"/>
          <w:b w:val="0"/>
          <w:bCs/>
          <w:kern w:val="0"/>
          <w:sz w:val="24"/>
          <w:highlight w:val="none"/>
        </w:rPr>
      </w:pPr>
      <w:r>
        <w:rPr>
          <w:rFonts w:hint="eastAsia" w:ascii="宋体" w:hAnsi="宋体" w:cs="宋体"/>
          <w:b w:val="0"/>
          <w:bCs/>
          <w:kern w:val="0"/>
          <w:sz w:val="24"/>
          <w:highlight w:val="none"/>
        </w:rPr>
        <w:t>项目位于雅安市</w:t>
      </w:r>
      <w:r>
        <w:rPr>
          <w:rFonts w:hint="eastAsia" w:ascii="宋体" w:hAnsi="宋体" w:cs="宋体"/>
          <w:b w:val="0"/>
          <w:bCs/>
          <w:kern w:val="0"/>
          <w:sz w:val="24"/>
          <w:highlight w:val="none"/>
          <w:lang w:eastAsia="zh-CN"/>
        </w:rPr>
        <w:t>雨城区凤鸣乡龙船村</w:t>
      </w:r>
      <w:r>
        <w:rPr>
          <w:rFonts w:hint="eastAsia" w:ascii="宋体" w:hAnsi="宋体" w:cs="宋体"/>
          <w:b w:val="0"/>
          <w:bCs/>
          <w:kern w:val="0"/>
          <w:sz w:val="24"/>
          <w:highlight w:val="none"/>
        </w:rPr>
        <w:t>处，</w:t>
      </w:r>
      <w:r>
        <w:rPr>
          <w:rFonts w:hint="eastAsia" w:ascii="宋体" w:hAnsi="宋体" w:cs="宋体"/>
          <w:b w:val="0"/>
          <w:bCs/>
          <w:kern w:val="0"/>
          <w:sz w:val="24"/>
          <w:highlight w:val="none"/>
          <w:lang w:eastAsia="zh-CN"/>
        </w:rPr>
        <w:t>雅安交建集团无水港物流有限责任公司</w:t>
      </w:r>
      <w:r>
        <w:rPr>
          <w:rFonts w:hint="eastAsia" w:ascii="宋体" w:hAnsi="宋体"/>
          <w:b w:val="0"/>
          <w:bCs/>
          <w:sz w:val="24"/>
          <w:highlight w:val="none"/>
          <w:lang w:eastAsia="zh-CN"/>
        </w:rPr>
        <w:t>雅安市无水港建设项目（一期）用地</w:t>
      </w:r>
      <w:r>
        <w:rPr>
          <w:rFonts w:hint="eastAsia" w:ascii="宋体" w:hAnsi="宋体" w:cs="宋体"/>
          <w:b w:val="0"/>
          <w:bCs/>
          <w:kern w:val="0"/>
          <w:sz w:val="24"/>
          <w:highlight w:val="none"/>
        </w:rPr>
        <w:t>范围内。</w:t>
      </w:r>
    </w:p>
    <w:p>
      <w:pPr>
        <w:widowControl/>
        <w:adjustRightInd w:val="0"/>
        <w:snapToGrid w:val="0"/>
        <w:spacing w:line="360" w:lineRule="auto"/>
        <w:ind w:firstLine="480" w:firstLineChars="200"/>
        <w:jc w:val="left"/>
        <w:rPr>
          <w:rFonts w:hint="eastAsia" w:ascii="宋体" w:hAnsi="宋体" w:cs="宋体"/>
          <w:b w:val="0"/>
          <w:bCs/>
          <w:kern w:val="0"/>
          <w:sz w:val="24"/>
          <w:highlight w:val="none"/>
          <w:lang w:eastAsia="zh-CN"/>
        </w:rPr>
      </w:pPr>
      <w:r>
        <w:rPr>
          <w:rFonts w:ascii="宋体" w:hAnsi="宋体"/>
          <w:b w:val="0"/>
          <w:bCs/>
          <w:sz w:val="24"/>
          <w:highlight w:val="none"/>
        </w:rPr>
        <w:t>4、本次</w:t>
      </w:r>
      <w:r>
        <w:rPr>
          <w:rFonts w:hint="eastAsia" w:ascii="宋体" w:hAnsi="宋体"/>
          <w:b w:val="0"/>
          <w:bCs/>
          <w:sz w:val="24"/>
          <w:highlight w:val="none"/>
          <w:lang w:eastAsia="zh-CN"/>
        </w:rPr>
        <w:t>竞争性谈判</w:t>
      </w:r>
      <w:r>
        <w:rPr>
          <w:rFonts w:ascii="宋体" w:hAnsi="宋体"/>
          <w:b w:val="0"/>
          <w:bCs/>
          <w:sz w:val="24"/>
          <w:highlight w:val="none"/>
        </w:rPr>
        <w:t>范围：</w:t>
      </w:r>
      <w:r>
        <w:rPr>
          <w:rFonts w:hint="eastAsia" w:ascii="宋体" w:hAnsi="宋体" w:cs="宋体"/>
          <w:b w:val="0"/>
          <w:bCs/>
          <w:kern w:val="0"/>
          <w:sz w:val="24"/>
          <w:highlight w:val="none"/>
          <w:lang w:eastAsia="zh-CN"/>
        </w:rPr>
        <w:t>雅安交建集团无水港物流有限责任公司雨城区凤鸣乡龙船村</w:t>
      </w:r>
      <w:r>
        <w:rPr>
          <w:rFonts w:hint="eastAsia" w:ascii="宋体" w:hAnsi="宋体"/>
          <w:b w:val="0"/>
          <w:bCs/>
          <w:sz w:val="24"/>
          <w:highlight w:val="none"/>
          <w:lang w:eastAsia="zh-CN"/>
        </w:rPr>
        <w:t>雅安市无水港建设项目（一期）环境影响评价、水土保持方案、行洪论证和河势稳定评价报告、土地复垦方案编制。</w:t>
      </w:r>
    </w:p>
    <w:p>
      <w:pPr>
        <w:widowControl/>
        <w:numPr>
          <w:ilvl w:val="0"/>
          <w:numId w:val="0"/>
        </w:numPr>
        <w:adjustRightInd w:val="0"/>
        <w:snapToGrid w:val="0"/>
        <w:spacing w:line="360" w:lineRule="auto"/>
        <w:ind w:firstLine="480" w:firstLineChars="200"/>
        <w:jc w:val="left"/>
        <w:rPr>
          <w:rFonts w:hint="eastAsia" w:ascii="宋体" w:hAnsi="宋体" w:cs="宋体"/>
          <w:b w:val="0"/>
          <w:bCs/>
          <w:kern w:val="0"/>
          <w:sz w:val="24"/>
          <w:highlight w:val="none"/>
          <w:lang w:val="en-US" w:eastAsia="zh-CN"/>
        </w:rPr>
      </w:pPr>
      <w:r>
        <w:rPr>
          <w:rFonts w:ascii="宋体" w:hAnsi="宋体"/>
          <w:b w:val="0"/>
          <w:bCs/>
          <w:sz w:val="24"/>
          <w:highlight w:val="none"/>
        </w:rPr>
        <w:t>二、项目工期：</w:t>
      </w:r>
      <w:r>
        <w:rPr>
          <w:rFonts w:hint="eastAsia" w:ascii="宋体" w:hAnsi="宋体" w:cs="宋体"/>
          <w:b w:val="0"/>
          <w:bCs/>
          <w:kern w:val="0"/>
          <w:sz w:val="24"/>
          <w:highlight w:val="none"/>
          <w:lang w:val="en-US" w:eastAsia="zh-CN"/>
        </w:rPr>
        <w:t>合同签订后，30天内完成环境影响评价报告表和行洪论证和河势稳定评价报告的编制，10天内完成水土保持方案的编制，15天内完成土地复垦方案的编制。</w:t>
      </w:r>
    </w:p>
    <w:p>
      <w:pPr>
        <w:adjustRightInd w:val="0"/>
        <w:snapToGrid w:val="0"/>
        <w:spacing w:line="360" w:lineRule="auto"/>
        <w:ind w:firstLine="480" w:firstLineChars="200"/>
        <w:rPr>
          <w:rFonts w:ascii="宋体" w:hAnsi="宋体"/>
          <w:b w:val="0"/>
          <w:bCs/>
          <w:sz w:val="24"/>
          <w:highlight w:val="none"/>
        </w:rPr>
      </w:pPr>
      <w:r>
        <w:rPr>
          <w:rFonts w:hint="eastAsia" w:ascii="宋体" w:hAnsi="宋体"/>
          <w:b w:val="0"/>
          <w:bCs/>
          <w:sz w:val="24"/>
          <w:highlight w:val="none"/>
        </w:rPr>
        <w:t>三、</w:t>
      </w:r>
      <w:r>
        <w:rPr>
          <w:rFonts w:hint="eastAsia" w:ascii="宋体" w:hAnsi="宋体"/>
          <w:b w:val="0"/>
          <w:bCs/>
          <w:sz w:val="24"/>
          <w:highlight w:val="none"/>
          <w:lang w:eastAsia="zh-CN"/>
        </w:rPr>
        <w:t>竞争性谈判</w:t>
      </w:r>
      <w:r>
        <w:rPr>
          <w:rFonts w:hint="eastAsia" w:ascii="宋体" w:hAnsi="宋体"/>
          <w:b w:val="0"/>
          <w:bCs/>
          <w:sz w:val="24"/>
          <w:highlight w:val="none"/>
        </w:rPr>
        <w:t>控制价</w:t>
      </w:r>
    </w:p>
    <w:p>
      <w:pPr>
        <w:adjustRightInd w:val="0"/>
        <w:snapToGrid w:val="0"/>
        <w:spacing w:line="360" w:lineRule="auto"/>
        <w:ind w:firstLine="480" w:firstLineChars="200"/>
        <w:rPr>
          <w:rFonts w:ascii="宋体" w:hAnsi="宋体"/>
          <w:b w:val="0"/>
          <w:bCs/>
          <w:sz w:val="24"/>
          <w:highlight w:val="none"/>
        </w:rPr>
      </w:pPr>
      <w:r>
        <w:rPr>
          <w:rFonts w:hint="eastAsia" w:ascii="宋体" w:hAnsi="宋体"/>
          <w:b w:val="0"/>
          <w:bCs/>
          <w:sz w:val="24"/>
          <w:highlight w:val="none"/>
        </w:rPr>
        <w:t>本次</w:t>
      </w:r>
      <w:r>
        <w:rPr>
          <w:rFonts w:hint="eastAsia" w:ascii="宋体" w:hAnsi="宋体"/>
          <w:b w:val="0"/>
          <w:bCs/>
          <w:sz w:val="24"/>
          <w:highlight w:val="none"/>
          <w:lang w:eastAsia="zh-CN"/>
        </w:rPr>
        <w:t>竞争性谈判</w:t>
      </w:r>
      <w:r>
        <w:rPr>
          <w:rFonts w:hint="eastAsia" w:ascii="宋体" w:hAnsi="宋体"/>
          <w:b w:val="0"/>
          <w:bCs/>
          <w:sz w:val="24"/>
          <w:highlight w:val="none"/>
        </w:rPr>
        <w:t>（最高限价）：</w:t>
      </w:r>
      <w:r>
        <w:rPr>
          <w:rFonts w:hint="eastAsia" w:ascii="宋体" w:hAnsi="宋体"/>
          <w:b w:val="0"/>
          <w:bCs/>
          <w:sz w:val="24"/>
          <w:highlight w:val="none"/>
          <w:u w:val="single"/>
          <w:lang w:val="en-US" w:eastAsia="zh-CN"/>
        </w:rPr>
        <w:t>180000</w:t>
      </w:r>
      <w:r>
        <w:rPr>
          <w:rFonts w:hint="eastAsia" w:ascii="宋体" w:hAnsi="宋体"/>
          <w:b w:val="0"/>
          <w:bCs/>
          <w:sz w:val="24"/>
          <w:highlight w:val="none"/>
          <w:lang w:val="en-US" w:eastAsia="zh-CN"/>
        </w:rPr>
        <w:t>元，大写：</w:t>
      </w:r>
      <w:r>
        <w:rPr>
          <w:rFonts w:hint="eastAsia" w:ascii="宋体" w:hAnsi="宋体"/>
          <w:b w:val="0"/>
          <w:bCs/>
          <w:sz w:val="24"/>
          <w:highlight w:val="none"/>
          <w:u w:val="single"/>
          <w:lang w:val="en-US" w:eastAsia="zh-CN"/>
        </w:rPr>
        <w:t>壹拾捌万</w:t>
      </w:r>
      <w:r>
        <w:rPr>
          <w:rFonts w:hint="eastAsia" w:ascii="宋体" w:hAnsi="宋体"/>
          <w:b w:val="0"/>
          <w:bCs/>
          <w:sz w:val="24"/>
          <w:highlight w:val="none"/>
        </w:rPr>
        <w:t>元</w:t>
      </w:r>
      <w:r>
        <w:rPr>
          <w:rFonts w:hint="eastAsia" w:ascii="宋体" w:hAnsi="宋体"/>
          <w:b w:val="0"/>
          <w:bCs/>
          <w:sz w:val="24"/>
          <w:highlight w:val="none"/>
          <w:lang w:eastAsia="zh-CN"/>
        </w:rPr>
        <w:t>整</w:t>
      </w:r>
      <w:r>
        <w:rPr>
          <w:rFonts w:hint="eastAsia" w:ascii="宋体" w:hAnsi="宋体"/>
          <w:b w:val="0"/>
          <w:bCs/>
          <w:sz w:val="24"/>
          <w:highlight w:val="none"/>
        </w:rPr>
        <w:t>，</w:t>
      </w:r>
      <w:r>
        <w:rPr>
          <w:rFonts w:hint="eastAsia" w:ascii="宋体" w:hAnsi="宋体"/>
          <w:b w:val="0"/>
          <w:bCs/>
          <w:sz w:val="24"/>
          <w:highlight w:val="none"/>
          <w:lang w:eastAsia="zh-CN"/>
        </w:rPr>
        <w:t>竞争性谈判</w:t>
      </w:r>
      <w:r>
        <w:rPr>
          <w:rFonts w:hint="eastAsia" w:ascii="宋体" w:hAnsi="宋体"/>
          <w:b w:val="0"/>
          <w:bCs/>
          <w:sz w:val="24"/>
          <w:highlight w:val="none"/>
        </w:rPr>
        <w:t>报价不得超过</w:t>
      </w:r>
      <w:r>
        <w:rPr>
          <w:rFonts w:hint="eastAsia" w:ascii="宋体" w:hAnsi="宋体"/>
          <w:b w:val="0"/>
          <w:bCs/>
          <w:sz w:val="24"/>
          <w:highlight w:val="none"/>
          <w:lang w:val="en-US" w:eastAsia="zh-CN"/>
        </w:rPr>
        <w:t>最高限</w:t>
      </w:r>
      <w:r>
        <w:rPr>
          <w:rFonts w:hint="eastAsia" w:ascii="宋体" w:hAnsi="宋体"/>
          <w:b w:val="0"/>
          <w:bCs/>
          <w:sz w:val="24"/>
          <w:highlight w:val="none"/>
        </w:rPr>
        <w:t>价，否则将作无效</w:t>
      </w:r>
      <w:r>
        <w:rPr>
          <w:rFonts w:hint="eastAsia" w:ascii="宋体" w:hAnsi="宋体"/>
          <w:b w:val="0"/>
          <w:bCs/>
          <w:sz w:val="24"/>
          <w:highlight w:val="none"/>
          <w:lang w:eastAsia="zh-CN"/>
        </w:rPr>
        <w:t>竞争性谈判</w:t>
      </w:r>
      <w:r>
        <w:rPr>
          <w:rFonts w:hint="eastAsia" w:ascii="宋体" w:hAnsi="宋体"/>
          <w:b w:val="0"/>
          <w:bCs/>
          <w:sz w:val="24"/>
          <w:highlight w:val="none"/>
          <w:lang w:val="en-US" w:eastAsia="zh-CN"/>
        </w:rPr>
        <w:t>响应</w:t>
      </w:r>
      <w:r>
        <w:rPr>
          <w:rFonts w:hint="eastAsia" w:ascii="宋体" w:hAnsi="宋体"/>
          <w:b w:val="0"/>
          <w:bCs/>
          <w:sz w:val="24"/>
          <w:highlight w:val="none"/>
        </w:rPr>
        <w:t>文件处理。</w:t>
      </w:r>
    </w:p>
    <w:p>
      <w:pPr>
        <w:pStyle w:val="13"/>
        <w:adjustRightInd w:val="0"/>
        <w:snapToGrid w:val="0"/>
        <w:spacing w:before="0" w:beforeAutospacing="0" w:after="0" w:afterAutospacing="0" w:line="360" w:lineRule="auto"/>
        <w:ind w:firstLine="480"/>
        <w:jc w:val="both"/>
        <w:rPr>
          <w:b w:val="0"/>
          <w:bCs/>
          <w:color w:val="auto"/>
          <w:highlight w:val="none"/>
        </w:rPr>
      </w:pPr>
      <w:r>
        <w:rPr>
          <w:rFonts w:hint="eastAsia"/>
          <w:b w:val="0"/>
          <w:bCs/>
          <w:color w:val="auto"/>
          <w:kern w:val="2"/>
          <w:highlight w:val="none"/>
        </w:rPr>
        <w:t>四</w:t>
      </w:r>
      <w:r>
        <w:rPr>
          <w:b w:val="0"/>
          <w:bCs/>
          <w:color w:val="auto"/>
          <w:kern w:val="2"/>
          <w:highlight w:val="none"/>
        </w:rPr>
        <w:t>、</w:t>
      </w:r>
      <w:r>
        <w:rPr>
          <w:rFonts w:hint="eastAsia"/>
          <w:b w:val="0"/>
          <w:bCs/>
          <w:color w:val="auto"/>
          <w:kern w:val="2"/>
          <w:highlight w:val="none"/>
          <w:lang w:eastAsia="zh-CN"/>
        </w:rPr>
        <w:t>竞争性谈判响应人</w:t>
      </w:r>
      <w:r>
        <w:rPr>
          <w:b w:val="0"/>
          <w:bCs/>
          <w:color w:val="auto"/>
          <w:kern w:val="2"/>
          <w:highlight w:val="none"/>
        </w:rPr>
        <w:t>资格要求</w:t>
      </w:r>
    </w:p>
    <w:p>
      <w:pPr>
        <w:widowControl/>
        <w:adjustRightInd w:val="0"/>
        <w:snapToGrid w:val="0"/>
        <w:spacing w:line="360" w:lineRule="auto"/>
        <w:ind w:firstLine="480" w:firstLineChars="200"/>
        <w:jc w:val="left"/>
        <w:rPr>
          <w:rFonts w:ascii="宋体" w:hAnsi="宋体" w:cs="宋体"/>
          <w:b w:val="0"/>
          <w:bCs/>
          <w:kern w:val="0"/>
          <w:sz w:val="24"/>
          <w:highlight w:val="none"/>
        </w:rPr>
      </w:pPr>
      <w:r>
        <w:rPr>
          <w:rFonts w:hint="eastAsia" w:ascii="宋体" w:hAnsi="宋体" w:cs="宋体"/>
          <w:b w:val="0"/>
          <w:bCs/>
          <w:kern w:val="0"/>
          <w:sz w:val="24"/>
          <w:highlight w:val="none"/>
        </w:rPr>
        <w:t>1、具有独立法人资格，具有有效的营业执照</w:t>
      </w:r>
      <w:r>
        <w:rPr>
          <w:rFonts w:hint="eastAsia"/>
          <w:b w:val="0"/>
          <w:bCs/>
          <w:highlight w:val="none"/>
          <w:lang w:eastAsia="zh-CN"/>
        </w:rPr>
        <w:t>（</w:t>
      </w:r>
      <w:r>
        <w:rPr>
          <w:rFonts w:hint="eastAsia"/>
          <w:b w:val="0"/>
          <w:bCs/>
          <w:highlight w:val="none"/>
          <w:lang w:val="en-US" w:eastAsia="zh-CN"/>
        </w:rPr>
        <w:t>实质性响应</w:t>
      </w:r>
      <w:r>
        <w:rPr>
          <w:rFonts w:hint="eastAsia"/>
          <w:b w:val="0"/>
          <w:bCs/>
          <w:highlight w:val="none"/>
          <w:lang w:eastAsia="zh-CN"/>
        </w:rPr>
        <w:t>）</w:t>
      </w:r>
      <w:r>
        <w:rPr>
          <w:rFonts w:hint="eastAsia" w:ascii="宋体" w:hAnsi="宋体" w:cs="宋体"/>
          <w:b w:val="0"/>
          <w:bCs/>
          <w:kern w:val="0"/>
          <w:sz w:val="24"/>
          <w:highlight w:val="none"/>
        </w:rPr>
        <w:t>。</w:t>
      </w:r>
    </w:p>
    <w:p>
      <w:pPr>
        <w:widowControl/>
        <w:adjustRightInd w:val="0"/>
        <w:snapToGrid w:val="0"/>
        <w:spacing w:line="360" w:lineRule="auto"/>
        <w:ind w:firstLine="480" w:firstLineChars="200"/>
        <w:jc w:val="left"/>
        <w:rPr>
          <w:rFonts w:ascii="宋体" w:hAnsi="宋体" w:cs="宋体"/>
          <w:b w:val="0"/>
          <w:bCs/>
          <w:kern w:val="0"/>
          <w:sz w:val="24"/>
          <w:highlight w:val="none"/>
        </w:rPr>
      </w:pPr>
      <w:r>
        <w:rPr>
          <w:rFonts w:hint="eastAsia" w:ascii="宋体" w:hAnsi="宋体" w:cs="宋体"/>
          <w:b w:val="0"/>
          <w:bCs/>
          <w:kern w:val="0"/>
          <w:sz w:val="24"/>
          <w:highlight w:val="none"/>
        </w:rPr>
        <w:t>2、</w:t>
      </w:r>
      <w:r>
        <w:rPr>
          <w:rFonts w:hint="eastAsia" w:ascii="宋体" w:hAnsi="宋体" w:cs="宋体"/>
          <w:b w:val="0"/>
          <w:bCs/>
          <w:kern w:val="0"/>
          <w:sz w:val="24"/>
          <w:highlight w:val="none"/>
          <w:lang w:eastAsia="zh-CN"/>
        </w:rPr>
        <w:t>具备环境影响评价、水土保持方案、行洪论证和河势稳定评价报告、土地复垦方案编制相应</w:t>
      </w:r>
      <w:r>
        <w:rPr>
          <w:rFonts w:hint="eastAsia" w:ascii="宋体" w:hAnsi="宋体" w:cs="宋体"/>
          <w:b w:val="0"/>
          <w:bCs/>
          <w:kern w:val="0"/>
          <w:sz w:val="24"/>
          <w:highlight w:val="none"/>
        </w:rPr>
        <w:t>资质</w:t>
      </w:r>
      <w:r>
        <w:rPr>
          <w:rFonts w:hint="eastAsia"/>
          <w:b w:val="0"/>
          <w:bCs/>
          <w:highlight w:val="none"/>
          <w:lang w:eastAsia="zh-CN"/>
        </w:rPr>
        <w:t>（</w:t>
      </w:r>
      <w:r>
        <w:rPr>
          <w:rFonts w:hint="eastAsia"/>
          <w:b w:val="0"/>
          <w:bCs/>
          <w:highlight w:val="none"/>
          <w:lang w:val="en-US" w:eastAsia="zh-CN"/>
        </w:rPr>
        <w:t>实质性响应</w:t>
      </w:r>
      <w:r>
        <w:rPr>
          <w:rFonts w:hint="eastAsia"/>
          <w:b w:val="0"/>
          <w:bCs/>
          <w:highlight w:val="none"/>
          <w:lang w:eastAsia="zh-CN"/>
        </w:rPr>
        <w:t>）</w:t>
      </w:r>
      <w:r>
        <w:rPr>
          <w:rFonts w:hint="eastAsia" w:ascii="宋体" w:hAnsi="宋体" w:cs="宋体"/>
          <w:b w:val="0"/>
          <w:bCs/>
          <w:kern w:val="0"/>
          <w:sz w:val="24"/>
          <w:highlight w:val="none"/>
        </w:rPr>
        <w:t>。</w:t>
      </w:r>
    </w:p>
    <w:p>
      <w:pPr>
        <w:widowControl/>
        <w:adjustRightInd w:val="0"/>
        <w:snapToGrid w:val="0"/>
        <w:spacing w:line="360" w:lineRule="auto"/>
        <w:ind w:firstLine="480" w:firstLineChars="200"/>
        <w:jc w:val="left"/>
        <w:rPr>
          <w:rFonts w:ascii="宋体" w:hAnsi="宋体" w:cs="宋体"/>
          <w:b w:val="0"/>
          <w:bCs/>
          <w:kern w:val="0"/>
          <w:sz w:val="24"/>
          <w:highlight w:val="none"/>
        </w:rPr>
      </w:pPr>
      <w:r>
        <w:rPr>
          <w:rFonts w:hint="eastAsia" w:ascii="宋体" w:hAnsi="宋体" w:cs="宋体"/>
          <w:b w:val="0"/>
          <w:bCs/>
          <w:kern w:val="0"/>
          <w:sz w:val="24"/>
          <w:highlight w:val="none"/>
          <w:lang w:val="en-US" w:eastAsia="zh-CN"/>
        </w:rPr>
        <w:t>3</w:t>
      </w:r>
      <w:r>
        <w:rPr>
          <w:rFonts w:hint="eastAsia" w:ascii="宋体" w:hAnsi="宋体" w:cs="宋体"/>
          <w:b w:val="0"/>
          <w:bCs/>
          <w:kern w:val="0"/>
          <w:sz w:val="24"/>
          <w:highlight w:val="none"/>
        </w:rPr>
        <w:t>、本项目</w:t>
      </w:r>
      <w:r>
        <w:rPr>
          <w:rFonts w:hint="eastAsia" w:ascii="宋体" w:hAnsi="宋体" w:cs="宋体"/>
          <w:b w:val="0"/>
          <w:bCs/>
          <w:kern w:val="0"/>
          <w:sz w:val="24"/>
          <w:highlight w:val="none"/>
          <w:u w:val="single"/>
        </w:rPr>
        <w:t>接受</w:t>
      </w:r>
      <w:r>
        <w:rPr>
          <w:rFonts w:hint="eastAsia" w:ascii="宋体" w:hAnsi="宋体" w:cs="宋体"/>
          <w:b w:val="0"/>
          <w:bCs/>
          <w:kern w:val="0"/>
          <w:sz w:val="24"/>
          <w:highlight w:val="none"/>
        </w:rPr>
        <w:t>联合体参选。</w:t>
      </w:r>
    </w:p>
    <w:p>
      <w:pPr>
        <w:pStyle w:val="13"/>
        <w:adjustRightInd w:val="0"/>
        <w:snapToGrid w:val="0"/>
        <w:spacing w:before="0" w:beforeAutospacing="0" w:after="0" w:afterAutospacing="0" w:line="360" w:lineRule="auto"/>
        <w:ind w:firstLine="480"/>
        <w:jc w:val="both"/>
        <w:rPr>
          <w:b w:val="0"/>
          <w:bCs/>
          <w:color w:val="auto"/>
          <w:highlight w:val="none"/>
        </w:rPr>
      </w:pPr>
      <w:r>
        <w:rPr>
          <w:rFonts w:hint="eastAsia"/>
          <w:b w:val="0"/>
          <w:bCs/>
          <w:color w:val="auto"/>
          <w:highlight w:val="none"/>
        </w:rPr>
        <w:t>五</w:t>
      </w:r>
      <w:r>
        <w:rPr>
          <w:b w:val="0"/>
          <w:bCs/>
          <w:color w:val="auto"/>
          <w:highlight w:val="none"/>
        </w:rPr>
        <w:t>、</w:t>
      </w:r>
      <w:r>
        <w:rPr>
          <w:rFonts w:hint="eastAsia"/>
          <w:b w:val="0"/>
          <w:bCs/>
          <w:color w:val="auto"/>
          <w:highlight w:val="none"/>
          <w:lang w:eastAsia="zh-CN"/>
        </w:rPr>
        <w:t>竞争性谈判</w:t>
      </w:r>
      <w:r>
        <w:rPr>
          <w:rFonts w:hint="eastAsia"/>
          <w:b w:val="0"/>
          <w:bCs/>
          <w:color w:val="auto"/>
          <w:highlight w:val="none"/>
        </w:rPr>
        <w:t>报名</w:t>
      </w:r>
    </w:p>
    <w:p>
      <w:pPr>
        <w:spacing w:line="560" w:lineRule="exact"/>
        <w:ind w:firstLine="480" w:firstLineChars="200"/>
        <w:rPr>
          <w:rFonts w:hint="eastAsia" w:ascii="宋体" w:hAnsi="宋体"/>
          <w:b w:val="0"/>
          <w:bCs/>
          <w:sz w:val="24"/>
          <w:szCs w:val="22"/>
          <w:highlight w:val="none"/>
          <w:lang w:val="en-US" w:eastAsia="zh-CN"/>
        </w:rPr>
      </w:pPr>
      <w:r>
        <w:rPr>
          <w:rFonts w:hint="eastAsia" w:ascii="宋体" w:hAnsi="宋体" w:cs="宋体"/>
          <w:b w:val="0"/>
          <w:bCs/>
          <w:kern w:val="0"/>
          <w:sz w:val="24"/>
          <w:highlight w:val="none"/>
        </w:rPr>
        <w:t>1、</w:t>
      </w:r>
      <w:r>
        <w:rPr>
          <w:rFonts w:hint="eastAsia" w:ascii="宋体" w:hAnsi="宋体" w:cs="宋体"/>
          <w:b w:val="0"/>
          <w:bCs/>
          <w:kern w:val="0"/>
          <w:sz w:val="24"/>
          <w:highlight w:val="none"/>
          <w:lang w:eastAsia="zh-CN"/>
        </w:rPr>
        <w:t>竞争性谈判</w:t>
      </w:r>
      <w:r>
        <w:rPr>
          <w:rFonts w:hint="eastAsia" w:ascii="宋体" w:hAnsi="宋体" w:cs="宋体"/>
          <w:b w:val="0"/>
          <w:bCs/>
          <w:kern w:val="0"/>
          <w:sz w:val="24"/>
          <w:highlight w:val="none"/>
        </w:rPr>
        <w:t>文件获取时间</w:t>
      </w:r>
      <w:r>
        <w:rPr>
          <w:rFonts w:hint="eastAsia" w:ascii="宋体" w:hAnsi="宋体" w:cs="宋体"/>
          <w:b w:val="0"/>
          <w:bCs/>
          <w:kern w:val="0"/>
          <w:sz w:val="24"/>
          <w:highlight w:val="none"/>
          <w:lang w:val="en-US" w:eastAsia="zh-CN"/>
        </w:rPr>
        <w:t>以及获取方式</w:t>
      </w:r>
      <w:r>
        <w:rPr>
          <w:rFonts w:hint="eastAsia" w:ascii="宋体" w:hAnsi="宋体" w:cs="宋体"/>
          <w:b w:val="0"/>
          <w:bCs/>
          <w:kern w:val="0"/>
          <w:sz w:val="24"/>
          <w:highlight w:val="none"/>
        </w:rPr>
        <w:t>：</w:t>
      </w:r>
      <w:r>
        <w:rPr>
          <w:rFonts w:hint="eastAsia" w:ascii="宋体" w:hAnsi="宋体" w:cs="宋体"/>
          <w:b w:val="0"/>
          <w:bCs/>
          <w:kern w:val="0"/>
          <w:sz w:val="24"/>
          <w:highlight w:val="none"/>
          <w:lang w:val="en-US" w:eastAsia="zh-CN"/>
        </w:rPr>
        <w:t>意向响应人</w:t>
      </w:r>
      <w:r>
        <w:rPr>
          <w:rFonts w:hint="eastAsia" w:ascii="宋体" w:hAnsi="宋体"/>
          <w:b w:val="0"/>
          <w:bCs/>
          <w:sz w:val="24"/>
          <w:szCs w:val="22"/>
          <w:highlight w:val="none"/>
        </w:rPr>
        <w:t>可在</w:t>
      </w:r>
      <w:r>
        <w:rPr>
          <w:rFonts w:hint="eastAsia" w:ascii="宋体" w:hAnsi="宋体" w:cs="宋体"/>
          <w:b w:val="0"/>
          <w:bCs/>
          <w:kern w:val="0"/>
          <w:sz w:val="24"/>
          <w:highlight w:val="none"/>
        </w:rPr>
        <w:t>201</w:t>
      </w:r>
      <w:r>
        <w:rPr>
          <w:rFonts w:hint="eastAsia" w:ascii="宋体" w:hAnsi="宋体" w:cs="宋体"/>
          <w:b w:val="0"/>
          <w:bCs/>
          <w:kern w:val="0"/>
          <w:sz w:val="24"/>
          <w:highlight w:val="none"/>
          <w:lang w:val="en-US" w:eastAsia="zh-CN"/>
        </w:rPr>
        <w:t>9</w:t>
      </w:r>
      <w:r>
        <w:rPr>
          <w:rFonts w:hint="eastAsia" w:ascii="宋体" w:hAnsi="宋体" w:cs="宋体"/>
          <w:b w:val="0"/>
          <w:bCs/>
          <w:kern w:val="0"/>
          <w:sz w:val="24"/>
          <w:highlight w:val="none"/>
        </w:rPr>
        <w:t>年</w:t>
      </w:r>
      <w:r>
        <w:rPr>
          <w:rFonts w:hint="eastAsia" w:ascii="宋体" w:hAnsi="宋体" w:cs="宋体"/>
          <w:b w:val="0"/>
          <w:bCs/>
          <w:kern w:val="0"/>
          <w:sz w:val="24"/>
          <w:highlight w:val="none"/>
          <w:lang w:val="en-US" w:eastAsia="zh-CN"/>
        </w:rPr>
        <w:t>4</w:t>
      </w:r>
      <w:r>
        <w:rPr>
          <w:rFonts w:hint="eastAsia" w:ascii="宋体" w:hAnsi="宋体" w:cs="宋体"/>
          <w:b w:val="0"/>
          <w:bCs/>
          <w:kern w:val="0"/>
          <w:sz w:val="24"/>
          <w:highlight w:val="none"/>
        </w:rPr>
        <w:t>月</w:t>
      </w:r>
      <w:r>
        <w:rPr>
          <w:rFonts w:hint="eastAsia" w:ascii="宋体" w:hAnsi="宋体" w:cs="宋体"/>
          <w:b w:val="0"/>
          <w:bCs/>
          <w:kern w:val="0"/>
          <w:sz w:val="24"/>
          <w:highlight w:val="none"/>
          <w:lang w:val="en-US" w:eastAsia="zh-CN"/>
        </w:rPr>
        <w:t>2</w:t>
      </w:r>
      <w:r>
        <w:rPr>
          <w:rFonts w:hint="default" w:ascii="宋体" w:hAnsi="宋体" w:cs="宋体"/>
          <w:b w:val="0"/>
          <w:bCs/>
          <w:kern w:val="0"/>
          <w:sz w:val="24"/>
          <w:highlight w:val="none"/>
          <w:lang w:val="en-US" w:eastAsia="zh-CN"/>
        </w:rPr>
        <w:t>8</w:t>
      </w:r>
      <w:r>
        <w:rPr>
          <w:rFonts w:hint="eastAsia" w:ascii="宋体" w:hAnsi="宋体" w:cs="宋体"/>
          <w:b w:val="0"/>
          <w:bCs/>
          <w:kern w:val="0"/>
          <w:sz w:val="24"/>
          <w:highlight w:val="none"/>
        </w:rPr>
        <w:t>日至201</w:t>
      </w:r>
      <w:r>
        <w:rPr>
          <w:rFonts w:hint="eastAsia" w:ascii="宋体" w:hAnsi="宋体" w:cs="宋体"/>
          <w:b w:val="0"/>
          <w:bCs/>
          <w:kern w:val="0"/>
          <w:sz w:val="24"/>
          <w:highlight w:val="none"/>
          <w:lang w:val="en-US" w:eastAsia="zh-CN"/>
        </w:rPr>
        <w:t>9</w:t>
      </w:r>
      <w:r>
        <w:rPr>
          <w:rFonts w:hint="eastAsia" w:ascii="宋体" w:hAnsi="宋体" w:cs="宋体"/>
          <w:b w:val="0"/>
          <w:bCs/>
          <w:kern w:val="0"/>
          <w:sz w:val="24"/>
          <w:highlight w:val="none"/>
        </w:rPr>
        <w:t>年</w:t>
      </w:r>
      <w:r>
        <w:rPr>
          <w:rFonts w:hint="eastAsia" w:ascii="宋体" w:hAnsi="宋体" w:cs="宋体"/>
          <w:b w:val="0"/>
          <w:bCs/>
          <w:kern w:val="0"/>
          <w:sz w:val="24"/>
          <w:highlight w:val="none"/>
          <w:lang w:val="en-US" w:eastAsia="zh-CN"/>
        </w:rPr>
        <w:t>5</w:t>
      </w:r>
      <w:r>
        <w:rPr>
          <w:rFonts w:hint="eastAsia" w:ascii="宋体" w:hAnsi="宋体" w:cs="宋体"/>
          <w:b w:val="0"/>
          <w:bCs/>
          <w:kern w:val="0"/>
          <w:sz w:val="24"/>
          <w:highlight w:val="none"/>
        </w:rPr>
        <w:t>月</w:t>
      </w:r>
      <w:r>
        <w:rPr>
          <w:rFonts w:hint="eastAsia" w:ascii="宋体" w:hAnsi="宋体" w:cs="宋体"/>
          <w:b w:val="0"/>
          <w:bCs/>
          <w:kern w:val="0"/>
          <w:sz w:val="24"/>
          <w:highlight w:val="none"/>
          <w:lang w:val="en-US" w:eastAsia="zh-CN"/>
        </w:rPr>
        <w:t>1</w:t>
      </w:r>
      <w:r>
        <w:rPr>
          <w:rFonts w:hint="eastAsia" w:ascii="宋体" w:hAnsi="宋体" w:cs="宋体"/>
          <w:b w:val="0"/>
          <w:bCs/>
          <w:kern w:val="0"/>
          <w:sz w:val="24"/>
          <w:highlight w:val="none"/>
        </w:rPr>
        <w:t>日</w:t>
      </w:r>
      <w:r>
        <w:rPr>
          <w:rFonts w:hint="eastAsia" w:ascii="宋体" w:hAnsi="宋体"/>
          <w:b w:val="0"/>
          <w:bCs/>
          <w:sz w:val="24"/>
          <w:szCs w:val="22"/>
          <w:highlight w:val="none"/>
        </w:rPr>
        <w:t>期间（节假日除外），每天</w:t>
      </w:r>
      <w:r>
        <w:rPr>
          <w:rFonts w:ascii="宋体" w:hAnsi="宋体"/>
          <w:b w:val="0"/>
          <w:bCs/>
          <w:sz w:val="24"/>
          <w:szCs w:val="22"/>
          <w:highlight w:val="none"/>
        </w:rPr>
        <w:t>09</w:t>
      </w:r>
      <w:r>
        <w:rPr>
          <w:rFonts w:hint="eastAsia" w:ascii="宋体" w:hAnsi="宋体"/>
          <w:b w:val="0"/>
          <w:bCs/>
          <w:sz w:val="24"/>
          <w:szCs w:val="22"/>
          <w:highlight w:val="none"/>
        </w:rPr>
        <w:t>：</w:t>
      </w:r>
      <w:r>
        <w:rPr>
          <w:rFonts w:ascii="宋体" w:hAnsi="宋体"/>
          <w:b w:val="0"/>
          <w:bCs/>
          <w:sz w:val="24"/>
          <w:szCs w:val="22"/>
          <w:highlight w:val="none"/>
        </w:rPr>
        <w:t>30</w:t>
      </w:r>
      <w:r>
        <w:rPr>
          <w:rFonts w:hint="eastAsia" w:ascii="宋体" w:hAnsi="宋体"/>
          <w:b w:val="0"/>
          <w:bCs/>
          <w:sz w:val="24"/>
          <w:szCs w:val="22"/>
          <w:highlight w:val="none"/>
        </w:rPr>
        <w:t>～</w:t>
      </w:r>
      <w:r>
        <w:rPr>
          <w:rFonts w:ascii="宋体" w:hAnsi="宋体"/>
          <w:b w:val="0"/>
          <w:bCs/>
          <w:sz w:val="24"/>
          <w:szCs w:val="22"/>
          <w:highlight w:val="none"/>
        </w:rPr>
        <w:t>11</w:t>
      </w:r>
      <w:r>
        <w:rPr>
          <w:rFonts w:hint="eastAsia" w:ascii="宋体" w:hAnsi="宋体"/>
          <w:b w:val="0"/>
          <w:bCs/>
          <w:sz w:val="24"/>
          <w:szCs w:val="22"/>
          <w:highlight w:val="none"/>
        </w:rPr>
        <w:t>：</w:t>
      </w:r>
      <w:r>
        <w:rPr>
          <w:rFonts w:ascii="宋体"/>
          <w:b w:val="0"/>
          <w:bCs/>
          <w:sz w:val="24"/>
          <w:szCs w:val="22"/>
          <w:highlight w:val="none"/>
        </w:rPr>
        <w:t>00</w:t>
      </w:r>
      <w:r>
        <w:rPr>
          <w:rFonts w:hint="eastAsia" w:ascii="宋体" w:hAnsi="宋体"/>
          <w:b w:val="0"/>
          <w:bCs/>
          <w:sz w:val="24"/>
          <w:szCs w:val="22"/>
          <w:highlight w:val="none"/>
        </w:rPr>
        <w:t>，</w:t>
      </w:r>
      <w:r>
        <w:rPr>
          <w:rFonts w:ascii="宋体" w:hAnsi="宋体"/>
          <w:b w:val="0"/>
          <w:bCs/>
          <w:sz w:val="24"/>
          <w:szCs w:val="22"/>
          <w:highlight w:val="none"/>
        </w:rPr>
        <w:t>15:00</w:t>
      </w:r>
      <w:r>
        <w:rPr>
          <w:rFonts w:hint="eastAsia" w:ascii="宋体" w:hAnsi="宋体"/>
          <w:b w:val="0"/>
          <w:bCs/>
          <w:sz w:val="24"/>
          <w:szCs w:val="22"/>
          <w:highlight w:val="none"/>
        </w:rPr>
        <w:t>～</w:t>
      </w:r>
      <w:r>
        <w:rPr>
          <w:rFonts w:ascii="宋体" w:hAnsi="宋体"/>
          <w:b w:val="0"/>
          <w:bCs/>
          <w:sz w:val="24"/>
          <w:szCs w:val="22"/>
          <w:highlight w:val="none"/>
        </w:rPr>
        <w:t>16:30(</w:t>
      </w:r>
      <w:r>
        <w:rPr>
          <w:rFonts w:hint="eastAsia" w:ascii="宋体" w:hAnsi="宋体"/>
          <w:b w:val="0"/>
          <w:bCs/>
          <w:sz w:val="24"/>
          <w:szCs w:val="22"/>
          <w:highlight w:val="none"/>
        </w:rPr>
        <w:t>北京时间</w:t>
      </w:r>
      <w:r>
        <w:rPr>
          <w:rFonts w:ascii="宋体" w:hAnsi="宋体"/>
          <w:b w:val="0"/>
          <w:bCs/>
          <w:sz w:val="24"/>
          <w:szCs w:val="22"/>
          <w:highlight w:val="none"/>
        </w:rPr>
        <w:t>)</w:t>
      </w:r>
      <w:r>
        <w:rPr>
          <w:rFonts w:hint="eastAsia" w:ascii="宋体" w:hAnsi="宋体"/>
          <w:b w:val="0"/>
          <w:bCs/>
          <w:sz w:val="24"/>
          <w:szCs w:val="22"/>
          <w:highlight w:val="none"/>
        </w:rPr>
        <w:t>到雅安市雨城区</w:t>
      </w:r>
      <w:r>
        <w:rPr>
          <w:rFonts w:hint="eastAsia" w:ascii="宋体" w:hAnsi="宋体"/>
          <w:b w:val="0"/>
          <w:bCs/>
          <w:sz w:val="24"/>
          <w:szCs w:val="22"/>
          <w:highlight w:val="none"/>
          <w:lang w:eastAsia="zh-CN"/>
        </w:rPr>
        <w:t>西门南路</w:t>
      </w:r>
      <w:r>
        <w:rPr>
          <w:rFonts w:hint="eastAsia" w:ascii="宋体" w:hAnsi="宋体"/>
          <w:b w:val="0"/>
          <w:bCs/>
          <w:sz w:val="24"/>
          <w:szCs w:val="22"/>
          <w:highlight w:val="none"/>
          <w:lang w:val="en-US" w:eastAsia="zh-CN"/>
        </w:rPr>
        <w:t>173</w:t>
      </w:r>
      <w:r>
        <w:rPr>
          <w:rFonts w:hint="eastAsia" w:ascii="宋体" w:hAnsi="宋体"/>
          <w:b w:val="0"/>
          <w:bCs/>
          <w:sz w:val="24"/>
          <w:szCs w:val="22"/>
          <w:highlight w:val="none"/>
        </w:rPr>
        <w:t>号</w:t>
      </w:r>
      <w:r>
        <w:rPr>
          <w:rFonts w:hint="eastAsia" w:ascii="宋体" w:hAnsi="宋体"/>
          <w:b w:val="0"/>
          <w:bCs/>
          <w:sz w:val="24"/>
          <w:szCs w:val="22"/>
          <w:highlight w:val="none"/>
          <w:lang w:eastAsia="zh-CN"/>
        </w:rPr>
        <w:t>雅安交建集团无水港物流有限责任公司</w:t>
      </w:r>
      <w:r>
        <w:rPr>
          <w:rFonts w:hint="eastAsia" w:ascii="宋体" w:hAnsi="宋体"/>
          <w:b w:val="0"/>
          <w:bCs/>
          <w:sz w:val="24"/>
          <w:szCs w:val="22"/>
          <w:highlight w:val="none"/>
        </w:rPr>
        <w:t>获取竞争性谈判文件，（需法人代表或法人授权委托人前往</w:t>
      </w:r>
      <w:r>
        <w:rPr>
          <w:rFonts w:hint="eastAsia" w:ascii="宋体" w:hAnsi="宋体"/>
          <w:b w:val="0"/>
          <w:bCs/>
          <w:sz w:val="24"/>
          <w:szCs w:val="22"/>
          <w:highlight w:val="none"/>
          <w:lang w:val="en-US" w:eastAsia="zh-CN"/>
        </w:rPr>
        <w:t>获取</w:t>
      </w:r>
      <w:r>
        <w:rPr>
          <w:rFonts w:hint="eastAsia" w:ascii="宋体" w:hAnsi="宋体"/>
          <w:b w:val="0"/>
          <w:bCs/>
          <w:sz w:val="24"/>
          <w:szCs w:val="22"/>
          <w:highlight w:val="none"/>
        </w:rPr>
        <w:t>），报名联系人：</w:t>
      </w:r>
      <w:r>
        <w:rPr>
          <w:rFonts w:hint="eastAsia" w:ascii="宋体" w:hAnsi="宋体" w:cs="宋体"/>
          <w:b w:val="0"/>
          <w:bCs/>
          <w:kern w:val="0"/>
          <w:sz w:val="24"/>
          <w:highlight w:val="none"/>
          <w:lang w:val="en-US" w:eastAsia="zh-CN"/>
        </w:rPr>
        <w:t>蒋雨果 18599955445</w:t>
      </w:r>
      <w:r>
        <w:rPr>
          <w:rFonts w:hint="eastAsia" w:ascii="宋体" w:hAnsi="宋体"/>
          <w:b w:val="0"/>
          <w:bCs/>
          <w:sz w:val="24"/>
          <w:szCs w:val="22"/>
          <w:highlight w:val="none"/>
          <w:lang w:val="en-US" w:eastAsia="zh-CN"/>
        </w:rPr>
        <w:t>。</w:t>
      </w:r>
    </w:p>
    <w:p>
      <w:pPr>
        <w:pStyle w:val="13"/>
        <w:adjustRightInd w:val="0"/>
        <w:snapToGrid w:val="0"/>
        <w:spacing w:before="0" w:beforeAutospacing="0" w:after="0" w:afterAutospacing="0" w:line="360" w:lineRule="auto"/>
        <w:ind w:firstLine="480" w:firstLineChars="200"/>
        <w:jc w:val="both"/>
        <w:rPr>
          <w:color w:val="auto"/>
          <w:highlight w:val="none"/>
        </w:rPr>
      </w:pPr>
      <w:r>
        <w:rPr>
          <w:rFonts w:hint="eastAsia"/>
          <w:color w:val="auto"/>
          <w:highlight w:val="none"/>
          <w:lang w:val="en-US" w:eastAsia="zh-CN"/>
        </w:rPr>
        <w:t>2、</w:t>
      </w:r>
      <w:r>
        <w:rPr>
          <w:rFonts w:hint="eastAsia"/>
          <w:color w:val="auto"/>
          <w:highlight w:val="none"/>
          <w:lang w:eastAsia="zh-CN"/>
        </w:rPr>
        <w:t>响应人</w:t>
      </w:r>
      <w:r>
        <w:rPr>
          <w:rFonts w:hint="eastAsia"/>
          <w:color w:val="auto"/>
          <w:highlight w:val="none"/>
        </w:rPr>
        <w:t>应在本规定的报名截止时间前，提交保证金。保证金金额</w:t>
      </w:r>
      <w:r>
        <w:rPr>
          <w:color w:val="auto"/>
          <w:highlight w:val="none"/>
        </w:rPr>
        <w:t xml:space="preserve">人民币 </w:t>
      </w:r>
      <w:r>
        <w:rPr>
          <w:rFonts w:hint="eastAsia"/>
          <w:color w:val="auto"/>
          <w:highlight w:val="none"/>
          <w:lang w:val="en-US" w:eastAsia="zh-CN"/>
        </w:rPr>
        <w:t>2</w:t>
      </w:r>
      <w:r>
        <w:rPr>
          <w:rFonts w:hint="eastAsia"/>
          <w:color w:val="auto"/>
          <w:highlight w:val="none"/>
        </w:rPr>
        <w:t>0000</w:t>
      </w:r>
      <w:r>
        <w:rPr>
          <w:color w:val="auto"/>
          <w:highlight w:val="none"/>
        </w:rPr>
        <w:t xml:space="preserve"> 元（大写：</w:t>
      </w:r>
      <w:r>
        <w:rPr>
          <w:rFonts w:hint="eastAsia"/>
          <w:color w:val="auto"/>
          <w:highlight w:val="none"/>
          <w:lang w:eastAsia="zh-CN"/>
        </w:rPr>
        <w:t>贰</w:t>
      </w:r>
      <w:r>
        <w:rPr>
          <w:rFonts w:hint="eastAsia"/>
          <w:color w:val="auto"/>
          <w:highlight w:val="none"/>
        </w:rPr>
        <w:t>万元整</w:t>
      </w:r>
      <w:r>
        <w:rPr>
          <w:color w:val="auto"/>
          <w:highlight w:val="none"/>
        </w:rPr>
        <w:t>）。保证金提交方式为：</w:t>
      </w:r>
      <w:r>
        <w:rPr>
          <w:rFonts w:cs="宋体"/>
          <w:color w:val="auto"/>
          <w:kern w:val="2"/>
          <w:highlight w:val="none"/>
          <w:shd w:val="clear" w:color="auto" w:fill="FDFEFB"/>
        </w:rPr>
        <w:t>直接向比选人提交。</w:t>
      </w:r>
      <w:r>
        <w:rPr>
          <w:rFonts w:hint="eastAsia"/>
          <w:color w:val="auto"/>
          <w:highlight w:val="none"/>
        </w:rPr>
        <w:t>保证金必须通过</w:t>
      </w:r>
      <w:r>
        <w:rPr>
          <w:rFonts w:hint="eastAsia"/>
          <w:highlight w:val="none"/>
          <w:lang w:eastAsia="zh-CN"/>
        </w:rPr>
        <w:t>响应人</w:t>
      </w:r>
      <w:r>
        <w:rPr>
          <w:rFonts w:hint="eastAsia"/>
          <w:color w:val="auto"/>
          <w:highlight w:val="none"/>
        </w:rPr>
        <w:t>的基本账户，以银行现金转账方式提交。</w:t>
      </w:r>
      <w:r>
        <w:rPr>
          <w:rFonts w:hint="eastAsia"/>
          <w:highlight w:val="none"/>
        </w:rPr>
        <w:t>并保留好银行转账回单，以备抽取时验证。</w:t>
      </w:r>
      <w:r>
        <w:rPr>
          <w:rFonts w:hint="eastAsia"/>
          <w:highlight w:val="none"/>
          <w:lang w:eastAsia="zh-CN"/>
        </w:rPr>
        <w:t>未中标人的</w:t>
      </w:r>
      <w:r>
        <w:rPr>
          <w:rFonts w:hint="eastAsia"/>
          <w:highlight w:val="none"/>
        </w:rPr>
        <w:t>投标保证金在发包人与中标人签订合同后</w:t>
      </w:r>
      <w:r>
        <w:rPr>
          <w:highlight w:val="none"/>
        </w:rPr>
        <w:t>5个工作日内退还（不计利息）</w:t>
      </w:r>
      <w:r>
        <w:rPr>
          <w:rFonts w:hint="eastAsia"/>
          <w:color w:val="auto"/>
          <w:highlight w:val="none"/>
        </w:rPr>
        <w:t>。</w:t>
      </w:r>
    </w:p>
    <w:p>
      <w:pPr>
        <w:pStyle w:val="13"/>
        <w:adjustRightInd w:val="0"/>
        <w:snapToGrid w:val="0"/>
        <w:spacing w:before="0" w:beforeAutospacing="0" w:after="0" w:afterAutospacing="0" w:line="360" w:lineRule="auto"/>
        <w:ind w:firstLine="480" w:firstLineChars="200"/>
        <w:jc w:val="both"/>
        <w:rPr>
          <w:rFonts w:hint="default" w:ascii="宋体" w:hAnsi="宋体"/>
          <w:b w:val="0"/>
          <w:bCs/>
          <w:sz w:val="24"/>
          <w:szCs w:val="22"/>
          <w:highlight w:val="none"/>
          <w:lang w:val="en-US" w:eastAsia="zh-CN"/>
        </w:rPr>
      </w:pPr>
      <w:r>
        <w:rPr>
          <w:rFonts w:hint="eastAsia"/>
          <w:color w:val="auto"/>
          <w:highlight w:val="none"/>
        </w:rPr>
        <w:t>（户名：雅安交建集团</w:t>
      </w:r>
      <w:r>
        <w:rPr>
          <w:rFonts w:hint="eastAsia"/>
          <w:color w:val="auto"/>
          <w:highlight w:val="none"/>
          <w:lang w:eastAsia="zh-CN"/>
        </w:rPr>
        <w:t>无水港物流</w:t>
      </w:r>
      <w:r>
        <w:rPr>
          <w:rFonts w:hint="eastAsia"/>
          <w:color w:val="auto"/>
          <w:highlight w:val="none"/>
        </w:rPr>
        <w:t>有限</w:t>
      </w:r>
      <w:r>
        <w:rPr>
          <w:rFonts w:hint="eastAsia"/>
          <w:color w:val="auto"/>
          <w:highlight w:val="none"/>
          <w:lang w:eastAsia="zh-CN"/>
        </w:rPr>
        <w:t>责任</w:t>
      </w:r>
      <w:r>
        <w:rPr>
          <w:rFonts w:hint="eastAsia"/>
          <w:color w:val="auto"/>
          <w:highlight w:val="none"/>
        </w:rPr>
        <w:t>公司 开户银行：</w:t>
      </w:r>
      <w:r>
        <w:rPr>
          <w:rFonts w:hint="eastAsia" w:cs="宋体"/>
          <w:color w:val="auto"/>
          <w:highlight w:val="none"/>
          <w:lang w:val="zh-CN"/>
        </w:rPr>
        <w:t>中国建设银行股份有限公司名山支行</w:t>
      </w:r>
      <w:r>
        <w:rPr>
          <w:rFonts w:hint="eastAsia"/>
          <w:color w:val="auto"/>
          <w:highlight w:val="none"/>
        </w:rPr>
        <w:t xml:space="preserve">  账号：</w:t>
      </w:r>
      <w:r>
        <w:rPr>
          <w:rFonts w:hint="eastAsia" w:cs="宋体"/>
          <w:color w:val="auto"/>
          <w:highlight w:val="none"/>
          <w:lang w:val="en-US" w:eastAsia="zh-CN"/>
        </w:rPr>
        <w:t>51050177004100000334</w:t>
      </w:r>
      <w:r>
        <w:rPr>
          <w:rFonts w:hint="eastAsia"/>
          <w:color w:val="auto"/>
          <w:highlight w:val="none"/>
        </w:rPr>
        <w:t xml:space="preserve"> ）。</w:t>
      </w:r>
    </w:p>
    <w:p>
      <w:pPr>
        <w:widowControl/>
        <w:adjustRightInd w:val="0"/>
        <w:snapToGrid w:val="0"/>
        <w:spacing w:line="360" w:lineRule="auto"/>
        <w:ind w:firstLine="480" w:firstLineChars="200"/>
        <w:jc w:val="left"/>
        <w:rPr>
          <w:rFonts w:ascii="宋体" w:hAnsi="宋体" w:cs="宋体"/>
          <w:b w:val="0"/>
          <w:bCs/>
          <w:kern w:val="0"/>
          <w:sz w:val="24"/>
          <w:highlight w:val="none"/>
        </w:rPr>
      </w:pPr>
      <w:r>
        <w:rPr>
          <w:rFonts w:hint="eastAsia" w:ascii="宋体" w:hAnsi="宋体" w:cs="宋体"/>
          <w:b w:val="0"/>
          <w:bCs/>
          <w:kern w:val="0"/>
          <w:sz w:val="24"/>
          <w:highlight w:val="none"/>
          <w:lang w:val="en-US" w:eastAsia="zh-CN"/>
        </w:rPr>
        <w:t>3</w:t>
      </w:r>
      <w:r>
        <w:rPr>
          <w:rFonts w:hint="eastAsia" w:ascii="宋体" w:hAnsi="宋体" w:cs="宋体"/>
          <w:b w:val="0"/>
          <w:bCs/>
          <w:kern w:val="0"/>
          <w:sz w:val="24"/>
          <w:highlight w:val="none"/>
        </w:rPr>
        <w:t>、本</w:t>
      </w:r>
      <w:r>
        <w:rPr>
          <w:rFonts w:hint="eastAsia" w:ascii="宋体" w:hAnsi="宋体" w:cs="宋体"/>
          <w:b w:val="0"/>
          <w:bCs/>
          <w:kern w:val="0"/>
          <w:sz w:val="24"/>
          <w:highlight w:val="none"/>
          <w:lang w:eastAsia="zh-CN"/>
        </w:rPr>
        <w:t>竞争性谈判</w:t>
      </w:r>
      <w:r>
        <w:rPr>
          <w:rFonts w:hint="eastAsia" w:ascii="宋体" w:hAnsi="宋体" w:cs="宋体"/>
          <w:b w:val="0"/>
          <w:bCs/>
          <w:kern w:val="0"/>
          <w:sz w:val="24"/>
          <w:highlight w:val="none"/>
        </w:rPr>
        <w:t>文件免费，</w:t>
      </w:r>
      <w:r>
        <w:rPr>
          <w:rFonts w:hint="eastAsia" w:ascii="宋体" w:hAnsi="宋体" w:cs="宋体"/>
          <w:b w:val="0"/>
          <w:bCs/>
          <w:kern w:val="0"/>
          <w:sz w:val="24"/>
          <w:highlight w:val="none"/>
          <w:lang w:eastAsia="zh-CN"/>
        </w:rPr>
        <w:t>竞争性谈判</w:t>
      </w:r>
      <w:r>
        <w:rPr>
          <w:rFonts w:hint="eastAsia" w:ascii="宋体" w:hAnsi="宋体" w:cs="宋体"/>
          <w:b w:val="0"/>
          <w:bCs/>
          <w:kern w:val="0"/>
          <w:sz w:val="24"/>
          <w:highlight w:val="none"/>
        </w:rPr>
        <w:t>人不提供邮寄服务。</w:t>
      </w:r>
    </w:p>
    <w:p>
      <w:pPr>
        <w:adjustRightInd w:val="0"/>
        <w:snapToGrid w:val="0"/>
        <w:spacing w:line="360" w:lineRule="auto"/>
        <w:ind w:firstLine="480" w:firstLineChars="200"/>
        <w:rPr>
          <w:rFonts w:ascii="宋体" w:hAnsi="宋体"/>
          <w:b w:val="0"/>
          <w:bCs/>
          <w:sz w:val="24"/>
          <w:highlight w:val="none"/>
        </w:rPr>
      </w:pPr>
      <w:r>
        <w:rPr>
          <w:rFonts w:hint="eastAsia" w:ascii="宋体" w:hAnsi="宋体"/>
          <w:b w:val="0"/>
          <w:bCs/>
          <w:sz w:val="24"/>
          <w:highlight w:val="none"/>
        </w:rPr>
        <w:t>六</w:t>
      </w:r>
      <w:r>
        <w:rPr>
          <w:rFonts w:ascii="宋体" w:hAnsi="宋体"/>
          <w:b w:val="0"/>
          <w:bCs/>
          <w:sz w:val="24"/>
          <w:highlight w:val="none"/>
        </w:rPr>
        <w:t>、</w:t>
      </w:r>
      <w:r>
        <w:rPr>
          <w:rFonts w:hint="eastAsia" w:ascii="宋体" w:hAnsi="宋体"/>
          <w:b w:val="0"/>
          <w:bCs/>
          <w:sz w:val="24"/>
          <w:highlight w:val="none"/>
          <w:lang w:eastAsia="zh-CN"/>
        </w:rPr>
        <w:t>竞争性谈判响应文件</w:t>
      </w:r>
      <w:r>
        <w:rPr>
          <w:rFonts w:hint="eastAsia" w:ascii="宋体" w:hAnsi="宋体"/>
          <w:b w:val="0"/>
          <w:bCs/>
          <w:sz w:val="24"/>
          <w:highlight w:val="none"/>
        </w:rPr>
        <w:t>的递交</w:t>
      </w:r>
    </w:p>
    <w:p>
      <w:pPr>
        <w:widowControl/>
        <w:adjustRightInd w:val="0"/>
        <w:snapToGrid w:val="0"/>
        <w:spacing w:line="360" w:lineRule="auto"/>
        <w:ind w:firstLine="480" w:firstLineChars="200"/>
        <w:jc w:val="left"/>
        <w:rPr>
          <w:rFonts w:ascii="宋体" w:hAnsi="宋体" w:cs="宋体"/>
          <w:b w:val="0"/>
          <w:bCs/>
          <w:kern w:val="0"/>
          <w:sz w:val="24"/>
          <w:highlight w:val="none"/>
        </w:rPr>
      </w:pPr>
      <w:r>
        <w:rPr>
          <w:rFonts w:hint="eastAsia" w:ascii="宋体" w:hAnsi="宋体" w:cs="宋体"/>
          <w:b w:val="0"/>
          <w:bCs/>
          <w:kern w:val="0"/>
          <w:sz w:val="24"/>
          <w:highlight w:val="none"/>
          <w:lang w:val="en-US" w:eastAsia="zh-CN"/>
        </w:rPr>
        <w:t>1</w:t>
      </w:r>
      <w:r>
        <w:rPr>
          <w:rFonts w:hint="eastAsia" w:ascii="宋体" w:hAnsi="宋体" w:cs="宋体"/>
          <w:b w:val="0"/>
          <w:bCs/>
          <w:kern w:val="0"/>
          <w:sz w:val="24"/>
          <w:highlight w:val="none"/>
        </w:rPr>
        <w:t>、递交截止时间（即</w:t>
      </w:r>
      <w:r>
        <w:rPr>
          <w:rFonts w:hint="eastAsia" w:ascii="宋体" w:hAnsi="宋体" w:cs="宋体"/>
          <w:b w:val="0"/>
          <w:bCs/>
          <w:kern w:val="0"/>
          <w:sz w:val="24"/>
          <w:highlight w:val="none"/>
          <w:lang w:eastAsia="zh-CN"/>
        </w:rPr>
        <w:t>竞争性谈判</w:t>
      </w:r>
      <w:r>
        <w:rPr>
          <w:rFonts w:hint="eastAsia" w:ascii="宋体" w:hAnsi="宋体" w:cs="宋体"/>
          <w:b w:val="0"/>
          <w:bCs/>
          <w:kern w:val="0"/>
          <w:sz w:val="24"/>
          <w:highlight w:val="none"/>
        </w:rPr>
        <w:t>时间）：</w:t>
      </w:r>
      <w:r>
        <w:rPr>
          <w:rFonts w:hint="eastAsia" w:ascii="宋体" w:hAnsi="宋体" w:cs="宋体"/>
          <w:b w:val="0"/>
          <w:bCs/>
          <w:kern w:val="0"/>
          <w:sz w:val="24"/>
          <w:highlight w:val="none"/>
        </w:rPr>
        <w:t>201</w:t>
      </w:r>
      <w:r>
        <w:rPr>
          <w:rFonts w:hint="eastAsia" w:ascii="宋体" w:hAnsi="宋体" w:cs="宋体"/>
          <w:b w:val="0"/>
          <w:bCs/>
          <w:kern w:val="0"/>
          <w:sz w:val="24"/>
          <w:highlight w:val="none"/>
          <w:lang w:val="en-US" w:eastAsia="zh-CN"/>
        </w:rPr>
        <w:t>9</w:t>
      </w:r>
      <w:r>
        <w:rPr>
          <w:rFonts w:hint="eastAsia" w:ascii="宋体" w:hAnsi="宋体" w:cs="宋体"/>
          <w:b w:val="0"/>
          <w:bCs/>
          <w:kern w:val="0"/>
          <w:sz w:val="24"/>
          <w:highlight w:val="none"/>
        </w:rPr>
        <w:t>年</w:t>
      </w:r>
      <w:r>
        <w:rPr>
          <w:rFonts w:hint="eastAsia" w:ascii="宋体" w:hAnsi="宋体" w:cs="宋体"/>
          <w:b w:val="0"/>
          <w:bCs/>
          <w:kern w:val="0"/>
          <w:sz w:val="24"/>
          <w:highlight w:val="none"/>
          <w:lang w:val="en-US" w:eastAsia="zh-CN"/>
        </w:rPr>
        <w:t>5</w:t>
      </w:r>
      <w:r>
        <w:rPr>
          <w:rFonts w:hint="eastAsia" w:ascii="宋体" w:hAnsi="宋体" w:cs="宋体"/>
          <w:b w:val="0"/>
          <w:bCs/>
          <w:kern w:val="0"/>
          <w:sz w:val="24"/>
          <w:highlight w:val="none"/>
        </w:rPr>
        <w:t>月</w:t>
      </w:r>
      <w:r>
        <w:rPr>
          <w:rFonts w:hint="eastAsia" w:ascii="宋体" w:hAnsi="宋体" w:cs="宋体"/>
          <w:b w:val="0"/>
          <w:bCs/>
          <w:kern w:val="0"/>
          <w:sz w:val="24"/>
          <w:highlight w:val="none"/>
          <w:lang w:val="en-US" w:eastAsia="zh-CN"/>
        </w:rPr>
        <w:t>2</w:t>
      </w:r>
      <w:r>
        <w:rPr>
          <w:rFonts w:hint="eastAsia" w:ascii="宋体" w:hAnsi="宋体" w:cs="宋体"/>
          <w:b w:val="0"/>
          <w:bCs/>
          <w:kern w:val="0"/>
          <w:sz w:val="24"/>
          <w:highlight w:val="none"/>
        </w:rPr>
        <w:t>日</w:t>
      </w:r>
      <w:r>
        <w:rPr>
          <w:rFonts w:hint="default" w:ascii="宋体" w:hAnsi="宋体" w:cs="宋体"/>
          <w:b w:val="0"/>
          <w:bCs/>
          <w:kern w:val="0"/>
          <w:sz w:val="24"/>
          <w:highlight w:val="none"/>
          <w:lang w:val="en-US"/>
        </w:rPr>
        <w:t>9</w:t>
      </w:r>
      <w:r>
        <w:rPr>
          <w:rFonts w:hint="eastAsia" w:ascii="宋体" w:hAnsi="宋体" w:cs="宋体"/>
          <w:b w:val="0"/>
          <w:bCs/>
          <w:kern w:val="0"/>
          <w:sz w:val="24"/>
          <w:highlight w:val="none"/>
        </w:rPr>
        <w:t>时</w:t>
      </w:r>
      <w:r>
        <w:rPr>
          <w:rFonts w:hint="eastAsia" w:ascii="宋体" w:hAnsi="宋体" w:cs="宋体"/>
          <w:b w:val="0"/>
          <w:bCs/>
          <w:kern w:val="0"/>
          <w:sz w:val="24"/>
          <w:highlight w:val="none"/>
          <w:lang w:val="en-US" w:eastAsia="zh-CN"/>
        </w:rPr>
        <w:t>3</w:t>
      </w:r>
      <w:r>
        <w:rPr>
          <w:rFonts w:hint="eastAsia" w:ascii="宋体" w:hAnsi="宋体" w:cs="宋体"/>
          <w:b w:val="0"/>
          <w:bCs/>
          <w:kern w:val="0"/>
          <w:sz w:val="24"/>
          <w:highlight w:val="none"/>
        </w:rPr>
        <w:t>0 分（北京时间）。</w:t>
      </w:r>
    </w:p>
    <w:p>
      <w:pPr>
        <w:widowControl/>
        <w:adjustRightInd w:val="0"/>
        <w:snapToGrid w:val="0"/>
        <w:spacing w:line="360" w:lineRule="auto"/>
        <w:ind w:firstLine="480" w:firstLineChars="200"/>
        <w:jc w:val="left"/>
        <w:rPr>
          <w:rFonts w:ascii="宋体" w:hAnsi="宋体" w:cs="宋体"/>
          <w:b w:val="0"/>
          <w:bCs/>
          <w:kern w:val="0"/>
          <w:sz w:val="24"/>
          <w:highlight w:val="none"/>
        </w:rPr>
      </w:pPr>
      <w:r>
        <w:rPr>
          <w:rFonts w:hint="eastAsia" w:ascii="宋体" w:hAnsi="宋体" w:cs="宋体"/>
          <w:b w:val="0"/>
          <w:bCs/>
          <w:kern w:val="0"/>
          <w:sz w:val="24"/>
          <w:highlight w:val="none"/>
          <w:lang w:val="en-US" w:eastAsia="zh-CN"/>
        </w:rPr>
        <w:t>2</w:t>
      </w:r>
      <w:r>
        <w:rPr>
          <w:rFonts w:hint="eastAsia" w:ascii="宋体" w:hAnsi="宋体" w:cs="宋体"/>
          <w:b w:val="0"/>
          <w:bCs/>
          <w:kern w:val="0"/>
          <w:sz w:val="24"/>
          <w:highlight w:val="none"/>
        </w:rPr>
        <w:t>、递交地点：雅安市交通建设（集团）有限责任公司三楼会议室（雅安市雨城区茶马大道28号）。</w:t>
      </w:r>
    </w:p>
    <w:p>
      <w:pPr>
        <w:widowControl/>
        <w:adjustRightInd w:val="0"/>
        <w:snapToGrid w:val="0"/>
        <w:spacing w:line="360" w:lineRule="auto"/>
        <w:ind w:firstLine="480" w:firstLineChars="200"/>
        <w:jc w:val="left"/>
        <w:rPr>
          <w:rFonts w:ascii="宋体" w:hAnsi="宋体" w:cs="宋体"/>
          <w:b w:val="0"/>
          <w:bCs/>
          <w:kern w:val="0"/>
          <w:sz w:val="24"/>
          <w:highlight w:val="none"/>
        </w:rPr>
      </w:pPr>
      <w:r>
        <w:rPr>
          <w:rFonts w:hint="eastAsia" w:ascii="宋体" w:hAnsi="宋体" w:cs="宋体"/>
          <w:b w:val="0"/>
          <w:bCs/>
          <w:kern w:val="0"/>
          <w:sz w:val="24"/>
          <w:highlight w:val="none"/>
          <w:lang w:val="en-US" w:eastAsia="zh-CN"/>
        </w:rPr>
        <w:t>3</w:t>
      </w:r>
      <w:r>
        <w:rPr>
          <w:rFonts w:hint="eastAsia" w:ascii="宋体" w:hAnsi="宋体" w:cs="宋体"/>
          <w:b w:val="0"/>
          <w:bCs/>
          <w:kern w:val="0"/>
          <w:sz w:val="24"/>
          <w:highlight w:val="none"/>
        </w:rPr>
        <w:t>、逾期送达的或者未送达指定地点的</w:t>
      </w:r>
      <w:r>
        <w:rPr>
          <w:rFonts w:hint="eastAsia" w:ascii="宋体" w:hAnsi="宋体" w:cs="宋体"/>
          <w:b w:val="0"/>
          <w:bCs/>
          <w:kern w:val="0"/>
          <w:sz w:val="24"/>
          <w:highlight w:val="none"/>
          <w:lang w:eastAsia="zh-CN"/>
        </w:rPr>
        <w:t>竞争性谈判响应文件</w:t>
      </w:r>
      <w:r>
        <w:rPr>
          <w:rFonts w:hint="eastAsia" w:ascii="宋体" w:hAnsi="宋体" w:cs="宋体"/>
          <w:b w:val="0"/>
          <w:bCs/>
          <w:kern w:val="0"/>
          <w:sz w:val="24"/>
          <w:highlight w:val="none"/>
        </w:rPr>
        <w:t>，</w:t>
      </w:r>
      <w:r>
        <w:rPr>
          <w:rFonts w:hint="eastAsia" w:ascii="宋体" w:hAnsi="宋体" w:cs="宋体"/>
          <w:b w:val="0"/>
          <w:bCs/>
          <w:kern w:val="0"/>
          <w:sz w:val="24"/>
          <w:highlight w:val="none"/>
          <w:lang w:eastAsia="zh-CN"/>
        </w:rPr>
        <w:t>竞争性谈判</w:t>
      </w:r>
      <w:r>
        <w:rPr>
          <w:rFonts w:hint="eastAsia" w:ascii="宋体" w:hAnsi="宋体" w:cs="宋体"/>
          <w:b w:val="0"/>
          <w:bCs/>
          <w:kern w:val="0"/>
          <w:sz w:val="24"/>
          <w:highlight w:val="none"/>
        </w:rPr>
        <w:t>人不予受理。</w:t>
      </w:r>
    </w:p>
    <w:p>
      <w:pPr>
        <w:widowControl/>
        <w:adjustRightInd w:val="0"/>
        <w:snapToGrid w:val="0"/>
        <w:spacing w:line="360" w:lineRule="auto"/>
        <w:ind w:firstLine="480" w:firstLineChars="200"/>
        <w:jc w:val="left"/>
        <w:rPr>
          <w:rFonts w:ascii="宋体" w:hAnsi="宋体" w:cs="宋体"/>
          <w:b w:val="0"/>
          <w:bCs/>
          <w:kern w:val="0"/>
          <w:sz w:val="24"/>
          <w:highlight w:val="none"/>
        </w:rPr>
      </w:pPr>
      <w:r>
        <w:rPr>
          <w:rFonts w:hint="eastAsia" w:ascii="宋体" w:hAnsi="宋体" w:cs="宋体"/>
          <w:b w:val="0"/>
          <w:bCs/>
          <w:kern w:val="0"/>
          <w:sz w:val="24"/>
          <w:highlight w:val="none"/>
          <w:lang w:val="en-US" w:eastAsia="zh-CN"/>
        </w:rPr>
        <w:t>4</w:t>
      </w:r>
      <w:r>
        <w:rPr>
          <w:rFonts w:hint="eastAsia" w:ascii="宋体" w:hAnsi="宋体" w:cs="宋体"/>
          <w:b w:val="0"/>
          <w:bCs/>
          <w:kern w:val="0"/>
          <w:sz w:val="24"/>
          <w:highlight w:val="none"/>
        </w:rPr>
        <w:t>、</w:t>
      </w:r>
      <w:r>
        <w:rPr>
          <w:rFonts w:hint="eastAsia" w:ascii="宋体" w:hAnsi="宋体" w:cs="宋体"/>
          <w:b w:val="0"/>
          <w:bCs/>
          <w:kern w:val="0"/>
          <w:sz w:val="24"/>
          <w:highlight w:val="none"/>
          <w:lang w:eastAsia="zh-CN"/>
        </w:rPr>
        <w:t>竞争性谈判</w:t>
      </w:r>
      <w:r>
        <w:rPr>
          <w:rFonts w:hint="eastAsia" w:ascii="宋体" w:hAnsi="宋体" w:cs="宋体"/>
          <w:b w:val="0"/>
          <w:bCs/>
          <w:kern w:val="0"/>
          <w:sz w:val="24"/>
          <w:highlight w:val="none"/>
        </w:rPr>
        <w:t>人于</w:t>
      </w:r>
      <w:r>
        <w:rPr>
          <w:rFonts w:hint="eastAsia" w:ascii="宋体" w:hAnsi="宋体" w:cs="宋体"/>
          <w:b w:val="0"/>
          <w:bCs/>
          <w:kern w:val="0"/>
          <w:sz w:val="24"/>
          <w:highlight w:val="none"/>
          <w:lang w:eastAsia="zh-CN"/>
        </w:rPr>
        <w:t>竞争性谈判</w:t>
      </w:r>
      <w:r>
        <w:rPr>
          <w:rFonts w:hint="eastAsia" w:ascii="宋体" w:hAnsi="宋体" w:cs="宋体"/>
          <w:b w:val="0"/>
          <w:bCs/>
          <w:kern w:val="0"/>
          <w:sz w:val="24"/>
          <w:highlight w:val="none"/>
        </w:rPr>
        <w:t>文件递交截止时间前在递交地点接收</w:t>
      </w:r>
      <w:r>
        <w:rPr>
          <w:rFonts w:hint="eastAsia" w:ascii="宋体" w:hAnsi="宋体" w:cs="宋体"/>
          <w:b w:val="0"/>
          <w:bCs/>
          <w:kern w:val="0"/>
          <w:sz w:val="24"/>
          <w:highlight w:val="none"/>
          <w:lang w:eastAsia="zh-CN"/>
        </w:rPr>
        <w:t>竞争性谈判响应文件</w:t>
      </w:r>
      <w:r>
        <w:rPr>
          <w:rFonts w:hint="eastAsia" w:ascii="宋体" w:hAnsi="宋体" w:cs="宋体"/>
          <w:b w:val="0"/>
          <w:bCs/>
          <w:kern w:val="0"/>
          <w:sz w:val="24"/>
          <w:highlight w:val="none"/>
        </w:rPr>
        <w:t>。</w:t>
      </w:r>
    </w:p>
    <w:p>
      <w:pPr>
        <w:adjustRightInd w:val="0"/>
        <w:snapToGrid w:val="0"/>
        <w:spacing w:line="360" w:lineRule="auto"/>
        <w:ind w:firstLine="360" w:firstLineChars="150"/>
        <w:rPr>
          <w:rFonts w:ascii="宋体" w:hAnsi="宋体"/>
          <w:b w:val="0"/>
          <w:bCs/>
          <w:sz w:val="24"/>
          <w:highlight w:val="none"/>
        </w:rPr>
      </w:pPr>
      <w:r>
        <w:rPr>
          <w:rFonts w:hint="eastAsia" w:ascii="宋体" w:hAnsi="宋体"/>
          <w:b w:val="0"/>
          <w:bCs/>
          <w:sz w:val="24"/>
          <w:highlight w:val="none"/>
        </w:rPr>
        <w:t>七</w:t>
      </w:r>
      <w:r>
        <w:rPr>
          <w:rFonts w:ascii="宋体" w:hAnsi="宋体"/>
          <w:b w:val="0"/>
          <w:bCs/>
          <w:sz w:val="24"/>
          <w:highlight w:val="none"/>
        </w:rPr>
        <w:t>、</w:t>
      </w:r>
      <w:r>
        <w:rPr>
          <w:rFonts w:hint="eastAsia" w:ascii="宋体" w:hAnsi="宋体"/>
          <w:b w:val="0"/>
          <w:bCs/>
          <w:sz w:val="24"/>
          <w:highlight w:val="none"/>
          <w:lang w:eastAsia="zh-CN"/>
        </w:rPr>
        <w:t>竞争性谈判响应文件</w:t>
      </w:r>
      <w:r>
        <w:rPr>
          <w:rFonts w:ascii="宋体" w:hAnsi="宋体"/>
          <w:b w:val="0"/>
          <w:bCs/>
          <w:sz w:val="24"/>
          <w:highlight w:val="none"/>
        </w:rPr>
        <w:t>的编制</w:t>
      </w:r>
    </w:p>
    <w:p>
      <w:pPr>
        <w:pStyle w:val="13"/>
        <w:adjustRightInd w:val="0"/>
        <w:snapToGrid w:val="0"/>
        <w:spacing w:before="0" w:beforeAutospacing="0" w:after="0" w:afterAutospacing="0" w:line="360" w:lineRule="auto"/>
        <w:ind w:firstLine="480" w:firstLineChars="200"/>
        <w:jc w:val="both"/>
        <w:rPr>
          <w:b w:val="0"/>
          <w:bCs/>
          <w:color w:val="auto"/>
          <w:highlight w:val="none"/>
        </w:rPr>
      </w:pPr>
      <w:r>
        <w:rPr>
          <w:rFonts w:hint="eastAsia"/>
          <w:b w:val="0"/>
          <w:bCs/>
          <w:color w:val="auto"/>
          <w:highlight w:val="none"/>
          <w:lang w:eastAsia="zh-CN"/>
        </w:rPr>
        <w:t>竞争性谈判响应人</w:t>
      </w:r>
      <w:r>
        <w:rPr>
          <w:rFonts w:hint="eastAsia"/>
          <w:b w:val="0"/>
          <w:bCs/>
          <w:color w:val="auto"/>
          <w:highlight w:val="none"/>
        </w:rPr>
        <w:t>提交的</w:t>
      </w:r>
      <w:r>
        <w:rPr>
          <w:rFonts w:hint="eastAsia"/>
          <w:b w:val="0"/>
          <w:bCs/>
          <w:color w:val="auto"/>
          <w:highlight w:val="none"/>
          <w:lang w:eastAsia="zh-CN"/>
        </w:rPr>
        <w:t>竞争性谈判响应文件</w:t>
      </w:r>
      <w:r>
        <w:rPr>
          <w:rFonts w:hint="eastAsia"/>
          <w:b w:val="0"/>
          <w:bCs/>
          <w:color w:val="auto"/>
          <w:highlight w:val="none"/>
        </w:rPr>
        <w:t>应使用中文简体字。</w:t>
      </w:r>
    </w:p>
    <w:p>
      <w:pPr>
        <w:pStyle w:val="13"/>
        <w:adjustRightInd w:val="0"/>
        <w:snapToGrid w:val="0"/>
        <w:spacing w:before="0" w:beforeAutospacing="0" w:after="0" w:afterAutospacing="0" w:line="360" w:lineRule="auto"/>
        <w:ind w:firstLine="480" w:firstLineChars="200"/>
        <w:jc w:val="both"/>
        <w:rPr>
          <w:b w:val="0"/>
          <w:bCs/>
          <w:color w:val="auto"/>
          <w:highlight w:val="none"/>
        </w:rPr>
      </w:pPr>
      <w:r>
        <w:rPr>
          <w:rFonts w:hint="eastAsia"/>
          <w:b w:val="0"/>
          <w:bCs/>
          <w:color w:val="auto"/>
          <w:highlight w:val="none"/>
        </w:rPr>
        <w:t>除本</w:t>
      </w:r>
      <w:r>
        <w:rPr>
          <w:rFonts w:hint="eastAsia"/>
          <w:b w:val="0"/>
          <w:bCs/>
          <w:color w:val="auto"/>
          <w:highlight w:val="none"/>
          <w:lang w:eastAsia="zh-CN"/>
        </w:rPr>
        <w:t>竞争性谈判</w:t>
      </w:r>
      <w:r>
        <w:rPr>
          <w:rFonts w:hint="eastAsia"/>
          <w:b w:val="0"/>
          <w:bCs/>
          <w:color w:val="auto"/>
          <w:highlight w:val="none"/>
        </w:rPr>
        <w:t>文件另有规定外，</w:t>
      </w:r>
      <w:r>
        <w:rPr>
          <w:rFonts w:hint="eastAsia"/>
          <w:b w:val="0"/>
          <w:bCs/>
          <w:color w:val="auto"/>
          <w:highlight w:val="none"/>
          <w:lang w:eastAsia="zh-CN"/>
        </w:rPr>
        <w:t>竞争性谈判响应文件</w:t>
      </w:r>
      <w:r>
        <w:rPr>
          <w:rFonts w:hint="eastAsia"/>
          <w:b w:val="0"/>
          <w:bCs/>
          <w:color w:val="auto"/>
          <w:highlight w:val="none"/>
        </w:rPr>
        <w:t>中所使用的计量单位应使用中华人民共和国法定计量单位。</w:t>
      </w:r>
    </w:p>
    <w:p>
      <w:pPr>
        <w:pStyle w:val="13"/>
        <w:adjustRightInd w:val="0"/>
        <w:snapToGrid w:val="0"/>
        <w:spacing w:before="0" w:beforeAutospacing="0" w:after="0" w:afterAutospacing="0" w:line="360" w:lineRule="auto"/>
        <w:ind w:firstLine="480" w:firstLineChars="200"/>
        <w:jc w:val="both"/>
        <w:rPr>
          <w:b w:val="0"/>
          <w:bCs/>
          <w:color w:val="auto"/>
          <w:highlight w:val="none"/>
        </w:rPr>
      </w:pPr>
      <w:r>
        <w:rPr>
          <w:b w:val="0"/>
          <w:bCs/>
          <w:color w:val="auto"/>
          <w:highlight w:val="none"/>
        </w:rPr>
        <w:t>（一）</w:t>
      </w:r>
      <w:r>
        <w:rPr>
          <w:rFonts w:hint="eastAsia"/>
          <w:b w:val="0"/>
          <w:bCs/>
          <w:color w:val="auto"/>
          <w:highlight w:val="none"/>
          <w:lang w:eastAsia="zh-CN"/>
        </w:rPr>
        <w:t>竞争性谈判响应文件</w:t>
      </w:r>
      <w:r>
        <w:rPr>
          <w:b w:val="0"/>
          <w:bCs/>
          <w:color w:val="auto"/>
          <w:highlight w:val="none"/>
        </w:rPr>
        <w:t>组成应包括下列内容：</w:t>
      </w:r>
    </w:p>
    <w:p>
      <w:pPr>
        <w:pStyle w:val="6"/>
        <w:adjustRightInd w:val="0"/>
        <w:snapToGrid w:val="0"/>
        <w:spacing w:line="360" w:lineRule="auto"/>
        <w:ind w:firstLine="480" w:firstLineChars="200"/>
        <w:rPr>
          <w:b w:val="0"/>
          <w:bCs/>
          <w:sz w:val="24"/>
          <w:szCs w:val="24"/>
          <w:highlight w:val="none"/>
        </w:rPr>
      </w:pPr>
      <w:r>
        <w:rPr>
          <w:rFonts w:hint="eastAsia"/>
          <w:b w:val="0"/>
          <w:bCs/>
          <w:sz w:val="24"/>
          <w:szCs w:val="24"/>
          <w:highlight w:val="none"/>
        </w:rPr>
        <w:t>1、</w:t>
      </w:r>
      <w:r>
        <w:rPr>
          <w:rFonts w:hint="eastAsia"/>
          <w:b w:val="0"/>
          <w:bCs/>
          <w:sz w:val="24"/>
          <w:szCs w:val="24"/>
          <w:highlight w:val="none"/>
          <w:lang w:eastAsia="zh-CN"/>
        </w:rPr>
        <w:t>竞争性谈判</w:t>
      </w:r>
      <w:r>
        <w:rPr>
          <w:rFonts w:hint="eastAsia"/>
          <w:b w:val="0"/>
          <w:bCs/>
          <w:sz w:val="24"/>
          <w:szCs w:val="24"/>
          <w:highlight w:val="none"/>
        </w:rPr>
        <w:t>申请报价函</w:t>
      </w:r>
    </w:p>
    <w:p>
      <w:pPr>
        <w:pStyle w:val="6"/>
        <w:adjustRightInd w:val="0"/>
        <w:snapToGrid w:val="0"/>
        <w:spacing w:line="360" w:lineRule="auto"/>
        <w:ind w:firstLine="480" w:firstLineChars="200"/>
        <w:rPr>
          <w:b w:val="0"/>
          <w:bCs/>
          <w:sz w:val="24"/>
          <w:szCs w:val="24"/>
          <w:highlight w:val="none"/>
        </w:rPr>
      </w:pPr>
      <w:r>
        <w:rPr>
          <w:rFonts w:hint="eastAsia"/>
          <w:b w:val="0"/>
          <w:bCs/>
          <w:sz w:val="24"/>
          <w:szCs w:val="24"/>
          <w:highlight w:val="none"/>
        </w:rPr>
        <w:t>2、法定代表人身份证明</w:t>
      </w:r>
    </w:p>
    <w:p>
      <w:pPr>
        <w:pStyle w:val="6"/>
        <w:adjustRightInd w:val="0"/>
        <w:snapToGrid w:val="0"/>
        <w:spacing w:line="360" w:lineRule="auto"/>
        <w:ind w:firstLine="480" w:firstLineChars="200"/>
        <w:rPr>
          <w:b w:val="0"/>
          <w:bCs/>
          <w:sz w:val="24"/>
          <w:szCs w:val="24"/>
          <w:highlight w:val="none"/>
        </w:rPr>
      </w:pPr>
      <w:r>
        <w:rPr>
          <w:rFonts w:hint="eastAsia"/>
          <w:b w:val="0"/>
          <w:bCs/>
          <w:sz w:val="24"/>
          <w:szCs w:val="24"/>
          <w:highlight w:val="none"/>
        </w:rPr>
        <w:t>3、法定代表人授权委托书</w:t>
      </w:r>
    </w:p>
    <w:p>
      <w:pPr>
        <w:pStyle w:val="6"/>
        <w:adjustRightInd w:val="0"/>
        <w:snapToGrid w:val="0"/>
        <w:spacing w:line="360" w:lineRule="auto"/>
        <w:ind w:firstLine="480" w:firstLineChars="200"/>
        <w:rPr>
          <w:b w:val="0"/>
          <w:bCs/>
          <w:sz w:val="24"/>
          <w:szCs w:val="24"/>
          <w:highlight w:val="none"/>
        </w:rPr>
      </w:pPr>
      <w:r>
        <w:rPr>
          <w:rFonts w:hint="eastAsia"/>
          <w:b w:val="0"/>
          <w:bCs/>
          <w:sz w:val="24"/>
          <w:szCs w:val="24"/>
          <w:highlight w:val="none"/>
        </w:rPr>
        <w:t>4、资格审查资料</w:t>
      </w:r>
    </w:p>
    <w:p>
      <w:pPr>
        <w:pStyle w:val="6"/>
        <w:adjustRightInd w:val="0"/>
        <w:snapToGrid w:val="0"/>
        <w:spacing w:line="360" w:lineRule="auto"/>
        <w:ind w:firstLine="480" w:firstLineChars="200"/>
        <w:rPr>
          <w:b w:val="0"/>
          <w:bCs/>
          <w:sz w:val="24"/>
          <w:szCs w:val="24"/>
          <w:highlight w:val="none"/>
        </w:rPr>
      </w:pPr>
      <w:r>
        <w:rPr>
          <w:rFonts w:hint="eastAsia"/>
          <w:b w:val="0"/>
          <w:bCs/>
          <w:sz w:val="24"/>
          <w:szCs w:val="24"/>
          <w:highlight w:val="none"/>
        </w:rPr>
        <w:t>5、承诺书</w:t>
      </w:r>
    </w:p>
    <w:p>
      <w:pPr>
        <w:pStyle w:val="6"/>
        <w:adjustRightInd w:val="0"/>
        <w:snapToGrid w:val="0"/>
        <w:spacing w:line="360" w:lineRule="auto"/>
        <w:ind w:firstLine="480" w:firstLineChars="200"/>
        <w:rPr>
          <w:b w:val="0"/>
          <w:bCs/>
          <w:sz w:val="24"/>
          <w:szCs w:val="24"/>
          <w:highlight w:val="none"/>
        </w:rPr>
      </w:pPr>
      <w:r>
        <w:rPr>
          <w:rFonts w:hint="eastAsia"/>
          <w:b w:val="0"/>
          <w:bCs/>
          <w:sz w:val="24"/>
          <w:szCs w:val="24"/>
          <w:highlight w:val="none"/>
        </w:rPr>
        <w:t>6、基本情况一览表</w:t>
      </w:r>
    </w:p>
    <w:p>
      <w:pPr>
        <w:pStyle w:val="6"/>
        <w:adjustRightInd w:val="0"/>
        <w:snapToGrid w:val="0"/>
        <w:spacing w:line="360" w:lineRule="auto"/>
        <w:ind w:firstLine="480" w:firstLineChars="200"/>
        <w:rPr>
          <w:b w:val="0"/>
          <w:bCs/>
          <w:sz w:val="24"/>
          <w:szCs w:val="24"/>
          <w:highlight w:val="none"/>
        </w:rPr>
      </w:pPr>
      <w:r>
        <w:rPr>
          <w:rFonts w:hint="eastAsia"/>
          <w:b w:val="0"/>
          <w:bCs/>
          <w:sz w:val="24"/>
          <w:szCs w:val="24"/>
          <w:highlight w:val="none"/>
        </w:rPr>
        <w:t>7、拟投入本项目的项目负责人表</w:t>
      </w:r>
    </w:p>
    <w:p>
      <w:pPr>
        <w:pStyle w:val="6"/>
        <w:adjustRightInd w:val="0"/>
        <w:snapToGrid w:val="0"/>
        <w:spacing w:line="360" w:lineRule="auto"/>
        <w:ind w:firstLine="480" w:firstLineChars="200"/>
        <w:rPr>
          <w:b w:val="0"/>
          <w:bCs/>
          <w:sz w:val="24"/>
          <w:szCs w:val="24"/>
          <w:highlight w:val="none"/>
        </w:rPr>
      </w:pPr>
      <w:r>
        <w:rPr>
          <w:rFonts w:hint="eastAsia"/>
          <w:b w:val="0"/>
          <w:bCs/>
          <w:sz w:val="24"/>
          <w:szCs w:val="24"/>
          <w:highlight w:val="none"/>
        </w:rPr>
        <w:t>8、项目负责人简历表</w:t>
      </w:r>
    </w:p>
    <w:p>
      <w:pPr>
        <w:adjustRightInd w:val="0"/>
        <w:snapToGrid w:val="0"/>
        <w:spacing w:line="360" w:lineRule="auto"/>
        <w:ind w:firstLine="240" w:firstLineChars="100"/>
        <w:rPr>
          <w:rFonts w:ascii="宋体" w:hAnsi="宋体"/>
          <w:b w:val="0"/>
          <w:bCs/>
          <w:sz w:val="24"/>
          <w:highlight w:val="none"/>
        </w:rPr>
      </w:pPr>
      <w:r>
        <w:rPr>
          <w:rFonts w:ascii="宋体" w:hAnsi="宋体"/>
          <w:b w:val="0"/>
          <w:bCs/>
          <w:sz w:val="24"/>
          <w:highlight w:val="none"/>
        </w:rPr>
        <w:t>（二）报价</w:t>
      </w:r>
    </w:p>
    <w:p>
      <w:pPr>
        <w:adjustRightInd w:val="0"/>
        <w:snapToGrid w:val="0"/>
        <w:spacing w:line="360" w:lineRule="auto"/>
        <w:ind w:firstLine="480" w:firstLineChars="200"/>
        <w:rPr>
          <w:rFonts w:ascii="宋体" w:hAnsi="宋体"/>
          <w:b w:val="0"/>
          <w:bCs/>
          <w:sz w:val="24"/>
          <w:highlight w:val="none"/>
        </w:rPr>
      </w:pPr>
      <w:r>
        <w:rPr>
          <w:rFonts w:ascii="宋体" w:hAnsi="宋体"/>
          <w:b w:val="0"/>
          <w:bCs/>
          <w:sz w:val="24"/>
          <w:highlight w:val="none"/>
        </w:rPr>
        <w:t>本次</w:t>
      </w:r>
      <w:r>
        <w:rPr>
          <w:rFonts w:hint="eastAsia" w:ascii="宋体" w:hAnsi="宋体"/>
          <w:b w:val="0"/>
          <w:bCs/>
          <w:sz w:val="24"/>
          <w:highlight w:val="none"/>
          <w:lang w:eastAsia="zh-CN"/>
        </w:rPr>
        <w:t>竞争性谈判</w:t>
      </w:r>
      <w:r>
        <w:rPr>
          <w:rFonts w:hint="eastAsia" w:ascii="宋体" w:hAnsi="宋体"/>
          <w:b w:val="0"/>
          <w:bCs/>
          <w:sz w:val="24"/>
          <w:highlight w:val="none"/>
        </w:rPr>
        <w:t>实行</w:t>
      </w:r>
      <w:r>
        <w:rPr>
          <w:rFonts w:hint="eastAsia" w:ascii="宋体" w:hAnsi="宋体"/>
          <w:b w:val="0"/>
          <w:bCs/>
          <w:sz w:val="24"/>
          <w:highlight w:val="none"/>
          <w:lang w:eastAsia="zh-CN"/>
        </w:rPr>
        <w:t>二</w:t>
      </w:r>
      <w:r>
        <w:rPr>
          <w:rFonts w:hint="eastAsia" w:ascii="宋体" w:hAnsi="宋体"/>
          <w:b w:val="0"/>
          <w:bCs/>
          <w:sz w:val="24"/>
          <w:highlight w:val="none"/>
        </w:rPr>
        <w:t>次</w:t>
      </w:r>
      <w:r>
        <w:rPr>
          <w:rFonts w:ascii="宋体" w:hAnsi="宋体"/>
          <w:b w:val="0"/>
          <w:bCs/>
          <w:sz w:val="24"/>
          <w:highlight w:val="none"/>
        </w:rPr>
        <w:t>报价。</w:t>
      </w:r>
    </w:p>
    <w:p>
      <w:pPr>
        <w:adjustRightInd w:val="0"/>
        <w:snapToGrid w:val="0"/>
        <w:spacing w:line="360" w:lineRule="auto"/>
        <w:ind w:firstLine="480" w:firstLineChars="200"/>
        <w:rPr>
          <w:rFonts w:ascii="宋体" w:hAnsi="宋体"/>
          <w:b w:val="0"/>
          <w:bCs/>
          <w:sz w:val="24"/>
          <w:highlight w:val="none"/>
        </w:rPr>
      </w:pPr>
      <w:r>
        <w:rPr>
          <w:rFonts w:ascii="宋体" w:hAnsi="宋体"/>
          <w:b w:val="0"/>
          <w:bCs/>
          <w:sz w:val="24"/>
          <w:highlight w:val="none"/>
        </w:rPr>
        <w:t>各</w:t>
      </w:r>
      <w:r>
        <w:rPr>
          <w:rFonts w:hint="eastAsia" w:ascii="宋体" w:hAnsi="宋体"/>
          <w:b w:val="0"/>
          <w:bCs/>
          <w:sz w:val="24"/>
          <w:highlight w:val="none"/>
          <w:lang w:eastAsia="zh-CN"/>
        </w:rPr>
        <w:t>竞争性谈判响应人</w:t>
      </w:r>
      <w:r>
        <w:rPr>
          <w:rFonts w:hint="eastAsia" w:ascii="宋体" w:hAnsi="宋体"/>
          <w:b w:val="0"/>
          <w:bCs/>
          <w:sz w:val="24"/>
          <w:highlight w:val="none"/>
        </w:rPr>
        <w:t>报价应</w:t>
      </w:r>
      <w:r>
        <w:rPr>
          <w:rFonts w:ascii="宋体" w:hAnsi="宋体"/>
          <w:b w:val="0"/>
          <w:bCs/>
          <w:sz w:val="24"/>
          <w:highlight w:val="none"/>
        </w:rPr>
        <w:t>充分考虑到各种风险责任，并包含各种政策性文件要求收取的一切费用，按照</w:t>
      </w:r>
      <w:r>
        <w:rPr>
          <w:rFonts w:hint="eastAsia" w:ascii="宋体" w:hAnsi="宋体"/>
          <w:b w:val="0"/>
          <w:bCs/>
          <w:sz w:val="24"/>
          <w:highlight w:val="none"/>
          <w:lang w:eastAsia="zh-CN"/>
        </w:rPr>
        <w:t>竞争性谈判响应人</w:t>
      </w:r>
      <w:r>
        <w:rPr>
          <w:rFonts w:ascii="宋体" w:hAnsi="宋体"/>
          <w:b w:val="0"/>
          <w:bCs/>
          <w:sz w:val="24"/>
          <w:highlight w:val="none"/>
        </w:rPr>
        <w:t>自行了解的价格，根据本</w:t>
      </w:r>
      <w:r>
        <w:rPr>
          <w:rFonts w:hint="eastAsia" w:ascii="宋体" w:hAnsi="宋体"/>
          <w:b w:val="0"/>
          <w:bCs/>
          <w:sz w:val="24"/>
          <w:highlight w:val="none"/>
          <w:lang w:eastAsia="zh-CN"/>
        </w:rPr>
        <w:t>竞争性谈判</w:t>
      </w:r>
      <w:r>
        <w:rPr>
          <w:rFonts w:hint="eastAsia" w:ascii="宋体" w:hAnsi="宋体"/>
          <w:b w:val="0"/>
          <w:bCs/>
          <w:sz w:val="24"/>
          <w:highlight w:val="none"/>
        </w:rPr>
        <w:t>文件</w:t>
      </w:r>
      <w:r>
        <w:rPr>
          <w:rFonts w:ascii="宋体" w:hAnsi="宋体"/>
          <w:b w:val="0"/>
          <w:bCs/>
          <w:sz w:val="24"/>
          <w:highlight w:val="none"/>
        </w:rPr>
        <w:t>提供的编制格式进行编制。</w:t>
      </w:r>
    </w:p>
    <w:p>
      <w:pPr>
        <w:adjustRightInd w:val="0"/>
        <w:snapToGrid w:val="0"/>
        <w:spacing w:line="360" w:lineRule="auto"/>
        <w:ind w:firstLine="360" w:firstLineChars="150"/>
        <w:rPr>
          <w:rFonts w:ascii="宋体" w:hAnsi="宋体"/>
          <w:b w:val="0"/>
          <w:bCs/>
          <w:sz w:val="24"/>
          <w:highlight w:val="none"/>
        </w:rPr>
      </w:pPr>
      <w:r>
        <w:rPr>
          <w:rFonts w:hint="eastAsia" w:ascii="宋体" w:hAnsi="宋体"/>
          <w:b w:val="0"/>
          <w:bCs/>
          <w:sz w:val="24"/>
          <w:highlight w:val="none"/>
        </w:rPr>
        <w:t>八</w:t>
      </w:r>
      <w:r>
        <w:rPr>
          <w:rFonts w:ascii="宋体" w:hAnsi="宋体"/>
          <w:b w:val="0"/>
          <w:bCs/>
          <w:sz w:val="24"/>
          <w:highlight w:val="none"/>
        </w:rPr>
        <w:t>、</w:t>
      </w:r>
      <w:r>
        <w:rPr>
          <w:rFonts w:hint="eastAsia" w:ascii="宋体" w:hAnsi="宋体"/>
          <w:b w:val="0"/>
          <w:bCs/>
          <w:sz w:val="24"/>
          <w:highlight w:val="none"/>
          <w:lang w:eastAsia="zh-CN"/>
        </w:rPr>
        <w:t>竞争性谈判</w:t>
      </w:r>
      <w:r>
        <w:rPr>
          <w:rFonts w:ascii="宋体" w:hAnsi="宋体"/>
          <w:b w:val="0"/>
          <w:bCs/>
          <w:sz w:val="24"/>
          <w:highlight w:val="none"/>
        </w:rPr>
        <w:t>程序</w:t>
      </w:r>
    </w:p>
    <w:p>
      <w:pPr>
        <w:widowControl/>
        <w:adjustRightInd w:val="0"/>
        <w:snapToGrid w:val="0"/>
        <w:spacing w:line="360" w:lineRule="auto"/>
        <w:ind w:firstLine="480" w:firstLineChars="200"/>
        <w:jc w:val="left"/>
        <w:rPr>
          <w:rFonts w:ascii="宋体" w:hAnsi="宋体"/>
          <w:b w:val="0"/>
          <w:bCs/>
          <w:sz w:val="24"/>
          <w:highlight w:val="none"/>
        </w:rPr>
      </w:pPr>
      <w:r>
        <w:rPr>
          <w:rFonts w:ascii="宋体" w:hAnsi="宋体"/>
          <w:b w:val="0"/>
          <w:bCs/>
          <w:sz w:val="24"/>
          <w:highlight w:val="none"/>
        </w:rPr>
        <w:t>1、</w:t>
      </w:r>
      <w:r>
        <w:rPr>
          <w:rFonts w:hint="eastAsia" w:ascii="宋体" w:hAnsi="宋体" w:cs="宋体"/>
          <w:b w:val="0"/>
          <w:bCs/>
          <w:kern w:val="0"/>
          <w:sz w:val="24"/>
          <w:highlight w:val="none"/>
        </w:rPr>
        <w:t>201</w:t>
      </w:r>
      <w:r>
        <w:rPr>
          <w:rFonts w:hint="eastAsia" w:ascii="宋体" w:hAnsi="宋体" w:cs="宋体"/>
          <w:b w:val="0"/>
          <w:bCs/>
          <w:kern w:val="0"/>
          <w:sz w:val="24"/>
          <w:highlight w:val="none"/>
          <w:lang w:val="en-US" w:eastAsia="zh-CN"/>
        </w:rPr>
        <w:t>9</w:t>
      </w:r>
      <w:r>
        <w:rPr>
          <w:rFonts w:hint="eastAsia" w:ascii="宋体" w:hAnsi="宋体" w:cs="宋体"/>
          <w:b w:val="0"/>
          <w:bCs/>
          <w:kern w:val="0"/>
          <w:sz w:val="24"/>
          <w:highlight w:val="none"/>
        </w:rPr>
        <w:t>年</w:t>
      </w:r>
      <w:r>
        <w:rPr>
          <w:rFonts w:hint="eastAsia" w:ascii="宋体" w:hAnsi="宋体" w:cs="宋体"/>
          <w:b w:val="0"/>
          <w:bCs/>
          <w:kern w:val="0"/>
          <w:sz w:val="24"/>
          <w:highlight w:val="none"/>
          <w:lang w:val="en-US" w:eastAsia="zh-CN"/>
        </w:rPr>
        <w:t>5</w:t>
      </w:r>
      <w:r>
        <w:rPr>
          <w:rFonts w:hint="eastAsia" w:ascii="宋体" w:hAnsi="宋体" w:cs="宋体"/>
          <w:b w:val="0"/>
          <w:bCs/>
          <w:kern w:val="0"/>
          <w:sz w:val="24"/>
          <w:highlight w:val="none"/>
        </w:rPr>
        <w:t>月</w:t>
      </w:r>
      <w:r>
        <w:rPr>
          <w:rFonts w:hint="eastAsia" w:ascii="宋体" w:hAnsi="宋体" w:cs="宋体"/>
          <w:b w:val="0"/>
          <w:bCs/>
          <w:kern w:val="0"/>
          <w:sz w:val="24"/>
          <w:highlight w:val="none"/>
          <w:lang w:val="en-US" w:eastAsia="zh-CN"/>
        </w:rPr>
        <w:t>2</w:t>
      </w:r>
      <w:r>
        <w:rPr>
          <w:rFonts w:hint="eastAsia" w:ascii="宋体" w:hAnsi="宋体" w:cs="宋体"/>
          <w:b w:val="0"/>
          <w:bCs/>
          <w:kern w:val="0"/>
          <w:sz w:val="24"/>
          <w:highlight w:val="none"/>
        </w:rPr>
        <w:t>日</w:t>
      </w:r>
      <w:r>
        <w:rPr>
          <w:rFonts w:hint="eastAsia" w:ascii="宋体" w:hAnsi="宋体" w:cs="宋体"/>
          <w:b w:val="0"/>
          <w:bCs/>
          <w:kern w:val="0"/>
          <w:sz w:val="24"/>
          <w:highlight w:val="none"/>
          <w:lang w:val="en-US" w:eastAsia="zh-CN"/>
        </w:rPr>
        <w:t>9</w:t>
      </w:r>
      <w:r>
        <w:rPr>
          <w:rFonts w:hint="eastAsia" w:ascii="宋体" w:hAnsi="宋体" w:cs="宋体"/>
          <w:b w:val="0"/>
          <w:bCs/>
          <w:kern w:val="0"/>
          <w:sz w:val="24"/>
          <w:highlight w:val="none"/>
        </w:rPr>
        <w:t xml:space="preserve"> 时</w:t>
      </w:r>
      <w:r>
        <w:rPr>
          <w:rFonts w:hint="eastAsia" w:ascii="宋体" w:hAnsi="宋体" w:cs="宋体"/>
          <w:b w:val="0"/>
          <w:bCs/>
          <w:kern w:val="0"/>
          <w:sz w:val="24"/>
          <w:highlight w:val="none"/>
          <w:lang w:val="en-US" w:eastAsia="zh-CN"/>
        </w:rPr>
        <w:t>3</w:t>
      </w:r>
      <w:r>
        <w:rPr>
          <w:rFonts w:hint="eastAsia" w:ascii="宋体" w:hAnsi="宋体" w:cs="宋体"/>
          <w:b w:val="0"/>
          <w:bCs/>
          <w:kern w:val="0"/>
          <w:sz w:val="24"/>
          <w:highlight w:val="none"/>
        </w:rPr>
        <w:t>0 分（北京时间）。</w:t>
      </w:r>
      <w:r>
        <w:rPr>
          <w:rFonts w:ascii="宋体" w:hAnsi="宋体"/>
          <w:b w:val="0"/>
          <w:bCs/>
          <w:sz w:val="24"/>
          <w:highlight w:val="none"/>
        </w:rPr>
        <w:t>主持人宣布停止接收</w:t>
      </w:r>
      <w:r>
        <w:rPr>
          <w:rFonts w:hint="eastAsia" w:ascii="宋体" w:hAnsi="宋体"/>
          <w:b w:val="0"/>
          <w:bCs/>
          <w:sz w:val="24"/>
          <w:highlight w:val="none"/>
          <w:lang w:eastAsia="zh-CN"/>
        </w:rPr>
        <w:t>竞争性谈判响应文件</w:t>
      </w:r>
      <w:r>
        <w:rPr>
          <w:rFonts w:ascii="宋体" w:hAnsi="宋体"/>
          <w:b w:val="0"/>
          <w:bCs/>
          <w:sz w:val="24"/>
          <w:highlight w:val="none"/>
        </w:rPr>
        <w:t>，</w:t>
      </w:r>
      <w:r>
        <w:rPr>
          <w:rFonts w:hint="eastAsia" w:ascii="宋体" w:hAnsi="宋体"/>
          <w:b w:val="0"/>
          <w:bCs/>
          <w:sz w:val="24"/>
          <w:highlight w:val="none"/>
          <w:lang w:eastAsia="zh-CN"/>
        </w:rPr>
        <w:t>竞争性谈判</w:t>
      </w:r>
      <w:r>
        <w:rPr>
          <w:rFonts w:ascii="宋体" w:hAnsi="宋体"/>
          <w:b w:val="0"/>
          <w:bCs/>
          <w:sz w:val="24"/>
          <w:highlight w:val="none"/>
        </w:rPr>
        <w:t>会议开始。</w:t>
      </w:r>
    </w:p>
    <w:p>
      <w:pPr>
        <w:widowControl/>
        <w:adjustRightInd w:val="0"/>
        <w:snapToGrid w:val="0"/>
        <w:spacing w:line="360" w:lineRule="auto"/>
        <w:ind w:firstLine="480" w:firstLineChars="200"/>
        <w:jc w:val="left"/>
        <w:rPr>
          <w:rFonts w:hint="eastAsia" w:ascii="宋体" w:hAnsi="宋体"/>
          <w:bCs/>
          <w:sz w:val="24"/>
          <w:highlight w:val="none"/>
        </w:rPr>
      </w:pPr>
      <w:r>
        <w:rPr>
          <w:rFonts w:hint="eastAsia" w:ascii="宋体" w:hAnsi="宋体"/>
          <w:bCs/>
          <w:sz w:val="24"/>
          <w:highlight w:val="none"/>
          <w:lang w:val="en-US" w:eastAsia="zh-CN"/>
        </w:rPr>
        <w:t>2、</w:t>
      </w:r>
      <w:r>
        <w:rPr>
          <w:rFonts w:hint="eastAsia" w:ascii="宋体" w:hAnsi="宋体"/>
          <w:bCs/>
          <w:sz w:val="24"/>
          <w:highlight w:val="none"/>
          <w:lang w:eastAsia="zh-CN"/>
        </w:rPr>
        <w:t>竞争性谈判响应人签到后，</w:t>
      </w:r>
      <w:r>
        <w:rPr>
          <w:rFonts w:hint="eastAsia" w:ascii="宋体" w:hAnsi="宋体"/>
          <w:bCs/>
          <w:sz w:val="24"/>
          <w:highlight w:val="none"/>
        </w:rPr>
        <w:t>当众宣布参加开标会主持人、唱标人、会议记录人以及根据情况邀请的现场监督人等工作人员，根据</w:t>
      </w:r>
      <w:r>
        <w:rPr>
          <w:rFonts w:hint="eastAsia" w:ascii="宋体" w:hAnsi="宋体"/>
          <w:bCs/>
          <w:sz w:val="24"/>
          <w:highlight w:val="none"/>
          <w:lang w:eastAsia="zh-CN"/>
        </w:rPr>
        <w:t>响应人</w:t>
      </w:r>
      <w:r>
        <w:rPr>
          <w:rFonts w:hint="eastAsia" w:ascii="宋体" w:hAnsi="宋体"/>
          <w:bCs/>
          <w:sz w:val="24"/>
          <w:highlight w:val="none"/>
        </w:rPr>
        <w:t>签到表宣布参加</w:t>
      </w:r>
      <w:r>
        <w:rPr>
          <w:rFonts w:hint="eastAsia" w:ascii="宋体" w:hAnsi="宋体"/>
          <w:bCs/>
          <w:sz w:val="24"/>
          <w:highlight w:val="none"/>
          <w:lang w:eastAsia="zh-CN"/>
        </w:rPr>
        <w:t>竞争性主谈判</w:t>
      </w:r>
      <w:r>
        <w:rPr>
          <w:rFonts w:hint="eastAsia" w:ascii="宋体" w:hAnsi="宋体"/>
          <w:bCs/>
          <w:sz w:val="24"/>
          <w:highlight w:val="none"/>
        </w:rPr>
        <w:t>的</w:t>
      </w:r>
      <w:r>
        <w:rPr>
          <w:rFonts w:hint="eastAsia" w:ascii="宋体" w:hAnsi="宋体"/>
          <w:bCs/>
          <w:sz w:val="24"/>
          <w:highlight w:val="none"/>
          <w:lang w:eastAsia="zh-CN"/>
        </w:rPr>
        <w:t>响应人</w:t>
      </w:r>
      <w:r>
        <w:rPr>
          <w:rFonts w:hint="eastAsia" w:ascii="宋体" w:hAnsi="宋体"/>
          <w:bCs/>
          <w:sz w:val="24"/>
          <w:highlight w:val="none"/>
        </w:rPr>
        <w:t>名单。</w:t>
      </w:r>
    </w:p>
    <w:p>
      <w:pPr>
        <w:widowControl/>
        <w:adjustRightInd w:val="0"/>
        <w:snapToGrid w:val="0"/>
        <w:spacing w:line="360" w:lineRule="auto"/>
        <w:ind w:firstLine="480" w:firstLineChars="200"/>
        <w:jc w:val="left"/>
        <w:rPr>
          <w:rFonts w:hint="eastAsia" w:ascii="宋体" w:hAnsi="宋体"/>
          <w:b w:val="0"/>
          <w:bCs/>
          <w:sz w:val="24"/>
          <w:highlight w:val="none"/>
        </w:rPr>
      </w:pPr>
      <w:r>
        <w:rPr>
          <w:rFonts w:hint="eastAsia" w:ascii="宋体" w:hAnsi="宋体"/>
          <w:bCs/>
          <w:sz w:val="24"/>
          <w:highlight w:val="none"/>
          <w:lang w:val="en-US" w:eastAsia="zh-CN"/>
        </w:rPr>
        <w:t xml:space="preserve"> 3</w:t>
      </w:r>
      <w:r>
        <w:rPr>
          <w:rFonts w:hint="eastAsia" w:ascii="宋体" w:hAnsi="宋体"/>
          <w:b w:val="0"/>
          <w:bCs/>
          <w:sz w:val="24"/>
          <w:highlight w:val="none"/>
        </w:rPr>
        <w:t>、点名确认</w:t>
      </w:r>
      <w:r>
        <w:rPr>
          <w:rFonts w:hint="eastAsia" w:ascii="宋体" w:hAnsi="宋体"/>
          <w:b w:val="0"/>
          <w:bCs/>
          <w:sz w:val="24"/>
          <w:highlight w:val="none"/>
          <w:lang w:eastAsia="zh-CN"/>
        </w:rPr>
        <w:t>竞争性谈判响应人</w:t>
      </w:r>
      <w:r>
        <w:rPr>
          <w:rFonts w:hint="eastAsia" w:ascii="宋体" w:hAnsi="宋体"/>
          <w:b w:val="0"/>
          <w:bCs/>
          <w:sz w:val="24"/>
          <w:highlight w:val="none"/>
        </w:rPr>
        <w:t>的法定代表人（或委托代理人）是否在场</w:t>
      </w:r>
      <w:r>
        <w:rPr>
          <w:rFonts w:hint="eastAsia" w:ascii="宋体" w:hAnsi="宋体"/>
          <w:b w:val="0"/>
          <w:bCs/>
          <w:sz w:val="24"/>
          <w:highlight w:val="none"/>
          <w:lang w:eastAsia="zh-CN"/>
        </w:rPr>
        <w:t>，</w:t>
      </w:r>
      <w:r>
        <w:rPr>
          <w:rFonts w:hint="eastAsia" w:ascii="宋体" w:hAnsi="宋体"/>
          <w:b w:val="0"/>
          <w:bCs/>
          <w:sz w:val="24"/>
          <w:highlight w:val="none"/>
          <w:lang w:val="en-US" w:eastAsia="zh-CN"/>
        </w:rPr>
        <w:t>并确认竞争性谈判相关事宜</w:t>
      </w:r>
      <w:r>
        <w:rPr>
          <w:rFonts w:hint="eastAsia" w:ascii="宋体" w:hAnsi="宋体"/>
          <w:b w:val="0"/>
          <w:bCs/>
          <w:sz w:val="24"/>
          <w:highlight w:val="none"/>
        </w:rPr>
        <w:t>。</w:t>
      </w:r>
    </w:p>
    <w:p>
      <w:pPr>
        <w:widowControl/>
        <w:adjustRightInd w:val="0"/>
        <w:snapToGrid w:val="0"/>
        <w:spacing w:line="360" w:lineRule="auto"/>
        <w:ind w:firstLine="480" w:firstLineChars="200"/>
        <w:jc w:val="left"/>
        <w:rPr>
          <w:rFonts w:hint="eastAsia" w:ascii="宋体" w:hAnsi="宋体"/>
          <w:bCs/>
          <w:sz w:val="24"/>
          <w:highlight w:val="none"/>
        </w:rPr>
      </w:pPr>
      <w:r>
        <w:rPr>
          <w:rFonts w:hint="eastAsia" w:ascii="宋体" w:hAnsi="宋体"/>
          <w:bCs/>
          <w:sz w:val="24"/>
          <w:highlight w:val="none"/>
          <w:lang w:val="en-US" w:eastAsia="zh-CN"/>
        </w:rPr>
        <w:t>4、</w:t>
      </w:r>
      <w:r>
        <w:rPr>
          <w:rFonts w:hint="eastAsia" w:ascii="宋体" w:hAnsi="宋体"/>
          <w:bCs/>
          <w:sz w:val="24"/>
          <w:highlight w:val="none"/>
        </w:rPr>
        <w:t>根据</w:t>
      </w:r>
      <w:r>
        <w:rPr>
          <w:rFonts w:hint="eastAsia" w:ascii="宋体" w:hAnsi="宋体"/>
          <w:bCs/>
          <w:sz w:val="24"/>
          <w:highlight w:val="none"/>
          <w:lang w:eastAsia="zh-CN"/>
        </w:rPr>
        <w:t>响应</w:t>
      </w:r>
      <w:r>
        <w:rPr>
          <w:rFonts w:hint="eastAsia" w:ascii="宋体" w:hAnsi="宋体"/>
          <w:bCs/>
          <w:sz w:val="24"/>
          <w:highlight w:val="none"/>
        </w:rPr>
        <w:t>人或者其推选的代表对响应文件密封的检查结果，当众宣布响应文件的密封情况</w:t>
      </w:r>
      <w:r>
        <w:rPr>
          <w:rFonts w:hint="eastAsia" w:ascii="宋体" w:hAnsi="宋体"/>
          <w:bCs/>
          <w:sz w:val="24"/>
          <w:highlight w:val="none"/>
          <w:lang w:eastAsia="zh-CN"/>
        </w:rPr>
        <w:t>，响应人相互交叉签字确认</w:t>
      </w:r>
      <w:r>
        <w:rPr>
          <w:rFonts w:hint="eastAsia" w:ascii="宋体" w:hAnsi="宋体"/>
          <w:bCs/>
          <w:sz w:val="24"/>
          <w:highlight w:val="none"/>
        </w:rPr>
        <w:t>。</w:t>
      </w:r>
    </w:p>
    <w:p>
      <w:pPr>
        <w:widowControl/>
        <w:snapToGrid w:val="0"/>
        <w:spacing w:line="360" w:lineRule="auto"/>
        <w:ind w:firstLine="480" w:firstLineChars="200"/>
        <w:jc w:val="left"/>
        <w:rPr>
          <w:rFonts w:hint="eastAsia" w:ascii="宋体" w:hAnsi="宋体" w:eastAsia="宋体"/>
          <w:bCs/>
          <w:sz w:val="24"/>
          <w:highlight w:val="none"/>
          <w:lang w:eastAsia="zh-CN"/>
        </w:rPr>
      </w:pPr>
      <w:r>
        <w:rPr>
          <w:rFonts w:hint="eastAsia" w:ascii="宋体" w:hAnsi="宋体"/>
          <w:bCs/>
          <w:sz w:val="24"/>
          <w:highlight w:val="none"/>
          <w:lang w:val="en-US" w:eastAsia="zh-CN"/>
        </w:rPr>
        <w:t>5、</w:t>
      </w:r>
      <w:r>
        <w:rPr>
          <w:rFonts w:hint="eastAsia" w:ascii="宋体" w:hAnsi="宋体"/>
          <w:bCs/>
          <w:sz w:val="24"/>
          <w:highlight w:val="none"/>
        </w:rPr>
        <w:t>开标唱标</w:t>
      </w:r>
      <w:r>
        <w:rPr>
          <w:rFonts w:hint="eastAsia" w:ascii="宋体" w:hAnsi="宋体"/>
          <w:bCs/>
          <w:sz w:val="24"/>
          <w:highlight w:val="none"/>
          <w:lang w:eastAsia="zh-CN"/>
        </w:rPr>
        <w:t>，</w:t>
      </w:r>
      <w:r>
        <w:rPr>
          <w:rFonts w:hint="eastAsia" w:ascii="宋体" w:hAnsi="宋体"/>
          <w:bCs/>
          <w:sz w:val="24"/>
          <w:highlight w:val="none"/>
        </w:rPr>
        <w:t>现场工作人员按任意顺序对</w:t>
      </w:r>
      <w:r>
        <w:rPr>
          <w:rFonts w:hint="eastAsia" w:ascii="宋体" w:hAnsi="宋体"/>
          <w:bCs/>
          <w:sz w:val="24"/>
          <w:highlight w:val="none"/>
          <w:lang w:eastAsia="zh-CN"/>
        </w:rPr>
        <w:t>响应文件</w:t>
      </w:r>
      <w:r>
        <w:rPr>
          <w:rFonts w:hint="eastAsia" w:ascii="宋体" w:hAnsi="宋体"/>
          <w:bCs/>
          <w:sz w:val="24"/>
          <w:highlight w:val="none"/>
        </w:rPr>
        <w:t>当众进行拆封，由唱标人员宣读</w:t>
      </w:r>
      <w:r>
        <w:rPr>
          <w:rFonts w:hint="eastAsia" w:ascii="宋体" w:hAnsi="宋体"/>
          <w:bCs/>
          <w:sz w:val="24"/>
          <w:highlight w:val="none"/>
          <w:lang w:eastAsia="zh-CN"/>
        </w:rPr>
        <w:t>响应</w:t>
      </w:r>
      <w:r>
        <w:rPr>
          <w:rFonts w:hint="eastAsia" w:ascii="宋体" w:hAnsi="宋体"/>
          <w:bCs/>
          <w:sz w:val="24"/>
          <w:highlight w:val="none"/>
        </w:rPr>
        <w:t>人名称、</w:t>
      </w:r>
      <w:r>
        <w:rPr>
          <w:rFonts w:hint="eastAsia" w:ascii="宋体" w:hAnsi="宋体"/>
          <w:bCs/>
          <w:sz w:val="24"/>
          <w:highlight w:val="none"/>
          <w:lang w:eastAsia="zh-CN"/>
        </w:rPr>
        <w:t>响应报价</w:t>
      </w:r>
      <w:r>
        <w:rPr>
          <w:rFonts w:hint="eastAsia" w:ascii="宋体" w:hAnsi="宋体"/>
          <w:bCs/>
          <w:sz w:val="24"/>
          <w:highlight w:val="none"/>
        </w:rPr>
        <w:t>。</w:t>
      </w:r>
    </w:p>
    <w:p>
      <w:pPr>
        <w:adjustRightInd w:val="0"/>
        <w:snapToGrid w:val="0"/>
        <w:spacing w:line="360" w:lineRule="auto"/>
        <w:ind w:firstLine="480" w:firstLineChars="200"/>
        <w:rPr>
          <w:rFonts w:hint="default" w:ascii="宋体" w:hAnsi="宋体"/>
          <w:b w:val="0"/>
          <w:bCs/>
          <w:sz w:val="24"/>
          <w:highlight w:val="none"/>
        </w:rPr>
      </w:pPr>
      <w:r>
        <w:rPr>
          <w:rFonts w:hint="eastAsia" w:ascii="宋体" w:hAnsi="宋体"/>
          <w:bCs/>
          <w:sz w:val="24"/>
          <w:highlight w:val="none"/>
          <w:lang w:val="en-US" w:eastAsia="zh-CN"/>
        </w:rPr>
        <w:t>6.各响应人核对报价并签字确认。</w:t>
      </w:r>
    </w:p>
    <w:p>
      <w:pPr>
        <w:tabs>
          <w:tab w:val="left" w:pos="780"/>
        </w:tabs>
        <w:adjustRightInd w:val="0"/>
        <w:snapToGrid w:val="0"/>
        <w:spacing w:line="360" w:lineRule="auto"/>
        <w:ind w:firstLine="480" w:firstLineChars="200"/>
        <w:rPr>
          <w:rFonts w:ascii="宋体" w:hAnsi="宋体"/>
          <w:b w:val="0"/>
          <w:bCs/>
          <w:sz w:val="24"/>
          <w:highlight w:val="none"/>
        </w:rPr>
      </w:pPr>
      <w:r>
        <w:rPr>
          <w:rFonts w:hint="eastAsia" w:ascii="宋体" w:hAnsi="宋体"/>
          <w:b w:val="0"/>
          <w:bCs/>
          <w:sz w:val="24"/>
          <w:highlight w:val="none"/>
          <w:lang w:val="en-US" w:eastAsia="zh-CN"/>
        </w:rPr>
        <w:t>7</w:t>
      </w:r>
      <w:r>
        <w:rPr>
          <w:rFonts w:ascii="宋体" w:hAnsi="宋体"/>
          <w:b w:val="0"/>
          <w:bCs/>
          <w:sz w:val="24"/>
          <w:highlight w:val="none"/>
        </w:rPr>
        <w:t>、</w:t>
      </w:r>
      <w:r>
        <w:rPr>
          <w:rFonts w:hint="eastAsia" w:ascii="宋体" w:hAnsi="宋体"/>
          <w:b w:val="0"/>
          <w:bCs/>
          <w:sz w:val="24"/>
          <w:highlight w:val="none"/>
        </w:rPr>
        <w:t>各参选单位退场，</w:t>
      </w:r>
      <w:r>
        <w:rPr>
          <w:rFonts w:ascii="宋体" w:hAnsi="宋体"/>
          <w:b w:val="0"/>
          <w:bCs/>
          <w:sz w:val="24"/>
          <w:highlight w:val="none"/>
        </w:rPr>
        <w:t>进入</w:t>
      </w:r>
      <w:r>
        <w:rPr>
          <w:rFonts w:hint="eastAsia" w:ascii="宋体" w:hAnsi="宋体"/>
          <w:b w:val="0"/>
          <w:bCs/>
          <w:sz w:val="24"/>
          <w:highlight w:val="none"/>
          <w:lang w:eastAsia="zh-CN"/>
        </w:rPr>
        <w:t>实质性</w:t>
      </w:r>
      <w:r>
        <w:rPr>
          <w:rFonts w:hint="eastAsia" w:ascii="宋体" w:hAnsi="宋体"/>
          <w:b w:val="0"/>
          <w:bCs/>
          <w:sz w:val="24"/>
          <w:highlight w:val="none"/>
          <w:lang w:val="en-US" w:eastAsia="zh-CN"/>
        </w:rPr>
        <w:t>审查</w:t>
      </w:r>
      <w:r>
        <w:rPr>
          <w:rFonts w:ascii="宋体" w:hAnsi="宋体"/>
          <w:b w:val="0"/>
          <w:bCs/>
          <w:sz w:val="24"/>
          <w:highlight w:val="none"/>
        </w:rPr>
        <w:t>阶段，由</w:t>
      </w:r>
      <w:r>
        <w:rPr>
          <w:rFonts w:hint="eastAsia" w:ascii="宋体" w:hAnsi="宋体"/>
          <w:b w:val="0"/>
          <w:bCs/>
          <w:sz w:val="24"/>
          <w:highlight w:val="none"/>
          <w:lang w:eastAsia="zh-CN"/>
        </w:rPr>
        <w:t>竞争性谈判小组</w:t>
      </w:r>
      <w:r>
        <w:rPr>
          <w:rFonts w:ascii="宋体" w:hAnsi="宋体"/>
          <w:b w:val="0"/>
          <w:bCs/>
          <w:sz w:val="24"/>
          <w:highlight w:val="none"/>
        </w:rPr>
        <w:t>对各</w:t>
      </w:r>
      <w:r>
        <w:rPr>
          <w:rFonts w:hint="eastAsia" w:ascii="宋体" w:hAnsi="宋体"/>
          <w:b w:val="0"/>
          <w:bCs/>
          <w:sz w:val="24"/>
          <w:highlight w:val="none"/>
          <w:lang w:eastAsia="zh-CN"/>
        </w:rPr>
        <w:t>竞争性谈判响应文件</w:t>
      </w:r>
      <w:r>
        <w:rPr>
          <w:rFonts w:ascii="宋体" w:hAnsi="宋体"/>
          <w:b w:val="0"/>
          <w:bCs/>
          <w:sz w:val="24"/>
          <w:highlight w:val="none"/>
        </w:rPr>
        <w:t>进行</w:t>
      </w:r>
      <w:r>
        <w:rPr>
          <w:rFonts w:hint="eastAsia" w:ascii="宋体" w:hAnsi="宋体"/>
          <w:b w:val="0"/>
          <w:bCs/>
          <w:sz w:val="24"/>
          <w:highlight w:val="none"/>
          <w:lang w:eastAsia="zh-CN"/>
        </w:rPr>
        <w:t>实质性审查</w:t>
      </w:r>
      <w:r>
        <w:rPr>
          <w:rFonts w:ascii="宋体" w:hAnsi="宋体"/>
          <w:b w:val="0"/>
          <w:bCs/>
          <w:sz w:val="24"/>
          <w:highlight w:val="none"/>
        </w:rPr>
        <w:t>。</w:t>
      </w:r>
    </w:p>
    <w:p>
      <w:pPr>
        <w:tabs>
          <w:tab w:val="left" w:pos="780"/>
        </w:tabs>
        <w:adjustRightInd w:val="0"/>
        <w:snapToGrid w:val="0"/>
        <w:spacing w:line="360" w:lineRule="auto"/>
        <w:ind w:firstLine="480" w:firstLineChars="200"/>
        <w:rPr>
          <w:rFonts w:hint="eastAsia" w:ascii="宋体" w:hAnsi="宋体"/>
          <w:b w:val="0"/>
          <w:bCs/>
          <w:sz w:val="24"/>
          <w:highlight w:val="none"/>
          <w:lang w:val="en-US" w:eastAsia="zh-CN"/>
        </w:rPr>
      </w:pPr>
      <w:r>
        <w:rPr>
          <w:rFonts w:hint="eastAsia" w:ascii="宋体" w:hAnsi="宋体"/>
          <w:b w:val="0"/>
          <w:bCs/>
          <w:sz w:val="24"/>
          <w:highlight w:val="none"/>
          <w:lang w:val="en-US" w:eastAsia="zh-CN"/>
        </w:rPr>
        <w:t>8、竞争性谈判小组逐一与各响应人谈判，各响应人进行第二次报价。</w:t>
      </w:r>
    </w:p>
    <w:p>
      <w:pPr>
        <w:tabs>
          <w:tab w:val="left" w:pos="780"/>
        </w:tabs>
        <w:snapToGrid w:val="0"/>
        <w:spacing w:line="360" w:lineRule="auto"/>
        <w:ind w:firstLine="480" w:firstLineChars="200"/>
        <w:rPr>
          <w:rFonts w:hint="default"/>
          <w:highlight w:val="none"/>
          <w:lang w:val="en-US" w:eastAsia="zh-CN"/>
        </w:rPr>
      </w:pPr>
      <w:r>
        <w:rPr>
          <w:rFonts w:hint="eastAsia" w:ascii="宋体" w:hAnsi="宋体"/>
          <w:b w:val="0"/>
          <w:bCs/>
          <w:sz w:val="24"/>
          <w:highlight w:val="none"/>
          <w:lang w:val="en-US" w:eastAsia="zh-CN"/>
        </w:rPr>
        <w:t>9、竞争性谈判小组对各响应人第二次报价以及承诺事项进行评审。</w:t>
      </w:r>
    </w:p>
    <w:p>
      <w:pPr>
        <w:tabs>
          <w:tab w:val="left" w:pos="780"/>
        </w:tabs>
        <w:adjustRightInd w:val="0"/>
        <w:snapToGrid w:val="0"/>
        <w:spacing w:line="360" w:lineRule="auto"/>
        <w:ind w:firstLine="480" w:firstLineChars="200"/>
        <w:rPr>
          <w:rFonts w:ascii="宋体" w:hAnsi="宋体"/>
          <w:b w:val="0"/>
          <w:bCs/>
          <w:sz w:val="24"/>
          <w:highlight w:val="none"/>
        </w:rPr>
      </w:pPr>
      <w:r>
        <w:rPr>
          <w:rFonts w:hint="eastAsia" w:ascii="宋体" w:hAnsi="宋体"/>
          <w:b w:val="0"/>
          <w:bCs/>
          <w:sz w:val="24"/>
          <w:highlight w:val="none"/>
          <w:lang w:val="en-US" w:eastAsia="zh-CN"/>
        </w:rPr>
        <w:t>10</w:t>
      </w:r>
      <w:r>
        <w:rPr>
          <w:rFonts w:ascii="宋体" w:hAnsi="宋体"/>
          <w:b w:val="0"/>
          <w:bCs/>
          <w:sz w:val="24"/>
          <w:highlight w:val="none"/>
        </w:rPr>
        <w:t>、</w:t>
      </w:r>
      <w:r>
        <w:rPr>
          <w:rFonts w:hint="eastAsia" w:ascii="宋体" w:hAnsi="宋体"/>
          <w:b w:val="0"/>
          <w:bCs/>
          <w:sz w:val="24"/>
          <w:highlight w:val="none"/>
        </w:rPr>
        <w:t>确定中选单位，中选结果以书面文字方式通知中选单位。</w:t>
      </w:r>
    </w:p>
    <w:p>
      <w:pPr>
        <w:adjustRightInd w:val="0"/>
        <w:snapToGrid w:val="0"/>
        <w:spacing w:line="360" w:lineRule="auto"/>
        <w:ind w:firstLine="480" w:firstLineChars="200"/>
        <w:rPr>
          <w:rFonts w:ascii="宋体" w:hAnsi="宋体"/>
          <w:b w:val="0"/>
          <w:bCs/>
          <w:sz w:val="24"/>
          <w:highlight w:val="none"/>
        </w:rPr>
      </w:pPr>
      <w:r>
        <w:rPr>
          <w:rFonts w:hint="eastAsia" w:ascii="宋体" w:hAnsi="宋体"/>
          <w:b w:val="0"/>
          <w:bCs/>
          <w:sz w:val="24"/>
          <w:highlight w:val="none"/>
          <w:lang w:val="en-US" w:eastAsia="zh-CN"/>
        </w:rPr>
        <w:t>11</w:t>
      </w:r>
      <w:r>
        <w:rPr>
          <w:rFonts w:ascii="宋体" w:hAnsi="宋体"/>
          <w:b w:val="0"/>
          <w:bCs/>
          <w:sz w:val="24"/>
          <w:highlight w:val="none"/>
        </w:rPr>
        <w:t>、</w:t>
      </w:r>
      <w:r>
        <w:rPr>
          <w:rFonts w:hint="eastAsia" w:ascii="宋体" w:hAnsi="宋体"/>
          <w:b w:val="0"/>
          <w:bCs/>
          <w:sz w:val="24"/>
          <w:highlight w:val="none"/>
          <w:lang w:eastAsia="zh-CN"/>
        </w:rPr>
        <w:t>竞争性谈判</w:t>
      </w:r>
      <w:r>
        <w:rPr>
          <w:rFonts w:ascii="宋体" w:hAnsi="宋体"/>
          <w:b w:val="0"/>
          <w:bCs/>
          <w:sz w:val="24"/>
          <w:highlight w:val="none"/>
        </w:rPr>
        <w:t>会议结束。</w:t>
      </w:r>
    </w:p>
    <w:p>
      <w:pPr>
        <w:adjustRightInd w:val="0"/>
        <w:snapToGrid w:val="0"/>
        <w:spacing w:line="360" w:lineRule="auto"/>
        <w:ind w:firstLine="360" w:firstLineChars="150"/>
        <w:rPr>
          <w:rFonts w:ascii="宋体" w:hAnsi="宋体"/>
          <w:b w:val="0"/>
          <w:bCs/>
          <w:sz w:val="24"/>
          <w:highlight w:val="none"/>
        </w:rPr>
      </w:pPr>
      <w:r>
        <w:rPr>
          <w:rFonts w:hint="eastAsia" w:ascii="宋体" w:hAnsi="宋体"/>
          <w:b w:val="0"/>
          <w:bCs/>
          <w:sz w:val="24"/>
          <w:highlight w:val="none"/>
        </w:rPr>
        <w:t>九</w:t>
      </w:r>
      <w:r>
        <w:rPr>
          <w:rFonts w:ascii="宋体" w:hAnsi="宋体"/>
          <w:b w:val="0"/>
          <w:bCs/>
          <w:sz w:val="24"/>
          <w:highlight w:val="none"/>
        </w:rPr>
        <w:t>、评审</w:t>
      </w:r>
    </w:p>
    <w:p>
      <w:pPr>
        <w:adjustRightInd w:val="0"/>
        <w:snapToGrid w:val="0"/>
        <w:spacing w:line="360" w:lineRule="auto"/>
        <w:ind w:firstLine="480" w:firstLineChars="200"/>
        <w:rPr>
          <w:rFonts w:ascii="宋体" w:hAnsi="宋体"/>
          <w:b w:val="0"/>
          <w:bCs/>
          <w:sz w:val="24"/>
          <w:highlight w:val="none"/>
        </w:rPr>
      </w:pPr>
      <w:r>
        <w:rPr>
          <w:rFonts w:ascii="宋体" w:hAnsi="宋体"/>
          <w:b w:val="0"/>
          <w:bCs/>
          <w:sz w:val="24"/>
          <w:highlight w:val="none"/>
        </w:rPr>
        <w:t>评审程序：</w:t>
      </w:r>
    </w:p>
    <w:p>
      <w:pPr>
        <w:tabs>
          <w:tab w:val="left" w:pos="360"/>
        </w:tabs>
        <w:adjustRightInd w:val="0"/>
        <w:snapToGrid w:val="0"/>
        <w:spacing w:line="360" w:lineRule="auto"/>
        <w:ind w:firstLine="480" w:firstLineChars="200"/>
        <w:rPr>
          <w:rFonts w:ascii="宋体" w:hAnsi="宋体"/>
          <w:b w:val="0"/>
          <w:bCs/>
          <w:sz w:val="24"/>
          <w:highlight w:val="none"/>
        </w:rPr>
      </w:pPr>
      <w:r>
        <w:rPr>
          <w:rFonts w:ascii="宋体" w:hAnsi="宋体"/>
          <w:b w:val="0"/>
          <w:bCs/>
          <w:sz w:val="24"/>
          <w:highlight w:val="none"/>
        </w:rPr>
        <w:t>1、</w:t>
      </w:r>
      <w:r>
        <w:rPr>
          <w:rFonts w:hint="eastAsia" w:ascii="宋体" w:hAnsi="宋体"/>
          <w:b w:val="0"/>
          <w:bCs/>
          <w:sz w:val="24"/>
          <w:highlight w:val="none"/>
          <w:lang w:eastAsia="zh-CN"/>
        </w:rPr>
        <w:t>竞争性谈判小组</w:t>
      </w:r>
      <w:r>
        <w:rPr>
          <w:rFonts w:ascii="宋体" w:hAnsi="宋体"/>
          <w:b w:val="0"/>
          <w:bCs/>
          <w:sz w:val="24"/>
          <w:highlight w:val="none"/>
        </w:rPr>
        <w:t>对</w:t>
      </w:r>
      <w:r>
        <w:rPr>
          <w:rFonts w:hint="eastAsia" w:ascii="宋体" w:hAnsi="宋体"/>
          <w:b w:val="0"/>
          <w:bCs/>
          <w:sz w:val="24"/>
          <w:highlight w:val="none"/>
          <w:lang w:eastAsia="zh-CN"/>
        </w:rPr>
        <w:t>竞争性谈判响应人</w:t>
      </w:r>
      <w:r>
        <w:rPr>
          <w:rFonts w:hint="eastAsia" w:ascii="宋体" w:hAnsi="宋体"/>
          <w:b w:val="0"/>
          <w:bCs/>
          <w:sz w:val="24"/>
          <w:highlight w:val="none"/>
        </w:rPr>
        <w:t>的</w:t>
      </w:r>
      <w:r>
        <w:rPr>
          <w:rFonts w:hint="eastAsia" w:ascii="宋体" w:hAnsi="宋体"/>
          <w:b w:val="0"/>
          <w:bCs/>
          <w:sz w:val="24"/>
          <w:highlight w:val="none"/>
          <w:lang w:eastAsia="zh-CN"/>
        </w:rPr>
        <w:t>竞争性谈判响应文件</w:t>
      </w:r>
      <w:r>
        <w:rPr>
          <w:rFonts w:ascii="宋体" w:hAnsi="宋体"/>
          <w:b w:val="0"/>
          <w:bCs/>
          <w:sz w:val="24"/>
          <w:highlight w:val="none"/>
        </w:rPr>
        <w:t>的组成进行审查。</w:t>
      </w:r>
    </w:p>
    <w:p>
      <w:pPr>
        <w:tabs>
          <w:tab w:val="left" w:pos="360"/>
        </w:tabs>
        <w:adjustRightInd w:val="0"/>
        <w:snapToGrid w:val="0"/>
        <w:spacing w:line="360" w:lineRule="auto"/>
        <w:ind w:firstLine="480" w:firstLineChars="200"/>
        <w:rPr>
          <w:rFonts w:ascii="宋体" w:hAnsi="宋体"/>
          <w:b w:val="0"/>
          <w:bCs/>
          <w:sz w:val="24"/>
          <w:highlight w:val="none"/>
        </w:rPr>
      </w:pPr>
      <w:r>
        <w:rPr>
          <w:rFonts w:hint="eastAsia" w:ascii="宋体" w:hAnsi="宋体"/>
          <w:b w:val="0"/>
          <w:bCs/>
          <w:sz w:val="24"/>
          <w:highlight w:val="none"/>
          <w:lang w:eastAsia="zh-CN"/>
        </w:rPr>
        <w:t>竞争性谈判响应文件</w:t>
      </w:r>
      <w:r>
        <w:rPr>
          <w:rFonts w:ascii="宋体" w:hAnsi="宋体"/>
          <w:b w:val="0"/>
          <w:bCs/>
          <w:sz w:val="24"/>
          <w:highlight w:val="none"/>
        </w:rPr>
        <w:t>的组成不能满足</w:t>
      </w:r>
      <w:r>
        <w:rPr>
          <w:rFonts w:hint="eastAsia" w:ascii="宋体" w:hAnsi="宋体"/>
          <w:b w:val="0"/>
          <w:bCs/>
          <w:sz w:val="24"/>
          <w:highlight w:val="none"/>
          <w:lang w:eastAsia="zh-CN"/>
        </w:rPr>
        <w:t>竞争性谈判</w:t>
      </w:r>
      <w:r>
        <w:rPr>
          <w:rFonts w:ascii="宋体" w:hAnsi="宋体"/>
          <w:b w:val="0"/>
          <w:bCs/>
          <w:sz w:val="24"/>
          <w:highlight w:val="none"/>
        </w:rPr>
        <w:t>文件“第</w:t>
      </w:r>
      <w:r>
        <w:rPr>
          <w:rFonts w:hint="eastAsia" w:ascii="宋体" w:hAnsi="宋体"/>
          <w:b w:val="0"/>
          <w:bCs/>
          <w:sz w:val="24"/>
          <w:highlight w:val="none"/>
        </w:rPr>
        <w:t>二章</w:t>
      </w:r>
      <w:r>
        <w:rPr>
          <w:rFonts w:ascii="宋体" w:hAnsi="宋体"/>
          <w:b w:val="0"/>
          <w:bCs/>
          <w:sz w:val="24"/>
          <w:highlight w:val="none"/>
        </w:rPr>
        <w:t>”</w:t>
      </w:r>
      <w:r>
        <w:rPr>
          <w:rFonts w:hint="eastAsia" w:ascii="宋体" w:hAnsi="宋体"/>
          <w:b w:val="0"/>
          <w:bCs/>
          <w:sz w:val="24"/>
          <w:highlight w:val="none"/>
          <w:lang w:eastAsia="zh-CN"/>
        </w:rPr>
        <w:t>竞争性谈判响应文件</w:t>
      </w:r>
      <w:r>
        <w:rPr>
          <w:rFonts w:ascii="宋体" w:hAnsi="宋体"/>
          <w:b w:val="0"/>
          <w:bCs/>
          <w:sz w:val="24"/>
          <w:highlight w:val="none"/>
        </w:rPr>
        <w:t>组成内容规定的</w:t>
      </w:r>
      <w:r>
        <w:rPr>
          <w:rFonts w:hint="eastAsia" w:ascii="宋体" w:hAnsi="宋体"/>
          <w:b w:val="0"/>
          <w:bCs/>
          <w:sz w:val="24"/>
          <w:highlight w:val="none"/>
          <w:lang w:eastAsia="zh-CN"/>
        </w:rPr>
        <w:t>竞争性谈判响应文件</w:t>
      </w:r>
      <w:r>
        <w:rPr>
          <w:rFonts w:ascii="宋体" w:hAnsi="宋体"/>
          <w:b w:val="0"/>
          <w:bCs/>
          <w:sz w:val="24"/>
          <w:highlight w:val="none"/>
        </w:rPr>
        <w:t>不能进入下一步评审。</w:t>
      </w:r>
    </w:p>
    <w:p>
      <w:pPr>
        <w:tabs>
          <w:tab w:val="left" w:pos="360"/>
        </w:tabs>
        <w:adjustRightInd w:val="0"/>
        <w:snapToGrid w:val="0"/>
        <w:spacing w:line="360" w:lineRule="auto"/>
        <w:ind w:firstLine="480" w:firstLineChars="200"/>
        <w:rPr>
          <w:rFonts w:ascii="宋体" w:hAnsi="宋体"/>
          <w:b w:val="0"/>
          <w:bCs/>
          <w:sz w:val="24"/>
          <w:highlight w:val="none"/>
        </w:rPr>
      </w:pPr>
      <w:r>
        <w:rPr>
          <w:rFonts w:ascii="宋体" w:hAnsi="宋体"/>
          <w:b w:val="0"/>
          <w:bCs/>
          <w:sz w:val="24"/>
          <w:highlight w:val="none"/>
        </w:rPr>
        <w:t>2、对</w:t>
      </w:r>
      <w:r>
        <w:rPr>
          <w:rFonts w:hint="eastAsia" w:ascii="宋体" w:hAnsi="宋体"/>
          <w:b w:val="0"/>
          <w:bCs/>
          <w:sz w:val="24"/>
          <w:highlight w:val="none"/>
          <w:lang w:eastAsia="zh-CN"/>
        </w:rPr>
        <w:t>竞争性谈判响应人</w:t>
      </w:r>
      <w:r>
        <w:rPr>
          <w:rFonts w:ascii="宋体" w:hAnsi="宋体"/>
          <w:b w:val="0"/>
          <w:bCs/>
          <w:sz w:val="24"/>
          <w:highlight w:val="none"/>
        </w:rPr>
        <w:t>的资格要求进行审核和复核（实质性审查）。</w:t>
      </w:r>
    </w:p>
    <w:p>
      <w:pPr>
        <w:adjustRightInd w:val="0"/>
        <w:snapToGrid w:val="0"/>
        <w:spacing w:line="360" w:lineRule="auto"/>
        <w:ind w:firstLine="480" w:firstLineChars="200"/>
        <w:rPr>
          <w:rFonts w:ascii="宋体" w:hAnsi="宋体"/>
          <w:b w:val="0"/>
          <w:bCs/>
          <w:sz w:val="24"/>
          <w:highlight w:val="none"/>
        </w:rPr>
      </w:pPr>
      <w:r>
        <w:rPr>
          <w:rFonts w:hint="eastAsia" w:ascii="宋体" w:hAnsi="宋体"/>
          <w:b w:val="0"/>
          <w:bCs/>
          <w:sz w:val="24"/>
          <w:highlight w:val="none"/>
          <w:lang w:eastAsia="zh-CN"/>
        </w:rPr>
        <w:t>竞争性谈判响应人</w:t>
      </w:r>
      <w:r>
        <w:rPr>
          <w:rFonts w:ascii="宋体" w:hAnsi="宋体"/>
          <w:b w:val="0"/>
          <w:bCs/>
          <w:sz w:val="24"/>
          <w:highlight w:val="none"/>
        </w:rPr>
        <w:t>在参加</w:t>
      </w:r>
      <w:r>
        <w:rPr>
          <w:rFonts w:hint="eastAsia" w:ascii="宋体" w:hAnsi="宋体"/>
          <w:b w:val="0"/>
          <w:bCs/>
          <w:sz w:val="24"/>
          <w:highlight w:val="none"/>
          <w:lang w:eastAsia="zh-CN"/>
        </w:rPr>
        <w:t>竞争性谈判</w:t>
      </w:r>
      <w:r>
        <w:rPr>
          <w:rFonts w:ascii="宋体" w:hAnsi="宋体"/>
          <w:b w:val="0"/>
          <w:bCs/>
          <w:sz w:val="24"/>
          <w:highlight w:val="none"/>
        </w:rPr>
        <w:t>活动时应携带</w:t>
      </w:r>
      <w:r>
        <w:rPr>
          <w:rFonts w:hint="eastAsia" w:ascii="宋体" w:hAnsi="宋体"/>
          <w:b w:val="0"/>
          <w:bCs/>
          <w:sz w:val="24"/>
          <w:highlight w:val="none"/>
        </w:rPr>
        <w:t>有效的营业执照、组织机构代码证、税务登记证（或三证合一的营业执照）</w:t>
      </w:r>
      <w:r>
        <w:rPr>
          <w:rFonts w:ascii="宋体" w:hAnsi="宋体"/>
          <w:b w:val="0"/>
          <w:bCs/>
          <w:sz w:val="24"/>
          <w:highlight w:val="none"/>
        </w:rPr>
        <w:t>、资质证书、</w:t>
      </w:r>
      <w:r>
        <w:rPr>
          <w:rFonts w:hint="eastAsia" w:ascii="宋体" w:hAnsi="宋体"/>
          <w:b w:val="0"/>
          <w:bCs/>
          <w:sz w:val="24"/>
          <w:highlight w:val="none"/>
        </w:rPr>
        <w:t>法定代表人授权书</w:t>
      </w:r>
      <w:r>
        <w:rPr>
          <w:rFonts w:ascii="宋体" w:hAnsi="宋体"/>
          <w:b w:val="0"/>
          <w:bCs/>
          <w:sz w:val="24"/>
          <w:highlight w:val="none"/>
        </w:rPr>
        <w:t>等原件，以供</w:t>
      </w:r>
      <w:r>
        <w:rPr>
          <w:rFonts w:hint="eastAsia" w:ascii="宋体" w:hAnsi="宋体"/>
          <w:b w:val="0"/>
          <w:bCs/>
          <w:sz w:val="24"/>
          <w:highlight w:val="none"/>
          <w:lang w:eastAsia="zh-CN"/>
        </w:rPr>
        <w:t>竞争性谈判小组</w:t>
      </w:r>
      <w:r>
        <w:rPr>
          <w:rFonts w:ascii="宋体" w:hAnsi="宋体"/>
          <w:b w:val="0"/>
          <w:bCs/>
          <w:sz w:val="24"/>
          <w:highlight w:val="none"/>
        </w:rPr>
        <w:t>要求提供原件时查验。</w:t>
      </w:r>
    </w:p>
    <w:p>
      <w:pPr>
        <w:adjustRightInd w:val="0"/>
        <w:snapToGrid w:val="0"/>
        <w:spacing w:line="360" w:lineRule="auto"/>
        <w:ind w:firstLine="480" w:firstLineChars="200"/>
        <w:rPr>
          <w:rFonts w:ascii="宋体" w:hAnsi="宋体"/>
          <w:b w:val="0"/>
          <w:bCs/>
          <w:sz w:val="24"/>
          <w:highlight w:val="none"/>
        </w:rPr>
      </w:pPr>
      <w:r>
        <w:rPr>
          <w:rFonts w:ascii="宋体" w:hAnsi="宋体"/>
          <w:b w:val="0"/>
          <w:bCs/>
          <w:sz w:val="24"/>
          <w:highlight w:val="none"/>
        </w:rPr>
        <w:t>未通过实质性审查的</w:t>
      </w:r>
      <w:r>
        <w:rPr>
          <w:rFonts w:hint="eastAsia" w:ascii="宋体" w:hAnsi="宋体"/>
          <w:b w:val="0"/>
          <w:bCs/>
          <w:sz w:val="24"/>
          <w:highlight w:val="none"/>
          <w:lang w:eastAsia="zh-CN"/>
        </w:rPr>
        <w:t>竞争性谈判响应人</w:t>
      </w:r>
      <w:r>
        <w:rPr>
          <w:rFonts w:ascii="宋体" w:hAnsi="宋体"/>
          <w:b w:val="0"/>
          <w:bCs/>
          <w:sz w:val="24"/>
          <w:highlight w:val="none"/>
        </w:rPr>
        <w:t>不能进入下一步评审</w:t>
      </w:r>
      <w:r>
        <w:rPr>
          <w:rFonts w:hint="eastAsia" w:ascii="宋体" w:hAnsi="宋体"/>
          <w:b w:val="0"/>
          <w:bCs/>
          <w:sz w:val="24"/>
          <w:highlight w:val="none"/>
          <w:lang w:eastAsia="zh-CN"/>
        </w:rPr>
        <w:t>（响应不足三家，竞争性谈判终止）</w:t>
      </w:r>
      <w:r>
        <w:rPr>
          <w:rFonts w:ascii="宋体" w:hAnsi="宋体"/>
          <w:b w:val="0"/>
          <w:bCs/>
          <w:sz w:val="24"/>
          <w:highlight w:val="none"/>
        </w:rPr>
        <w:t>。</w:t>
      </w:r>
    </w:p>
    <w:p>
      <w:pPr>
        <w:tabs>
          <w:tab w:val="left" w:pos="0"/>
          <w:tab w:val="left" w:pos="360"/>
        </w:tabs>
        <w:adjustRightInd w:val="0"/>
        <w:snapToGrid w:val="0"/>
        <w:spacing w:line="360" w:lineRule="auto"/>
        <w:ind w:firstLine="480" w:firstLineChars="200"/>
        <w:rPr>
          <w:rFonts w:ascii="宋体" w:hAnsi="宋体"/>
          <w:b w:val="0"/>
          <w:bCs/>
          <w:sz w:val="24"/>
          <w:highlight w:val="none"/>
        </w:rPr>
      </w:pPr>
      <w:r>
        <w:rPr>
          <w:rFonts w:ascii="宋体" w:hAnsi="宋体"/>
          <w:b w:val="0"/>
          <w:bCs/>
          <w:sz w:val="24"/>
          <w:highlight w:val="none"/>
        </w:rPr>
        <w:t>3、</w:t>
      </w:r>
      <w:r>
        <w:rPr>
          <w:rFonts w:hint="eastAsia" w:ascii="宋体" w:hAnsi="宋体"/>
          <w:b w:val="0"/>
          <w:bCs/>
          <w:sz w:val="24"/>
          <w:highlight w:val="none"/>
          <w:lang w:eastAsia="zh-CN"/>
        </w:rPr>
        <w:t>竞争性谈判小组</w:t>
      </w:r>
      <w:r>
        <w:rPr>
          <w:rFonts w:ascii="宋体" w:hAnsi="宋体"/>
          <w:b w:val="0"/>
          <w:bCs/>
          <w:sz w:val="24"/>
          <w:highlight w:val="none"/>
        </w:rPr>
        <w:t>对</w:t>
      </w:r>
      <w:r>
        <w:rPr>
          <w:rFonts w:hint="eastAsia" w:ascii="宋体" w:hAnsi="宋体"/>
          <w:b w:val="0"/>
          <w:bCs/>
          <w:sz w:val="24"/>
          <w:highlight w:val="none"/>
          <w:lang w:eastAsia="zh-CN"/>
        </w:rPr>
        <w:t>竞争性谈判响应人</w:t>
      </w:r>
      <w:r>
        <w:rPr>
          <w:rFonts w:ascii="宋体" w:hAnsi="宋体"/>
          <w:b w:val="0"/>
          <w:bCs/>
          <w:sz w:val="24"/>
          <w:highlight w:val="none"/>
        </w:rPr>
        <w:t>提供的参选报价部分进行校核、评审。</w:t>
      </w:r>
    </w:p>
    <w:p>
      <w:pPr>
        <w:adjustRightInd w:val="0"/>
        <w:snapToGrid w:val="0"/>
        <w:spacing w:line="360" w:lineRule="auto"/>
        <w:ind w:firstLine="480" w:firstLineChars="200"/>
        <w:rPr>
          <w:rFonts w:ascii="宋体" w:hAnsi="宋体"/>
          <w:b w:val="0"/>
          <w:bCs/>
          <w:sz w:val="24"/>
          <w:highlight w:val="none"/>
        </w:rPr>
      </w:pPr>
      <w:r>
        <w:rPr>
          <w:rFonts w:hint="eastAsia" w:ascii="宋体" w:hAnsi="宋体"/>
          <w:b w:val="0"/>
          <w:bCs/>
          <w:sz w:val="24"/>
          <w:highlight w:val="none"/>
          <w:lang w:eastAsia="zh-CN"/>
        </w:rPr>
        <w:t>竞争性谈判响应文件</w:t>
      </w:r>
      <w:r>
        <w:rPr>
          <w:rFonts w:hint="eastAsia" w:ascii="宋体" w:hAnsi="宋体"/>
          <w:b w:val="0"/>
          <w:bCs/>
          <w:sz w:val="24"/>
          <w:highlight w:val="none"/>
        </w:rPr>
        <w:t>内有报价计算错误时，</w:t>
      </w:r>
      <w:r>
        <w:rPr>
          <w:rFonts w:ascii="宋体" w:hAnsi="宋体"/>
          <w:b w:val="0"/>
          <w:bCs/>
          <w:sz w:val="24"/>
          <w:highlight w:val="none"/>
        </w:rPr>
        <w:t>对报价计算错误进行修正，修正原则如下：</w:t>
      </w:r>
    </w:p>
    <w:p>
      <w:pPr>
        <w:pStyle w:val="6"/>
        <w:adjustRightInd w:val="0"/>
        <w:snapToGrid w:val="0"/>
        <w:spacing w:line="360" w:lineRule="auto"/>
        <w:ind w:firstLine="480" w:firstLineChars="200"/>
        <w:rPr>
          <w:rFonts w:hAnsi="宋体"/>
          <w:b w:val="0"/>
          <w:bCs/>
          <w:sz w:val="24"/>
          <w:szCs w:val="24"/>
          <w:highlight w:val="none"/>
        </w:rPr>
      </w:pPr>
      <w:r>
        <w:rPr>
          <w:rFonts w:hAnsi="宋体"/>
          <w:b w:val="0"/>
          <w:bCs/>
          <w:sz w:val="24"/>
          <w:szCs w:val="24"/>
          <w:highlight w:val="none"/>
        </w:rPr>
        <w:t>a、如果数字表示的金额和用文字表示的金额不一致时，应以文字表示的金额为准；</w:t>
      </w:r>
    </w:p>
    <w:p>
      <w:pPr>
        <w:pStyle w:val="6"/>
        <w:adjustRightInd w:val="0"/>
        <w:snapToGrid w:val="0"/>
        <w:spacing w:line="360" w:lineRule="auto"/>
        <w:ind w:firstLine="480" w:firstLineChars="200"/>
        <w:rPr>
          <w:rFonts w:hAnsi="宋体"/>
          <w:b w:val="0"/>
          <w:bCs/>
          <w:sz w:val="24"/>
          <w:szCs w:val="24"/>
          <w:highlight w:val="none"/>
        </w:rPr>
      </w:pPr>
      <w:r>
        <w:rPr>
          <w:rFonts w:hAnsi="宋体"/>
          <w:b w:val="0"/>
          <w:bCs/>
          <w:sz w:val="24"/>
          <w:szCs w:val="24"/>
          <w:highlight w:val="none"/>
        </w:rPr>
        <w:t>b、当单价与数量的乘积与合价不一致时，以单价为准，除非</w:t>
      </w:r>
      <w:r>
        <w:rPr>
          <w:rFonts w:hint="eastAsia" w:hAnsi="宋体"/>
          <w:b w:val="0"/>
          <w:bCs/>
          <w:sz w:val="24"/>
          <w:szCs w:val="24"/>
          <w:highlight w:val="none"/>
          <w:lang w:eastAsia="zh-CN"/>
        </w:rPr>
        <w:t>竞争性谈判小组</w:t>
      </w:r>
      <w:r>
        <w:rPr>
          <w:rFonts w:hAnsi="宋体"/>
          <w:b w:val="0"/>
          <w:bCs/>
          <w:sz w:val="24"/>
          <w:szCs w:val="24"/>
          <w:highlight w:val="none"/>
        </w:rPr>
        <w:t>认为单价有明显的小数点错误，此时应以合价为准，并修改单价。</w:t>
      </w:r>
    </w:p>
    <w:p>
      <w:pPr>
        <w:adjustRightInd w:val="0"/>
        <w:snapToGrid w:val="0"/>
        <w:spacing w:line="360" w:lineRule="auto"/>
        <w:ind w:firstLine="480" w:firstLineChars="200"/>
        <w:rPr>
          <w:rFonts w:ascii="宋体" w:hAnsi="宋体"/>
          <w:b w:val="0"/>
          <w:bCs/>
          <w:sz w:val="24"/>
          <w:highlight w:val="none"/>
        </w:rPr>
      </w:pPr>
      <w:r>
        <w:rPr>
          <w:rFonts w:ascii="宋体" w:hAnsi="宋体"/>
          <w:b w:val="0"/>
          <w:bCs/>
          <w:sz w:val="24"/>
          <w:highlight w:val="none"/>
        </w:rPr>
        <w:t>c、当各分部</w:t>
      </w:r>
      <w:r>
        <w:rPr>
          <w:rFonts w:hint="eastAsia" w:ascii="宋体" w:hAnsi="宋体"/>
          <w:b w:val="0"/>
          <w:bCs/>
          <w:sz w:val="24"/>
          <w:highlight w:val="none"/>
        </w:rPr>
        <w:t>分项</w:t>
      </w:r>
      <w:r>
        <w:rPr>
          <w:rFonts w:ascii="宋体" w:hAnsi="宋体"/>
          <w:b w:val="0"/>
          <w:bCs/>
          <w:sz w:val="24"/>
          <w:highlight w:val="none"/>
        </w:rPr>
        <w:t>的合价累计不等于总价时，应以各分部分项合价累计数为准，修正总价。</w:t>
      </w:r>
    </w:p>
    <w:p>
      <w:pPr>
        <w:adjustRightInd w:val="0"/>
        <w:snapToGrid w:val="0"/>
        <w:spacing w:line="360" w:lineRule="auto"/>
        <w:ind w:firstLine="480" w:firstLineChars="200"/>
        <w:rPr>
          <w:rFonts w:ascii="宋体" w:hAnsi="宋体"/>
          <w:b w:val="0"/>
          <w:bCs/>
          <w:sz w:val="24"/>
          <w:highlight w:val="none"/>
        </w:rPr>
      </w:pPr>
      <w:r>
        <w:rPr>
          <w:rFonts w:hint="eastAsia" w:ascii="宋体" w:hAnsi="宋体"/>
          <w:b w:val="0"/>
          <w:bCs/>
          <w:sz w:val="24"/>
          <w:highlight w:val="none"/>
        </w:rPr>
        <w:t>d、当</w:t>
      </w:r>
      <w:r>
        <w:rPr>
          <w:rFonts w:ascii="宋体" w:hAnsi="宋体"/>
          <w:b w:val="0"/>
          <w:bCs/>
          <w:sz w:val="24"/>
          <w:highlight w:val="none"/>
        </w:rPr>
        <w:t>正本和副本不一致</w:t>
      </w:r>
      <w:r>
        <w:rPr>
          <w:rFonts w:hint="eastAsia" w:ascii="宋体" w:hAnsi="宋体"/>
          <w:b w:val="0"/>
          <w:bCs/>
          <w:sz w:val="24"/>
          <w:highlight w:val="none"/>
        </w:rPr>
        <w:t>时</w:t>
      </w:r>
      <w:r>
        <w:rPr>
          <w:rFonts w:ascii="宋体" w:hAnsi="宋体"/>
          <w:b w:val="0"/>
          <w:bCs/>
          <w:sz w:val="24"/>
          <w:highlight w:val="none"/>
        </w:rPr>
        <w:t>，以正本为准。</w:t>
      </w:r>
    </w:p>
    <w:p>
      <w:pPr>
        <w:adjustRightInd w:val="0"/>
        <w:snapToGrid w:val="0"/>
        <w:spacing w:line="360" w:lineRule="auto"/>
        <w:ind w:firstLine="360" w:firstLineChars="150"/>
        <w:rPr>
          <w:rFonts w:ascii="宋体" w:hAnsi="宋体"/>
          <w:b w:val="0"/>
          <w:bCs/>
          <w:sz w:val="24"/>
          <w:highlight w:val="none"/>
        </w:rPr>
      </w:pPr>
      <w:r>
        <w:rPr>
          <w:rFonts w:hint="eastAsia" w:ascii="宋体" w:hAnsi="宋体"/>
          <w:b w:val="0"/>
          <w:bCs/>
          <w:sz w:val="24"/>
          <w:highlight w:val="none"/>
        </w:rPr>
        <w:t>十</w:t>
      </w:r>
      <w:r>
        <w:rPr>
          <w:rFonts w:ascii="宋体" w:hAnsi="宋体"/>
          <w:b w:val="0"/>
          <w:bCs/>
          <w:sz w:val="24"/>
          <w:highlight w:val="none"/>
        </w:rPr>
        <w:t>、中选</w:t>
      </w:r>
    </w:p>
    <w:p>
      <w:pPr>
        <w:tabs>
          <w:tab w:val="left" w:pos="360"/>
        </w:tabs>
        <w:adjustRightInd w:val="0"/>
        <w:snapToGrid w:val="0"/>
        <w:spacing w:line="360" w:lineRule="auto"/>
        <w:ind w:left="-2" w:leftChars="-1" w:firstLine="360" w:firstLineChars="150"/>
        <w:rPr>
          <w:rFonts w:ascii="宋体" w:hAnsi="宋体"/>
          <w:b w:val="0"/>
          <w:bCs/>
          <w:sz w:val="24"/>
          <w:highlight w:val="none"/>
        </w:rPr>
      </w:pPr>
      <w:r>
        <w:rPr>
          <w:rFonts w:ascii="宋体" w:hAnsi="宋体"/>
          <w:b w:val="0"/>
          <w:bCs/>
          <w:sz w:val="24"/>
          <w:highlight w:val="none"/>
        </w:rPr>
        <w:t>1、</w:t>
      </w:r>
      <w:r>
        <w:rPr>
          <w:rFonts w:hint="eastAsia" w:ascii="宋体" w:hAnsi="宋体"/>
          <w:b w:val="0"/>
          <w:bCs/>
          <w:sz w:val="24"/>
          <w:highlight w:val="none"/>
          <w:lang w:eastAsia="zh-CN"/>
        </w:rPr>
        <w:t>竞争性谈判小组</w:t>
      </w:r>
      <w:r>
        <w:rPr>
          <w:rFonts w:hint="eastAsia" w:ascii="宋体" w:hAnsi="宋体"/>
          <w:b w:val="0"/>
          <w:bCs/>
          <w:sz w:val="24"/>
          <w:highlight w:val="none"/>
          <w:lang w:val="en-US" w:eastAsia="zh-CN"/>
        </w:rPr>
        <w:t>对最终响应报价进行</w:t>
      </w:r>
      <w:r>
        <w:rPr>
          <w:rFonts w:ascii="宋体" w:hAnsi="宋体"/>
          <w:b w:val="0"/>
          <w:bCs/>
          <w:sz w:val="24"/>
          <w:highlight w:val="none"/>
        </w:rPr>
        <w:t>比较、选择，确定符合本项目要求且</w:t>
      </w:r>
      <w:r>
        <w:rPr>
          <w:rFonts w:hint="eastAsia" w:ascii="宋体" w:hAnsi="宋体"/>
          <w:b w:val="0"/>
          <w:bCs/>
          <w:sz w:val="24"/>
          <w:highlight w:val="none"/>
        </w:rPr>
        <w:t>报价最低</w:t>
      </w:r>
      <w:r>
        <w:rPr>
          <w:rFonts w:ascii="宋体" w:hAnsi="宋体"/>
          <w:b w:val="0"/>
          <w:bCs/>
          <w:sz w:val="24"/>
          <w:highlight w:val="none"/>
        </w:rPr>
        <w:t>的</w:t>
      </w:r>
      <w:r>
        <w:rPr>
          <w:rFonts w:hint="eastAsia" w:ascii="宋体" w:hAnsi="宋体"/>
          <w:b w:val="0"/>
          <w:bCs/>
          <w:sz w:val="24"/>
          <w:highlight w:val="none"/>
          <w:lang w:eastAsia="zh-CN"/>
        </w:rPr>
        <w:t>竞争性谈判响应人</w:t>
      </w:r>
      <w:r>
        <w:rPr>
          <w:rFonts w:ascii="宋体" w:hAnsi="宋体"/>
          <w:b w:val="0"/>
          <w:bCs/>
          <w:sz w:val="24"/>
          <w:highlight w:val="none"/>
        </w:rPr>
        <w:t>为中选</w:t>
      </w:r>
      <w:r>
        <w:rPr>
          <w:rFonts w:hint="eastAsia" w:ascii="宋体" w:hAnsi="宋体"/>
          <w:b w:val="0"/>
          <w:bCs/>
          <w:sz w:val="24"/>
          <w:highlight w:val="none"/>
        </w:rPr>
        <w:t>候选</w:t>
      </w:r>
      <w:r>
        <w:rPr>
          <w:rFonts w:ascii="宋体" w:hAnsi="宋体"/>
          <w:b w:val="0"/>
          <w:bCs/>
          <w:sz w:val="24"/>
          <w:highlight w:val="none"/>
        </w:rPr>
        <w:t>人</w:t>
      </w:r>
      <w:r>
        <w:rPr>
          <w:rFonts w:hint="eastAsia" w:ascii="宋体" w:hAnsi="宋体"/>
          <w:b w:val="0"/>
          <w:bCs/>
          <w:sz w:val="24"/>
          <w:highlight w:val="none"/>
        </w:rPr>
        <w:t>。</w:t>
      </w:r>
    </w:p>
    <w:p>
      <w:pPr>
        <w:tabs>
          <w:tab w:val="left" w:pos="360"/>
        </w:tabs>
        <w:adjustRightInd w:val="0"/>
        <w:snapToGrid w:val="0"/>
        <w:spacing w:line="360" w:lineRule="auto"/>
        <w:ind w:firstLine="360" w:firstLineChars="150"/>
        <w:rPr>
          <w:rFonts w:ascii="宋体" w:hAnsi="宋体"/>
          <w:b w:val="0"/>
          <w:bCs/>
          <w:sz w:val="24"/>
          <w:highlight w:val="none"/>
        </w:rPr>
      </w:pPr>
      <w:r>
        <w:rPr>
          <w:rFonts w:ascii="宋体" w:hAnsi="宋体"/>
          <w:b w:val="0"/>
          <w:bCs/>
          <w:sz w:val="24"/>
          <w:highlight w:val="none"/>
        </w:rPr>
        <w:t>2、</w:t>
      </w:r>
      <w:r>
        <w:rPr>
          <w:rFonts w:hint="eastAsia" w:ascii="宋体" w:hAnsi="宋体"/>
          <w:b w:val="0"/>
          <w:bCs/>
          <w:sz w:val="24"/>
          <w:highlight w:val="none"/>
          <w:lang w:eastAsia="zh-CN"/>
        </w:rPr>
        <w:t>竞争性谈判</w:t>
      </w:r>
      <w:r>
        <w:rPr>
          <w:rFonts w:ascii="宋体" w:hAnsi="宋体"/>
          <w:b w:val="0"/>
          <w:bCs/>
          <w:sz w:val="24"/>
          <w:highlight w:val="none"/>
        </w:rPr>
        <w:t>人应当在确定中选人后3日内向中选人发出中选通知书，向未中选的</w:t>
      </w:r>
      <w:r>
        <w:rPr>
          <w:rFonts w:hint="eastAsia" w:ascii="宋体" w:hAnsi="宋体"/>
          <w:b w:val="0"/>
          <w:bCs/>
          <w:sz w:val="24"/>
          <w:highlight w:val="none"/>
          <w:lang w:eastAsia="zh-CN"/>
        </w:rPr>
        <w:t>竞争性谈判</w:t>
      </w:r>
      <w:r>
        <w:rPr>
          <w:rFonts w:ascii="宋体" w:hAnsi="宋体"/>
          <w:b w:val="0"/>
          <w:bCs/>
          <w:sz w:val="24"/>
          <w:highlight w:val="none"/>
        </w:rPr>
        <w:t>人</w:t>
      </w:r>
      <w:r>
        <w:rPr>
          <w:rFonts w:hint="eastAsia" w:ascii="宋体" w:hAnsi="宋体"/>
          <w:b w:val="0"/>
          <w:bCs/>
          <w:sz w:val="24"/>
          <w:highlight w:val="none"/>
          <w:lang w:eastAsia="zh-CN"/>
        </w:rPr>
        <w:t>响应人</w:t>
      </w:r>
      <w:r>
        <w:rPr>
          <w:rFonts w:ascii="宋体" w:hAnsi="宋体"/>
          <w:b w:val="0"/>
          <w:bCs/>
          <w:sz w:val="24"/>
          <w:highlight w:val="none"/>
        </w:rPr>
        <w:t>发出未中选</w:t>
      </w:r>
      <w:r>
        <w:rPr>
          <w:rFonts w:hint="eastAsia" w:ascii="宋体" w:hAnsi="宋体"/>
          <w:b w:val="0"/>
          <w:bCs/>
          <w:sz w:val="24"/>
          <w:highlight w:val="none"/>
        </w:rPr>
        <w:t>结果</w:t>
      </w:r>
      <w:r>
        <w:rPr>
          <w:rFonts w:ascii="宋体" w:hAnsi="宋体"/>
          <w:b w:val="0"/>
          <w:bCs/>
          <w:sz w:val="24"/>
          <w:highlight w:val="none"/>
        </w:rPr>
        <w:t>通知书。</w:t>
      </w:r>
    </w:p>
    <w:p>
      <w:pPr>
        <w:adjustRightInd w:val="0"/>
        <w:snapToGrid w:val="0"/>
        <w:spacing w:line="360" w:lineRule="auto"/>
        <w:ind w:firstLine="360" w:firstLineChars="150"/>
        <w:rPr>
          <w:rFonts w:ascii="宋体" w:hAnsi="宋体"/>
          <w:b w:val="0"/>
          <w:bCs/>
          <w:sz w:val="24"/>
          <w:highlight w:val="none"/>
        </w:rPr>
      </w:pPr>
      <w:r>
        <w:rPr>
          <w:rFonts w:hint="eastAsia" w:ascii="宋体" w:hAnsi="宋体"/>
          <w:b w:val="0"/>
          <w:bCs/>
          <w:sz w:val="24"/>
          <w:highlight w:val="none"/>
        </w:rPr>
        <w:t>十一</w:t>
      </w:r>
      <w:r>
        <w:rPr>
          <w:rFonts w:ascii="宋体" w:hAnsi="宋体"/>
          <w:b w:val="0"/>
          <w:bCs/>
          <w:sz w:val="24"/>
          <w:highlight w:val="none"/>
        </w:rPr>
        <w:t>、合同签订</w:t>
      </w:r>
    </w:p>
    <w:p>
      <w:pPr>
        <w:adjustRightInd w:val="0"/>
        <w:snapToGrid w:val="0"/>
        <w:spacing w:line="360" w:lineRule="auto"/>
        <w:ind w:firstLine="480" w:firstLineChars="200"/>
        <w:rPr>
          <w:rFonts w:ascii="宋体" w:hAnsi="宋体"/>
          <w:b w:val="0"/>
          <w:bCs/>
          <w:sz w:val="24"/>
          <w:highlight w:val="none"/>
        </w:rPr>
      </w:pPr>
      <w:r>
        <w:rPr>
          <w:rFonts w:ascii="宋体" w:hAnsi="宋体"/>
          <w:b w:val="0"/>
          <w:bCs/>
          <w:sz w:val="24"/>
          <w:highlight w:val="none"/>
        </w:rPr>
        <w:t>中选人在收到中选通知书</w:t>
      </w:r>
      <w:r>
        <w:rPr>
          <w:rFonts w:hint="eastAsia" w:ascii="宋体" w:hAnsi="宋体"/>
          <w:b w:val="0"/>
          <w:bCs/>
          <w:sz w:val="24"/>
          <w:highlight w:val="none"/>
        </w:rPr>
        <w:t>起的5个工作</w:t>
      </w:r>
      <w:r>
        <w:rPr>
          <w:rFonts w:ascii="宋体" w:hAnsi="宋体"/>
          <w:b w:val="0"/>
          <w:bCs/>
          <w:sz w:val="24"/>
          <w:highlight w:val="none"/>
        </w:rPr>
        <w:t>日内</w:t>
      </w:r>
      <w:r>
        <w:rPr>
          <w:rFonts w:hint="eastAsia" w:ascii="宋体" w:hAnsi="宋体"/>
          <w:b w:val="0"/>
          <w:bCs/>
          <w:sz w:val="24"/>
          <w:highlight w:val="none"/>
        </w:rPr>
        <w:t>以非现金的形式将</w:t>
      </w:r>
      <w:r>
        <w:rPr>
          <w:rFonts w:hint="eastAsia" w:ascii="宋体" w:hAnsi="宋体"/>
          <w:b w:val="0"/>
          <w:bCs/>
          <w:sz w:val="24"/>
          <w:highlight w:val="none"/>
          <w:lang w:eastAsia="zh-CN"/>
        </w:rPr>
        <w:t>竞争性谈判</w:t>
      </w:r>
      <w:r>
        <w:rPr>
          <w:rFonts w:hint="eastAsia" w:ascii="宋体" w:hAnsi="宋体"/>
          <w:b w:val="0"/>
          <w:bCs/>
          <w:sz w:val="24"/>
          <w:highlight w:val="none"/>
        </w:rPr>
        <w:t>文件要求的履约保证金缴入</w:t>
      </w:r>
      <w:r>
        <w:rPr>
          <w:rFonts w:hint="eastAsia" w:ascii="宋体" w:hAnsi="宋体"/>
          <w:b w:val="0"/>
          <w:bCs/>
          <w:sz w:val="24"/>
          <w:highlight w:val="none"/>
          <w:lang w:eastAsia="zh-CN"/>
        </w:rPr>
        <w:t>竞争性谈判</w:t>
      </w:r>
      <w:r>
        <w:rPr>
          <w:rFonts w:hint="eastAsia" w:ascii="宋体" w:hAnsi="宋体"/>
          <w:b w:val="0"/>
          <w:bCs/>
          <w:sz w:val="24"/>
          <w:highlight w:val="none"/>
        </w:rPr>
        <w:t>人指定账户。凭履约保证金缴纳凭证原件，中选人与</w:t>
      </w:r>
      <w:r>
        <w:rPr>
          <w:rFonts w:hint="eastAsia" w:ascii="宋体" w:hAnsi="宋体"/>
          <w:b w:val="0"/>
          <w:bCs/>
          <w:sz w:val="24"/>
          <w:highlight w:val="none"/>
          <w:lang w:eastAsia="zh-CN"/>
        </w:rPr>
        <w:t>竞争性谈判</w:t>
      </w:r>
      <w:r>
        <w:rPr>
          <w:rFonts w:hint="eastAsia" w:ascii="宋体" w:hAnsi="宋体"/>
          <w:b w:val="0"/>
          <w:bCs/>
          <w:sz w:val="24"/>
          <w:highlight w:val="none"/>
        </w:rPr>
        <w:t>人签订合同。中选人在项目履约完成并经</w:t>
      </w:r>
      <w:r>
        <w:rPr>
          <w:rFonts w:hint="eastAsia" w:ascii="宋体" w:hAnsi="宋体"/>
          <w:b w:val="0"/>
          <w:bCs/>
          <w:sz w:val="24"/>
          <w:highlight w:val="none"/>
          <w:lang w:eastAsia="zh-CN"/>
        </w:rPr>
        <w:t>竞争性谈判</w:t>
      </w:r>
      <w:r>
        <w:rPr>
          <w:rFonts w:hint="eastAsia" w:ascii="宋体" w:hAnsi="宋体"/>
          <w:b w:val="0"/>
          <w:bCs/>
          <w:sz w:val="24"/>
          <w:highlight w:val="none"/>
        </w:rPr>
        <w:t>人确认后，在5个工作日内以非现金形式无息退还中选人履约保证金。</w:t>
      </w:r>
    </w:p>
    <w:p>
      <w:pPr>
        <w:adjustRightInd w:val="0"/>
        <w:snapToGrid w:val="0"/>
        <w:spacing w:line="360" w:lineRule="auto"/>
        <w:ind w:firstLine="480" w:firstLineChars="200"/>
        <w:rPr>
          <w:rFonts w:ascii="宋体" w:hAnsi="宋体"/>
          <w:b w:val="0"/>
          <w:bCs/>
          <w:sz w:val="24"/>
          <w:highlight w:val="none"/>
        </w:rPr>
      </w:pPr>
      <w:r>
        <w:rPr>
          <w:rFonts w:hint="eastAsia" w:ascii="宋体" w:hAnsi="宋体"/>
          <w:b w:val="0"/>
          <w:bCs/>
          <w:sz w:val="24"/>
          <w:highlight w:val="none"/>
        </w:rPr>
        <w:t>中选人的</w:t>
      </w:r>
      <w:r>
        <w:rPr>
          <w:rFonts w:hint="eastAsia" w:ascii="宋体" w:hAnsi="宋体"/>
          <w:b w:val="0"/>
          <w:bCs/>
          <w:sz w:val="24"/>
          <w:highlight w:val="none"/>
          <w:lang w:eastAsia="zh-CN"/>
        </w:rPr>
        <w:t>竞争性谈判</w:t>
      </w:r>
      <w:r>
        <w:rPr>
          <w:rFonts w:hint="eastAsia" w:ascii="宋体" w:hAnsi="宋体"/>
          <w:b w:val="0"/>
          <w:bCs/>
          <w:sz w:val="24"/>
          <w:highlight w:val="none"/>
        </w:rPr>
        <w:t>保证金自动转为履约保证金的部分金额，不足部分金额由中选人自行补足。</w:t>
      </w:r>
    </w:p>
    <w:p>
      <w:pPr>
        <w:adjustRightInd w:val="0"/>
        <w:snapToGrid w:val="0"/>
        <w:spacing w:line="360" w:lineRule="auto"/>
        <w:ind w:firstLine="480" w:firstLineChars="200"/>
        <w:rPr>
          <w:rFonts w:ascii="宋体" w:hAnsi="宋体"/>
          <w:b w:val="0"/>
          <w:bCs/>
          <w:sz w:val="24"/>
          <w:highlight w:val="none"/>
        </w:rPr>
      </w:pPr>
      <w:r>
        <w:rPr>
          <w:rFonts w:hint="eastAsia" w:ascii="宋体" w:hAnsi="宋体"/>
          <w:b w:val="0"/>
          <w:bCs/>
          <w:sz w:val="24"/>
          <w:highlight w:val="none"/>
        </w:rPr>
        <w:t>如果中选人没有按照</w:t>
      </w:r>
      <w:r>
        <w:rPr>
          <w:rFonts w:hint="eastAsia" w:ascii="宋体" w:hAnsi="宋体"/>
          <w:b w:val="0"/>
          <w:bCs/>
          <w:sz w:val="24"/>
          <w:highlight w:val="none"/>
          <w:lang w:eastAsia="zh-CN"/>
        </w:rPr>
        <w:t>竞争性谈判</w:t>
      </w:r>
      <w:r>
        <w:rPr>
          <w:rFonts w:hint="eastAsia" w:ascii="宋体" w:hAnsi="宋体"/>
          <w:b w:val="0"/>
          <w:bCs/>
          <w:sz w:val="24"/>
          <w:highlight w:val="none"/>
        </w:rPr>
        <w:t>文件的规定交纳履约保证金，且又无正当理由的，将视为放弃成交，其交纳的</w:t>
      </w:r>
      <w:r>
        <w:rPr>
          <w:rFonts w:hint="eastAsia" w:ascii="宋体" w:hAnsi="宋体"/>
          <w:b w:val="0"/>
          <w:bCs/>
          <w:sz w:val="24"/>
          <w:highlight w:val="none"/>
          <w:lang w:eastAsia="zh-CN"/>
        </w:rPr>
        <w:t>竞争性谈判</w:t>
      </w:r>
      <w:r>
        <w:rPr>
          <w:rFonts w:hint="eastAsia" w:ascii="宋体" w:hAnsi="宋体"/>
          <w:b w:val="0"/>
          <w:bCs/>
          <w:sz w:val="24"/>
          <w:highlight w:val="none"/>
        </w:rPr>
        <w:t>保证金将不予退还。</w:t>
      </w:r>
    </w:p>
    <w:p>
      <w:pPr>
        <w:adjustRightInd w:val="0"/>
        <w:snapToGrid w:val="0"/>
        <w:spacing w:line="360" w:lineRule="auto"/>
        <w:ind w:firstLine="360" w:firstLineChars="150"/>
        <w:rPr>
          <w:rFonts w:ascii="宋体" w:hAnsi="宋体"/>
          <w:b w:val="0"/>
          <w:bCs/>
          <w:sz w:val="24"/>
          <w:highlight w:val="none"/>
        </w:rPr>
      </w:pPr>
      <w:r>
        <w:rPr>
          <w:rFonts w:hint="eastAsia" w:ascii="宋体" w:hAnsi="宋体"/>
          <w:b w:val="0"/>
          <w:bCs/>
          <w:sz w:val="24"/>
          <w:highlight w:val="none"/>
        </w:rPr>
        <w:t>十二、</w:t>
      </w:r>
      <w:r>
        <w:rPr>
          <w:rFonts w:ascii="宋体" w:hAnsi="宋体"/>
          <w:b w:val="0"/>
          <w:bCs/>
          <w:sz w:val="24"/>
          <w:highlight w:val="none"/>
        </w:rPr>
        <w:t>项目结算（</w:t>
      </w:r>
      <w:r>
        <w:rPr>
          <w:rFonts w:hint="eastAsia" w:ascii="宋体" w:hAnsi="宋体"/>
          <w:b w:val="0"/>
          <w:bCs/>
          <w:sz w:val="24"/>
          <w:highlight w:val="none"/>
        </w:rPr>
        <w:t>详见</w:t>
      </w:r>
      <w:r>
        <w:rPr>
          <w:rFonts w:ascii="宋体" w:hAnsi="宋体"/>
          <w:b w:val="0"/>
          <w:bCs/>
          <w:sz w:val="24"/>
          <w:highlight w:val="none"/>
        </w:rPr>
        <w:t>合同条款）</w:t>
      </w:r>
    </w:p>
    <w:p>
      <w:pPr>
        <w:adjustRightInd w:val="0"/>
        <w:snapToGrid w:val="0"/>
        <w:spacing w:line="360" w:lineRule="auto"/>
        <w:ind w:firstLine="480" w:firstLineChars="200"/>
        <w:rPr>
          <w:rFonts w:ascii="宋体" w:hAnsi="宋体"/>
          <w:b w:val="0"/>
          <w:bCs/>
          <w:sz w:val="24"/>
          <w:highlight w:val="none"/>
        </w:rPr>
      </w:pPr>
      <w:r>
        <w:rPr>
          <w:rFonts w:ascii="宋体" w:hAnsi="宋体"/>
          <w:b w:val="0"/>
          <w:bCs/>
          <w:sz w:val="24"/>
          <w:highlight w:val="none"/>
        </w:rPr>
        <w:t>合同</w:t>
      </w:r>
      <w:r>
        <w:rPr>
          <w:rFonts w:hint="eastAsia" w:ascii="宋体" w:hAnsi="宋体"/>
          <w:b w:val="0"/>
          <w:bCs/>
          <w:sz w:val="24"/>
          <w:highlight w:val="none"/>
        </w:rPr>
        <w:t>总</w:t>
      </w:r>
      <w:r>
        <w:rPr>
          <w:rFonts w:ascii="宋体" w:hAnsi="宋体"/>
          <w:b w:val="0"/>
          <w:bCs/>
          <w:sz w:val="24"/>
          <w:highlight w:val="none"/>
        </w:rPr>
        <w:t>价</w:t>
      </w:r>
      <w:r>
        <w:rPr>
          <w:rFonts w:hint="eastAsia" w:ascii="宋体" w:hAnsi="宋体"/>
          <w:b w:val="0"/>
          <w:bCs/>
          <w:sz w:val="24"/>
          <w:highlight w:val="none"/>
        </w:rPr>
        <w:t>须与</w:t>
      </w:r>
      <w:r>
        <w:rPr>
          <w:rFonts w:ascii="宋体" w:hAnsi="宋体"/>
          <w:b w:val="0"/>
          <w:bCs/>
          <w:sz w:val="24"/>
          <w:highlight w:val="none"/>
        </w:rPr>
        <w:t>中选人</w:t>
      </w:r>
      <w:r>
        <w:rPr>
          <w:rFonts w:hint="eastAsia" w:ascii="宋体" w:hAnsi="宋体"/>
          <w:b w:val="0"/>
          <w:bCs/>
          <w:sz w:val="24"/>
          <w:highlight w:val="none"/>
          <w:lang w:val="en-US" w:eastAsia="zh-CN"/>
        </w:rPr>
        <w:t>最终响应</w:t>
      </w:r>
      <w:r>
        <w:rPr>
          <w:rFonts w:ascii="宋体" w:hAnsi="宋体"/>
          <w:b w:val="0"/>
          <w:bCs/>
          <w:sz w:val="24"/>
          <w:highlight w:val="none"/>
        </w:rPr>
        <w:t>报价</w:t>
      </w:r>
      <w:r>
        <w:rPr>
          <w:rFonts w:hint="eastAsia" w:ascii="宋体" w:hAnsi="宋体"/>
          <w:b w:val="0"/>
          <w:bCs/>
          <w:sz w:val="24"/>
          <w:highlight w:val="none"/>
        </w:rPr>
        <w:t>一致。</w:t>
      </w:r>
    </w:p>
    <w:p>
      <w:pPr>
        <w:adjustRightInd w:val="0"/>
        <w:snapToGrid w:val="0"/>
        <w:spacing w:line="360" w:lineRule="auto"/>
        <w:ind w:firstLine="360" w:firstLineChars="150"/>
        <w:rPr>
          <w:rFonts w:ascii="宋体" w:hAnsi="宋体"/>
          <w:b w:val="0"/>
          <w:bCs/>
          <w:sz w:val="24"/>
          <w:highlight w:val="none"/>
        </w:rPr>
      </w:pPr>
      <w:r>
        <w:rPr>
          <w:rFonts w:hint="eastAsia" w:ascii="宋体" w:hAnsi="宋体"/>
          <w:b w:val="0"/>
          <w:bCs/>
          <w:sz w:val="24"/>
          <w:highlight w:val="none"/>
        </w:rPr>
        <w:t>十三</w:t>
      </w:r>
      <w:r>
        <w:rPr>
          <w:rFonts w:ascii="宋体" w:hAnsi="宋体"/>
          <w:b w:val="0"/>
          <w:bCs/>
          <w:sz w:val="24"/>
          <w:highlight w:val="none"/>
        </w:rPr>
        <w:t>、其他</w:t>
      </w:r>
    </w:p>
    <w:p>
      <w:pPr>
        <w:pStyle w:val="7"/>
        <w:adjustRightInd w:val="0"/>
        <w:snapToGrid w:val="0"/>
        <w:spacing w:line="360" w:lineRule="auto"/>
        <w:ind w:firstLine="540"/>
        <w:rPr>
          <w:rFonts w:ascii="宋体" w:hAnsi="宋体"/>
          <w:b w:val="0"/>
          <w:bCs/>
          <w:sz w:val="24"/>
          <w:highlight w:val="none"/>
        </w:rPr>
      </w:pPr>
      <w:r>
        <w:rPr>
          <w:rFonts w:ascii="宋体" w:hAnsi="宋体"/>
          <w:b w:val="0"/>
          <w:bCs/>
          <w:sz w:val="24"/>
          <w:highlight w:val="none"/>
        </w:rPr>
        <w:t>1、中选人若因提供虚假资料或因本次参选违法违规受到行政监督部门查处，一经查实，将取消中选资格。</w:t>
      </w:r>
    </w:p>
    <w:p>
      <w:pPr>
        <w:pStyle w:val="7"/>
        <w:adjustRightInd w:val="0"/>
        <w:snapToGrid w:val="0"/>
        <w:spacing w:line="360" w:lineRule="auto"/>
        <w:ind w:firstLine="540"/>
        <w:rPr>
          <w:rFonts w:ascii="宋体" w:hAnsi="宋体"/>
          <w:b w:val="0"/>
          <w:bCs/>
          <w:sz w:val="24"/>
          <w:highlight w:val="none"/>
        </w:rPr>
      </w:pPr>
      <w:r>
        <w:rPr>
          <w:rFonts w:hint="eastAsia" w:ascii="宋体" w:hAnsi="宋体"/>
          <w:b w:val="0"/>
          <w:bCs/>
          <w:sz w:val="24"/>
          <w:highlight w:val="none"/>
        </w:rPr>
        <w:t>2</w:t>
      </w:r>
      <w:r>
        <w:rPr>
          <w:rFonts w:ascii="宋体" w:hAnsi="宋体"/>
          <w:b w:val="0"/>
          <w:bCs/>
          <w:sz w:val="24"/>
          <w:highlight w:val="none"/>
        </w:rPr>
        <w:t>、中选人派驻</w:t>
      </w:r>
      <w:r>
        <w:rPr>
          <w:rFonts w:hint="eastAsia" w:ascii="宋体" w:hAnsi="宋体"/>
          <w:b w:val="0"/>
          <w:bCs/>
          <w:sz w:val="24"/>
          <w:highlight w:val="none"/>
        </w:rPr>
        <w:t>主要负责人、技术人员</w:t>
      </w:r>
      <w:r>
        <w:rPr>
          <w:rFonts w:ascii="宋体" w:hAnsi="宋体"/>
          <w:b w:val="0"/>
          <w:bCs/>
          <w:sz w:val="24"/>
          <w:highlight w:val="none"/>
        </w:rPr>
        <w:t>必须是承包人本单位人员。</w:t>
      </w:r>
    </w:p>
    <w:p>
      <w:pPr>
        <w:pStyle w:val="7"/>
        <w:adjustRightInd w:val="0"/>
        <w:snapToGrid w:val="0"/>
        <w:spacing w:line="360" w:lineRule="auto"/>
        <w:ind w:firstLine="540"/>
        <w:rPr>
          <w:rFonts w:ascii="宋体" w:hAnsi="宋体"/>
          <w:b w:val="0"/>
          <w:bCs/>
          <w:sz w:val="24"/>
          <w:highlight w:val="none"/>
        </w:rPr>
      </w:pPr>
      <w:r>
        <w:rPr>
          <w:rFonts w:ascii="宋体" w:hAnsi="宋体"/>
          <w:b w:val="0"/>
          <w:bCs/>
          <w:sz w:val="24"/>
          <w:highlight w:val="none"/>
        </w:rPr>
        <w:br w:type="page"/>
      </w:r>
    </w:p>
    <w:p>
      <w:pPr>
        <w:pStyle w:val="3"/>
        <w:adjustRightInd w:val="0"/>
        <w:snapToGrid w:val="0"/>
        <w:spacing w:before="0" w:after="0" w:line="360" w:lineRule="auto"/>
        <w:jc w:val="center"/>
        <w:rPr>
          <w:rFonts w:hint="eastAsia" w:ascii="方正小标宋简体" w:hAnsi="方正小标宋简体" w:eastAsia="方正小标宋简体" w:cs="方正小标宋简体"/>
          <w:b w:val="0"/>
          <w:bCs/>
          <w:highlight w:val="none"/>
        </w:rPr>
      </w:pPr>
      <w:bookmarkStart w:id="16" w:name="_Toc490552797"/>
      <w:bookmarkStart w:id="17" w:name="_Toc490552265"/>
      <w:bookmarkStart w:id="18" w:name="_Toc21138"/>
      <w:bookmarkStart w:id="19" w:name="_Toc500403139"/>
      <w:bookmarkStart w:id="20" w:name="_Toc490551867"/>
      <w:bookmarkStart w:id="21" w:name="_Toc490551943"/>
      <w:bookmarkStart w:id="22" w:name="_Toc490551380"/>
      <w:bookmarkStart w:id="23" w:name="_Toc21843"/>
      <w:r>
        <w:rPr>
          <w:rFonts w:hint="eastAsia" w:ascii="方正小标宋简体" w:hAnsi="方正小标宋简体" w:eastAsia="方正小标宋简体" w:cs="方正小标宋简体"/>
          <w:b w:val="0"/>
          <w:bCs/>
          <w:highlight w:val="none"/>
        </w:rPr>
        <w:t xml:space="preserve">第三章  </w:t>
      </w:r>
      <w:r>
        <w:rPr>
          <w:rFonts w:hint="eastAsia" w:ascii="方正小标宋简体" w:hAnsi="方正小标宋简体" w:eastAsia="方正小标宋简体" w:cs="方正小标宋简体"/>
          <w:b w:val="0"/>
          <w:bCs/>
          <w:highlight w:val="none"/>
          <w:lang w:eastAsia="zh-CN"/>
        </w:rPr>
        <w:t>竞争性谈判响应文件</w:t>
      </w:r>
      <w:r>
        <w:rPr>
          <w:rFonts w:hint="eastAsia" w:ascii="方正小标宋简体" w:hAnsi="方正小标宋简体" w:eastAsia="方正小标宋简体" w:cs="方正小标宋简体"/>
          <w:b w:val="0"/>
          <w:bCs/>
          <w:highlight w:val="none"/>
        </w:rPr>
        <w:t>格式</w:t>
      </w:r>
      <w:bookmarkEnd w:id="16"/>
      <w:bookmarkEnd w:id="17"/>
      <w:bookmarkEnd w:id="18"/>
      <w:bookmarkEnd w:id="19"/>
      <w:bookmarkEnd w:id="20"/>
      <w:bookmarkEnd w:id="21"/>
      <w:bookmarkEnd w:id="22"/>
      <w:bookmarkEnd w:id="23"/>
    </w:p>
    <w:p>
      <w:pPr>
        <w:adjustRightInd w:val="0"/>
        <w:snapToGrid w:val="0"/>
        <w:spacing w:line="360" w:lineRule="auto"/>
        <w:rPr>
          <w:b w:val="0"/>
          <w:bCs/>
          <w:sz w:val="24"/>
          <w:highlight w:val="none"/>
        </w:rPr>
      </w:pPr>
      <w:r>
        <w:rPr>
          <w:rFonts w:hint="eastAsia"/>
          <w:b w:val="0"/>
          <w:bCs/>
          <w:sz w:val="24"/>
          <w:highlight w:val="none"/>
        </w:rPr>
        <w:t>封套外贴：</w:t>
      </w:r>
    </w:p>
    <w:p>
      <w:pPr>
        <w:pStyle w:val="19"/>
        <w:snapToGrid w:val="0"/>
        <w:spacing w:line="360" w:lineRule="auto"/>
        <w:ind w:right="6"/>
        <w:jc w:val="center"/>
        <w:rPr>
          <w:rFonts w:hint="eastAsia" w:ascii="Times New Roman" w:hAnsi="Times New Roman"/>
          <w:b w:val="0"/>
          <w:bCs/>
          <w:kern w:val="2"/>
          <w:sz w:val="36"/>
          <w:szCs w:val="36"/>
          <w:highlight w:val="none"/>
          <w:lang w:val="zh-CN"/>
        </w:rPr>
      </w:pPr>
    </w:p>
    <w:p>
      <w:pPr>
        <w:pStyle w:val="19"/>
        <w:snapToGrid w:val="0"/>
        <w:spacing w:line="360" w:lineRule="auto"/>
        <w:ind w:right="6"/>
        <w:jc w:val="center"/>
        <w:rPr>
          <w:rFonts w:hint="eastAsia" w:ascii="Times New Roman" w:hAnsi="Times New Roman"/>
          <w:b w:val="0"/>
          <w:bCs/>
          <w:kern w:val="2"/>
          <w:sz w:val="36"/>
          <w:szCs w:val="36"/>
          <w:highlight w:val="none"/>
          <w:lang w:val="zh-CN"/>
        </w:rPr>
      </w:pPr>
      <w:r>
        <w:rPr>
          <w:rFonts w:hint="eastAsia" w:ascii="Times New Roman" w:hAnsi="Times New Roman"/>
          <w:b w:val="0"/>
          <w:bCs/>
          <w:kern w:val="2"/>
          <w:sz w:val="36"/>
          <w:szCs w:val="36"/>
          <w:highlight w:val="none"/>
          <w:lang w:val="zh-CN"/>
        </w:rPr>
        <w:t>雅安交建集团无水港物流有限责任公司</w:t>
      </w:r>
    </w:p>
    <w:p>
      <w:pPr>
        <w:pStyle w:val="19"/>
        <w:snapToGrid w:val="0"/>
        <w:spacing w:line="360" w:lineRule="auto"/>
        <w:ind w:right="6"/>
        <w:jc w:val="center"/>
        <w:rPr>
          <w:rFonts w:hint="eastAsia" w:ascii="Times New Roman" w:hAnsi="Times New Roman"/>
          <w:b w:val="0"/>
          <w:bCs/>
          <w:kern w:val="2"/>
          <w:sz w:val="36"/>
          <w:szCs w:val="36"/>
          <w:highlight w:val="none"/>
          <w:lang w:val="zh-CN"/>
        </w:rPr>
      </w:pPr>
      <w:r>
        <w:rPr>
          <w:rFonts w:hint="eastAsia" w:ascii="Times New Roman" w:hAnsi="Times New Roman"/>
          <w:b w:val="0"/>
          <w:bCs/>
          <w:kern w:val="2"/>
          <w:sz w:val="36"/>
          <w:szCs w:val="36"/>
          <w:highlight w:val="none"/>
          <w:lang w:val="zh-CN"/>
        </w:rPr>
        <w:t>雅安市无水港建设项目（一期）</w:t>
      </w:r>
      <w:r>
        <w:rPr>
          <w:rFonts w:hint="eastAsia" w:ascii="Times New Roman" w:hAnsi="Times New Roman" w:eastAsia="宋体" w:cs="Times New Roman"/>
          <w:b w:val="0"/>
          <w:bCs/>
          <w:kern w:val="2"/>
          <w:sz w:val="36"/>
          <w:szCs w:val="36"/>
          <w:highlight w:val="none"/>
          <w:lang w:val="zh-CN" w:eastAsia="zh-CN"/>
        </w:rPr>
        <w:t>环境影响评价、水土保持方案、行洪论证和河势稳定评价报告以及土地复垦方案技术咨询服务项目</w:t>
      </w:r>
    </w:p>
    <w:p>
      <w:pPr>
        <w:pStyle w:val="19"/>
        <w:snapToGrid w:val="0"/>
        <w:spacing w:line="360" w:lineRule="auto"/>
        <w:ind w:right="6"/>
        <w:jc w:val="center"/>
        <w:rPr>
          <w:rFonts w:hint="eastAsia" w:ascii="Times New Roman" w:hAnsi="Times New Roman"/>
          <w:b w:val="0"/>
          <w:bCs/>
          <w:kern w:val="2"/>
          <w:sz w:val="36"/>
          <w:szCs w:val="36"/>
          <w:highlight w:val="none"/>
          <w:lang w:val="zh-CN"/>
        </w:rPr>
      </w:pPr>
    </w:p>
    <w:p>
      <w:pPr>
        <w:adjustRightInd w:val="0"/>
        <w:snapToGrid w:val="0"/>
        <w:spacing w:line="360" w:lineRule="auto"/>
        <w:jc w:val="center"/>
        <w:rPr>
          <w:rFonts w:hint="eastAsia" w:ascii="黑体" w:eastAsia="黑体"/>
          <w:b w:val="0"/>
          <w:bCs/>
          <w:sz w:val="52"/>
          <w:szCs w:val="52"/>
          <w:highlight w:val="none"/>
          <w:lang w:val="zh-CN"/>
        </w:rPr>
      </w:pPr>
      <w:r>
        <w:rPr>
          <w:rFonts w:hint="eastAsia" w:ascii="黑体" w:eastAsia="黑体"/>
          <w:b w:val="0"/>
          <w:bCs/>
          <w:sz w:val="52"/>
          <w:szCs w:val="52"/>
          <w:highlight w:val="none"/>
          <w:lang w:val="en-US" w:eastAsia="zh-CN"/>
        </w:rPr>
        <w:t>竞争性谈判响应</w:t>
      </w:r>
      <w:r>
        <w:rPr>
          <w:rFonts w:hint="eastAsia" w:ascii="黑体" w:eastAsia="黑体"/>
          <w:b w:val="0"/>
          <w:bCs/>
          <w:sz w:val="52"/>
          <w:szCs w:val="52"/>
          <w:highlight w:val="none"/>
          <w:lang w:val="zh-CN"/>
        </w:rPr>
        <w:t>文件</w:t>
      </w:r>
    </w:p>
    <w:p>
      <w:pPr>
        <w:pStyle w:val="2"/>
        <w:rPr>
          <w:rFonts w:hint="eastAsia" w:ascii="黑体" w:eastAsia="黑体"/>
          <w:b w:val="0"/>
          <w:bCs/>
          <w:sz w:val="52"/>
          <w:szCs w:val="52"/>
          <w:highlight w:val="none"/>
          <w:lang w:val="zh-CN"/>
        </w:rPr>
      </w:pPr>
    </w:p>
    <w:p>
      <w:pPr>
        <w:pStyle w:val="2"/>
        <w:rPr>
          <w:rFonts w:hint="eastAsia" w:ascii="黑体" w:eastAsia="黑体"/>
          <w:b w:val="0"/>
          <w:bCs/>
          <w:sz w:val="52"/>
          <w:szCs w:val="52"/>
          <w:highlight w:val="none"/>
          <w:lang w:val="zh-CN"/>
        </w:rPr>
      </w:pPr>
    </w:p>
    <w:p>
      <w:pPr>
        <w:pStyle w:val="2"/>
        <w:rPr>
          <w:rFonts w:hint="eastAsia" w:ascii="黑体" w:eastAsia="黑体"/>
          <w:b w:val="0"/>
          <w:bCs/>
          <w:sz w:val="52"/>
          <w:szCs w:val="52"/>
          <w:highlight w:val="none"/>
          <w:lang w:val="zh-CN"/>
        </w:rPr>
      </w:pPr>
    </w:p>
    <w:p>
      <w:pPr>
        <w:pStyle w:val="2"/>
        <w:rPr>
          <w:rFonts w:hint="eastAsia" w:ascii="黑体" w:eastAsia="黑体"/>
          <w:b w:val="0"/>
          <w:bCs/>
          <w:sz w:val="52"/>
          <w:szCs w:val="52"/>
          <w:highlight w:val="none"/>
          <w:lang w:val="zh-CN"/>
        </w:rPr>
      </w:pPr>
    </w:p>
    <w:p>
      <w:pPr>
        <w:pStyle w:val="2"/>
        <w:rPr>
          <w:rFonts w:hint="eastAsia" w:ascii="黑体" w:eastAsia="黑体"/>
          <w:b w:val="0"/>
          <w:bCs/>
          <w:sz w:val="52"/>
          <w:szCs w:val="52"/>
          <w:highlight w:val="none"/>
          <w:lang w:val="zh-CN"/>
        </w:rPr>
      </w:pPr>
    </w:p>
    <w:p>
      <w:pPr>
        <w:adjustRightInd w:val="0"/>
        <w:snapToGrid w:val="0"/>
        <w:spacing w:line="360" w:lineRule="auto"/>
        <w:ind w:right="1124" w:firstLine="1646" w:firstLineChars="686"/>
        <w:rPr>
          <w:rFonts w:cs="宋体"/>
          <w:b w:val="0"/>
          <w:bCs/>
          <w:kern w:val="0"/>
          <w:sz w:val="24"/>
          <w:highlight w:val="none"/>
          <w:lang w:val="zh-CN"/>
        </w:rPr>
      </w:pPr>
      <w:r>
        <w:rPr>
          <w:rFonts w:hint="eastAsia" w:cs="宋体"/>
          <w:b w:val="0"/>
          <w:bCs/>
          <w:kern w:val="0"/>
          <w:sz w:val="24"/>
          <w:highlight w:val="none"/>
          <w:lang w:val="zh-CN"/>
        </w:rPr>
        <w:t>竞争性谈判响应人：______________________（全称）</w:t>
      </w:r>
    </w:p>
    <w:p>
      <w:pPr>
        <w:adjustRightInd w:val="0"/>
        <w:snapToGrid w:val="0"/>
        <w:spacing w:line="360" w:lineRule="auto"/>
        <w:ind w:right="1124" w:firstLine="1646" w:firstLineChars="686"/>
        <w:rPr>
          <w:rFonts w:hint="eastAsia" w:cs="宋体"/>
          <w:b w:val="0"/>
          <w:bCs/>
          <w:kern w:val="0"/>
          <w:sz w:val="24"/>
          <w:highlight w:val="none"/>
          <w:lang w:val="zh-CN"/>
        </w:rPr>
      </w:pPr>
      <w:r>
        <w:rPr>
          <w:rFonts w:hint="eastAsia" w:cs="宋体"/>
          <w:b w:val="0"/>
          <w:bCs/>
          <w:kern w:val="0"/>
          <w:sz w:val="24"/>
          <w:highlight w:val="none"/>
          <w:lang w:val="zh-CN"/>
        </w:rPr>
        <w:t>在      年     月    日    时    分前不得拆封</w:t>
      </w:r>
    </w:p>
    <w:p>
      <w:pPr>
        <w:rPr>
          <w:rFonts w:hint="eastAsia" w:cs="宋体"/>
          <w:b w:val="0"/>
          <w:bCs/>
          <w:kern w:val="0"/>
          <w:sz w:val="24"/>
          <w:highlight w:val="none"/>
          <w:lang w:val="zh-CN"/>
        </w:rPr>
      </w:pPr>
      <w:r>
        <w:rPr>
          <w:rFonts w:hint="eastAsia" w:cs="宋体"/>
          <w:b w:val="0"/>
          <w:bCs/>
          <w:kern w:val="0"/>
          <w:sz w:val="24"/>
          <w:highlight w:val="none"/>
          <w:lang w:val="zh-CN"/>
        </w:rPr>
        <w:br w:type="page"/>
      </w:r>
    </w:p>
    <w:p>
      <w:pPr>
        <w:rPr>
          <w:rFonts w:hint="eastAsia" w:cs="宋体"/>
          <w:b w:val="0"/>
          <w:bCs/>
          <w:kern w:val="0"/>
          <w:sz w:val="24"/>
          <w:highlight w:val="none"/>
          <w:lang w:val="zh-CN"/>
        </w:rPr>
      </w:pPr>
    </w:p>
    <w:p>
      <w:pPr>
        <w:adjustRightInd w:val="0"/>
        <w:snapToGrid w:val="0"/>
        <w:spacing w:line="360" w:lineRule="auto"/>
        <w:rPr>
          <w:b w:val="0"/>
          <w:bCs/>
          <w:sz w:val="24"/>
          <w:highlight w:val="none"/>
        </w:rPr>
      </w:pPr>
      <w:r>
        <w:rPr>
          <w:rFonts w:hint="eastAsia"/>
          <w:b w:val="0"/>
          <w:bCs/>
          <w:sz w:val="24"/>
          <w:highlight w:val="none"/>
          <w:lang w:eastAsia="zh-CN"/>
        </w:rPr>
        <w:t>响应文件</w:t>
      </w:r>
      <w:r>
        <w:rPr>
          <w:rFonts w:hint="eastAsia"/>
          <w:b w:val="0"/>
          <w:bCs/>
          <w:sz w:val="24"/>
          <w:highlight w:val="none"/>
        </w:rPr>
        <w:t>封面：</w:t>
      </w:r>
    </w:p>
    <w:p>
      <w:pPr>
        <w:adjustRightInd w:val="0"/>
        <w:snapToGrid w:val="0"/>
        <w:spacing w:line="360" w:lineRule="auto"/>
        <w:jc w:val="right"/>
        <w:rPr>
          <w:rFonts w:ascii="黑体" w:eastAsia="黑体"/>
          <w:b w:val="0"/>
          <w:bCs/>
          <w:sz w:val="24"/>
          <w:highlight w:val="none"/>
        </w:rPr>
      </w:pPr>
      <w:r>
        <w:rPr>
          <w:rFonts w:hint="eastAsia" w:ascii="黑体" w:eastAsia="黑体"/>
          <w:b w:val="0"/>
          <w:bCs/>
          <w:sz w:val="24"/>
          <w:highlight w:val="none"/>
        </w:rPr>
        <w:t>正本（或副本）</w:t>
      </w:r>
    </w:p>
    <w:p>
      <w:pPr>
        <w:pStyle w:val="19"/>
        <w:snapToGrid w:val="0"/>
        <w:spacing w:line="360" w:lineRule="auto"/>
        <w:ind w:right="4"/>
        <w:jc w:val="center"/>
        <w:rPr>
          <w:rFonts w:hint="eastAsia" w:ascii="Times New Roman" w:hAnsi="Times New Roman"/>
          <w:b w:val="0"/>
          <w:bCs/>
          <w:kern w:val="2"/>
          <w:sz w:val="36"/>
          <w:szCs w:val="36"/>
          <w:highlight w:val="none"/>
          <w:lang w:val="zh-CN"/>
        </w:rPr>
      </w:pPr>
    </w:p>
    <w:p>
      <w:pPr>
        <w:pStyle w:val="19"/>
        <w:snapToGrid w:val="0"/>
        <w:spacing w:line="360" w:lineRule="auto"/>
        <w:ind w:right="4"/>
        <w:jc w:val="center"/>
        <w:rPr>
          <w:rFonts w:hint="eastAsia" w:ascii="Times New Roman" w:hAnsi="Times New Roman"/>
          <w:b w:val="0"/>
          <w:bCs/>
          <w:kern w:val="2"/>
          <w:sz w:val="36"/>
          <w:szCs w:val="36"/>
          <w:highlight w:val="none"/>
          <w:lang w:val="zh-CN"/>
        </w:rPr>
      </w:pPr>
      <w:r>
        <w:rPr>
          <w:rFonts w:hint="eastAsia" w:ascii="Times New Roman" w:hAnsi="Times New Roman"/>
          <w:b w:val="0"/>
          <w:bCs/>
          <w:kern w:val="2"/>
          <w:sz w:val="36"/>
          <w:szCs w:val="36"/>
          <w:highlight w:val="none"/>
          <w:lang w:val="zh-CN"/>
        </w:rPr>
        <w:t>雅安交建集团无水港物流有限责任公司</w:t>
      </w:r>
    </w:p>
    <w:p>
      <w:pPr>
        <w:pStyle w:val="19"/>
        <w:snapToGrid w:val="0"/>
        <w:spacing w:line="360" w:lineRule="auto"/>
        <w:ind w:right="4"/>
        <w:jc w:val="center"/>
        <w:rPr>
          <w:rFonts w:hint="eastAsia" w:ascii="Times New Roman" w:hAnsi="Times New Roman"/>
          <w:b w:val="0"/>
          <w:bCs/>
          <w:kern w:val="2"/>
          <w:sz w:val="36"/>
          <w:szCs w:val="36"/>
          <w:highlight w:val="none"/>
          <w:lang w:val="zh-CN"/>
        </w:rPr>
      </w:pPr>
      <w:r>
        <w:rPr>
          <w:rFonts w:hint="eastAsia" w:ascii="Times New Roman" w:hAnsi="Times New Roman"/>
          <w:b w:val="0"/>
          <w:bCs/>
          <w:kern w:val="2"/>
          <w:sz w:val="36"/>
          <w:szCs w:val="36"/>
          <w:highlight w:val="none"/>
          <w:lang w:val="zh-CN"/>
        </w:rPr>
        <w:t xml:space="preserve">雅安市无水港建设项目（一期）环境影响评价、水土保持方案、行洪论证和河势稳定评价报告以及土地复垦方案技术咨询服务项目竞争性谈判文件 </w:t>
      </w:r>
    </w:p>
    <w:p>
      <w:pPr>
        <w:pStyle w:val="19"/>
        <w:snapToGrid w:val="0"/>
        <w:spacing w:line="360" w:lineRule="auto"/>
        <w:ind w:right="4"/>
        <w:jc w:val="center"/>
        <w:rPr>
          <w:rFonts w:hint="eastAsia" w:ascii="Times New Roman" w:hAnsi="Times New Roman"/>
          <w:b w:val="0"/>
          <w:bCs/>
          <w:kern w:val="2"/>
          <w:sz w:val="36"/>
          <w:szCs w:val="36"/>
          <w:highlight w:val="none"/>
          <w:lang w:val="zh-CN"/>
        </w:rPr>
      </w:pPr>
    </w:p>
    <w:p>
      <w:pPr>
        <w:pStyle w:val="19"/>
        <w:snapToGrid w:val="0"/>
        <w:spacing w:line="360" w:lineRule="auto"/>
        <w:ind w:right="4"/>
        <w:jc w:val="center"/>
        <w:rPr>
          <w:rFonts w:hint="eastAsia" w:ascii="黑体" w:eastAsia="黑体"/>
          <w:b w:val="0"/>
          <w:bCs/>
          <w:sz w:val="52"/>
          <w:szCs w:val="52"/>
          <w:highlight w:val="none"/>
          <w:lang w:val="zh-CN"/>
        </w:rPr>
      </w:pPr>
      <w:r>
        <w:rPr>
          <w:rFonts w:hint="eastAsia" w:ascii="黑体" w:eastAsia="黑体"/>
          <w:b w:val="0"/>
          <w:bCs/>
          <w:sz w:val="52"/>
          <w:szCs w:val="52"/>
          <w:highlight w:val="none"/>
          <w:lang w:val="en-US" w:eastAsia="zh-CN"/>
        </w:rPr>
        <w:t>竞争性谈判响应</w:t>
      </w:r>
      <w:r>
        <w:rPr>
          <w:rFonts w:hint="eastAsia" w:ascii="黑体" w:eastAsia="黑体"/>
          <w:b w:val="0"/>
          <w:bCs/>
          <w:sz w:val="52"/>
          <w:szCs w:val="52"/>
          <w:highlight w:val="none"/>
          <w:lang w:val="zh-CN"/>
        </w:rPr>
        <w:t>文件</w:t>
      </w:r>
    </w:p>
    <w:p>
      <w:pPr>
        <w:pStyle w:val="19"/>
        <w:snapToGrid w:val="0"/>
        <w:spacing w:line="360" w:lineRule="auto"/>
        <w:ind w:right="4"/>
        <w:jc w:val="center"/>
        <w:rPr>
          <w:rFonts w:hint="eastAsia" w:ascii="黑体" w:eastAsia="黑体"/>
          <w:b w:val="0"/>
          <w:bCs/>
          <w:sz w:val="52"/>
          <w:szCs w:val="52"/>
          <w:highlight w:val="none"/>
          <w:lang w:val="zh-CN"/>
        </w:rPr>
      </w:pPr>
    </w:p>
    <w:p>
      <w:pPr>
        <w:pStyle w:val="19"/>
        <w:snapToGrid w:val="0"/>
        <w:spacing w:line="360" w:lineRule="auto"/>
        <w:ind w:right="4"/>
        <w:jc w:val="center"/>
        <w:rPr>
          <w:rFonts w:hint="eastAsia" w:ascii="黑体" w:eastAsia="黑体"/>
          <w:b w:val="0"/>
          <w:bCs/>
          <w:sz w:val="52"/>
          <w:szCs w:val="52"/>
          <w:highlight w:val="none"/>
          <w:lang w:val="zh-CN"/>
        </w:rPr>
      </w:pPr>
    </w:p>
    <w:p>
      <w:pPr>
        <w:pStyle w:val="19"/>
        <w:snapToGrid w:val="0"/>
        <w:spacing w:line="360" w:lineRule="auto"/>
        <w:ind w:right="4"/>
        <w:jc w:val="center"/>
        <w:rPr>
          <w:rFonts w:hint="eastAsia" w:ascii="黑体" w:eastAsia="黑体"/>
          <w:b w:val="0"/>
          <w:bCs/>
          <w:sz w:val="52"/>
          <w:szCs w:val="52"/>
          <w:highlight w:val="none"/>
          <w:lang w:val="zh-CN"/>
        </w:rPr>
      </w:pPr>
    </w:p>
    <w:p>
      <w:pPr>
        <w:pStyle w:val="19"/>
        <w:snapToGrid w:val="0"/>
        <w:spacing w:line="360" w:lineRule="auto"/>
        <w:ind w:right="4"/>
        <w:jc w:val="center"/>
        <w:rPr>
          <w:rFonts w:hint="eastAsia" w:ascii="黑体" w:eastAsia="黑体"/>
          <w:b w:val="0"/>
          <w:bCs/>
          <w:sz w:val="52"/>
          <w:szCs w:val="52"/>
          <w:highlight w:val="none"/>
          <w:lang w:val="zh-CN"/>
        </w:rPr>
      </w:pPr>
    </w:p>
    <w:p>
      <w:pPr>
        <w:pStyle w:val="19"/>
        <w:snapToGrid w:val="0"/>
        <w:spacing w:line="360" w:lineRule="auto"/>
        <w:ind w:right="4"/>
        <w:jc w:val="center"/>
        <w:rPr>
          <w:rFonts w:hint="eastAsia" w:ascii="黑体" w:eastAsia="黑体"/>
          <w:b w:val="0"/>
          <w:bCs/>
          <w:sz w:val="52"/>
          <w:szCs w:val="52"/>
          <w:highlight w:val="none"/>
          <w:lang w:val="zh-CN"/>
        </w:rPr>
      </w:pPr>
    </w:p>
    <w:p>
      <w:pPr>
        <w:pStyle w:val="19"/>
        <w:snapToGrid w:val="0"/>
        <w:spacing w:line="360" w:lineRule="auto"/>
        <w:ind w:right="4"/>
        <w:jc w:val="center"/>
        <w:rPr>
          <w:b w:val="0"/>
          <w:bCs/>
          <w:highlight w:val="none"/>
          <w:lang w:val="zh-CN"/>
        </w:rPr>
      </w:pPr>
      <w:r>
        <w:rPr>
          <w:rFonts w:hint="eastAsia"/>
          <w:b w:val="0"/>
          <w:bCs/>
          <w:highlight w:val="none"/>
          <w:lang w:val="zh-CN"/>
        </w:rPr>
        <w:t>竞争性谈判响应人：________________________（全称并加盖企业法人公章）</w:t>
      </w:r>
    </w:p>
    <w:p>
      <w:pPr>
        <w:pStyle w:val="19"/>
        <w:snapToGrid w:val="0"/>
        <w:spacing w:line="360" w:lineRule="auto"/>
        <w:ind w:right="4"/>
        <w:jc w:val="center"/>
        <w:rPr>
          <w:rFonts w:hint="eastAsia"/>
          <w:b w:val="0"/>
          <w:bCs/>
          <w:highlight w:val="none"/>
          <w:lang w:val="zh-CN"/>
        </w:rPr>
      </w:pPr>
      <w:r>
        <w:rPr>
          <w:rFonts w:hint="eastAsia"/>
          <w:b w:val="0"/>
          <w:bCs/>
          <w:highlight w:val="none"/>
          <w:lang w:val="zh-CN"/>
        </w:rPr>
        <w:t>法定代表人或其委托代理人：______________（签字）</w:t>
      </w:r>
    </w:p>
    <w:p>
      <w:pPr>
        <w:jc w:val="center"/>
        <w:rPr>
          <w:rFonts w:hint="eastAsia"/>
          <w:b w:val="0"/>
          <w:bCs/>
          <w:highlight w:val="none"/>
          <w:lang w:val="zh-CN"/>
        </w:rPr>
      </w:pPr>
      <w:r>
        <w:rPr>
          <w:rFonts w:hint="eastAsia"/>
          <w:b w:val="0"/>
          <w:bCs/>
          <w:highlight w:val="none"/>
          <w:lang w:val="zh-CN"/>
        </w:rPr>
        <w:t>年    月    日</w:t>
      </w:r>
    </w:p>
    <w:p>
      <w:pPr>
        <w:pStyle w:val="2"/>
        <w:rPr>
          <w:rFonts w:hint="eastAsia"/>
          <w:highlight w:val="none"/>
          <w:lang w:val="zh-CN"/>
        </w:rPr>
      </w:pPr>
    </w:p>
    <w:p>
      <w:pPr>
        <w:pStyle w:val="19"/>
        <w:snapToGrid w:val="0"/>
        <w:spacing w:line="360" w:lineRule="auto"/>
        <w:ind w:right="4"/>
        <w:jc w:val="center"/>
        <w:rPr>
          <w:b w:val="0"/>
          <w:bCs/>
          <w:sz w:val="30"/>
          <w:szCs w:val="30"/>
          <w:highlight w:val="none"/>
        </w:rPr>
      </w:pPr>
      <w:bookmarkStart w:id="24" w:name="_Toc500403140"/>
      <w:bookmarkStart w:id="25" w:name="_Toc490551381"/>
      <w:r>
        <w:rPr>
          <w:rFonts w:hint="eastAsia"/>
          <w:b w:val="0"/>
          <w:bCs/>
          <w:sz w:val="30"/>
          <w:szCs w:val="30"/>
          <w:highlight w:val="none"/>
        </w:rPr>
        <w:t>目     录</w:t>
      </w:r>
      <w:bookmarkEnd w:id="24"/>
      <w:bookmarkEnd w:id="25"/>
    </w:p>
    <w:p>
      <w:pPr>
        <w:adjustRightInd w:val="0"/>
        <w:snapToGrid w:val="0"/>
        <w:spacing w:line="360" w:lineRule="auto"/>
        <w:rPr>
          <w:rFonts w:ascii="宋体" w:hAnsi="宋体"/>
          <w:b w:val="0"/>
          <w:bCs/>
          <w:sz w:val="28"/>
          <w:szCs w:val="28"/>
          <w:highlight w:val="none"/>
        </w:rPr>
      </w:pPr>
      <w:r>
        <w:rPr>
          <w:rFonts w:hint="eastAsia" w:ascii="宋体" w:hAnsi="宋体"/>
          <w:b w:val="0"/>
          <w:bCs/>
          <w:sz w:val="28"/>
          <w:szCs w:val="28"/>
          <w:highlight w:val="none"/>
        </w:rPr>
        <w:t>一、</w:t>
      </w:r>
      <w:r>
        <w:rPr>
          <w:rFonts w:hint="eastAsia" w:ascii="宋体" w:hAnsi="宋体"/>
          <w:b w:val="0"/>
          <w:bCs/>
          <w:sz w:val="28"/>
          <w:szCs w:val="28"/>
          <w:highlight w:val="none"/>
          <w:lang w:eastAsia="zh-CN"/>
        </w:rPr>
        <w:t>竞争性谈判</w:t>
      </w:r>
      <w:r>
        <w:rPr>
          <w:rFonts w:hint="eastAsia" w:ascii="宋体" w:hAnsi="宋体"/>
          <w:b w:val="0"/>
          <w:bCs/>
          <w:sz w:val="28"/>
          <w:szCs w:val="28"/>
          <w:highlight w:val="none"/>
          <w:lang w:val="en-US" w:eastAsia="zh-CN"/>
        </w:rPr>
        <w:t>响应</w:t>
      </w:r>
      <w:r>
        <w:rPr>
          <w:rFonts w:hint="eastAsia" w:ascii="宋体" w:hAnsi="宋体"/>
          <w:b w:val="0"/>
          <w:bCs/>
          <w:sz w:val="28"/>
          <w:szCs w:val="28"/>
          <w:highlight w:val="none"/>
        </w:rPr>
        <w:t>报价函</w:t>
      </w:r>
    </w:p>
    <w:p>
      <w:pPr>
        <w:adjustRightInd w:val="0"/>
        <w:snapToGrid w:val="0"/>
        <w:spacing w:line="360" w:lineRule="auto"/>
        <w:rPr>
          <w:rFonts w:ascii="宋体" w:hAnsi="宋体"/>
          <w:b w:val="0"/>
          <w:bCs/>
          <w:sz w:val="28"/>
          <w:szCs w:val="28"/>
          <w:highlight w:val="none"/>
        </w:rPr>
      </w:pPr>
      <w:r>
        <w:rPr>
          <w:rFonts w:hint="eastAsia" w:ascii="宋体" w:hAnsi="宋体"/>
          <w:b w:val="0"/>
          <w:bCs/>
          <w:sz w:val="28"/>
          <w:szCs w:val="28"/>
          <w:highlight w:val="none"/>
        </w:rPr>
        <w:t>二、法定代表人身份证明</w:t>
      </w:r>
    </w:p>
    <w:p>
      <w:pPr>
        <w:adjustRightInd w:val="0"/>
        <w:snapToGrid w:val="0"/>
        <w:spacing w:line="360" w:lineRule="auto"/>
        <w:rPr>
          <w:rFonts w:ascii="宋体" w:hAnsi="宋体"/>
          <w:b w:val="0"/>
          <w:bCs/>
          <w:sz w:val="28"/>
          <w:szCs w:val="28"/>
          <w:highlight w:val="none"/>
        </w:rPr>
      </w:pPr>
      <w:r>
        <w:rPr>
          <w:rFonts w:hint="eastAsia" w:ascii="宋体" w:hAnsi="宋体"/>
          <w:b w:val="0"/>
          <w:bCs/>
          <w:sz w:val="28"/>
          <w:szCs w:val="28"/>
          <w:highlight w:val="none"/>
        </w:rPr>
        <w:t>三、法定代表人授权委托书</w:t>
      </w:r>
    </w:p>
    <w:p>
      <w:pPr>
        <w:adjustRightInd w:val="0"/>
        <w:snapToGrid w:val="0"/>
        <w:spacing w:line="360" w:lineRule="auto"/>
        <w:rPr>
          <w:rFonts w:ascii="宋体" w:hAnsi="宋体"/>
          <w:b w:val="0"/>
          <w:bCs/>
          <w:sz w:val="28"/>
          <w:szCs w:val="28"/>
          <w:highlight w:val="none"/>
        </w:rPr>
      </w:pPr>
      <w:r>
        <w:rPr>
          <w:rFonts w:hint="eastAsia" w:ascii="宋体" w:hAnsi="宋体"/>
          <w:b w:val="0"/>
          <w:bCs/>
          <w:sz w:val="28"/>
          <w:szCs w:val="28"/>
          <w:highlight w:val="none"/>
        </w:rPr>
        <w:t>四、承诺书</w:t>
      </w:r>
    </w:p>
    <w:p>
      <w:pPr>
        <w:adjustRightInd w:val="0"/>
        <w:snapToGrid w:val="0"/>
        <w:spacing w:line="360" w:lineRule="auto"/>
        <w:rPr>
          <w:rFonts w:ascii="宋体" w:hAnsi="宋体"/>
          <w:b w:val="0"/>
          <w:bCs/>
          <w:sz w:val="28"/>
          <w:szCs w:val="28"/>
          <w:highlight w:val="none"/>
        </w:rPr>
      </w:pPr>
      <w:r>
        <w:rPr>
          <w:rFonts w:hint="eastAsia" w:ascii="宋体" w:hAnsi="宋体"/>
          <w:b w:val="0"/>
          <w:bCs/>
          <w:sz w:val="28"/>
          <w:szCs w:val="28"/>
          <w:highlight w:val="none"/>
        </w:rPr>
        <w:t>五、资格审查资料</w:t>
      </w:r>
    </w:p>
    <w:p>
      <w:pPr>
        <w:adjustRightInd w:val="0"/>
        <w:snapToGrid w:val="0"/>
        <w:spacing w:line="360" w:lineRule="auto"/>
        <w:rPr>
          <w:rFonts w:ascii="宋体" w:hAnsi="宋体"/>
          <w:b w:val="0"/>
          <w:bCs/>
          <w:sz w:val="28"/>
          <w:szCs w:val="28"/>
          <w:highlight w:val="none"/>
        </w:rPr>
      </w:pPr>
      <w:r>
        <w:rPr>
          <w:rFonts w:hint="eastAsia" w:ascii="宋体" w:hAnsi="宋体"/>
          <w:b w:val="0"/>
          <w:bCs/>
          <w:sz w:val="28"/>
          <w:szCs w:val="28"/>
          <w:highlight w:val="none"/>
        </w:rPr>
        <w:t>六、基本情况一览表</w:t>
      </w:r>
    </w:p>
    <w:p>
      <w:pPr>
        <w:adjustRightInd w:val="0"/>
        <w:snapToGrid w:val="0"/>
        <w:spacing w:line="360" w:lineRule="auto"/>
        <w:rPr>
          <w:rFonts w:ascii="宋体" w:hAnsi="宋体"/>
          <w:b w:val="0"/>
          <w:bCs/>
          <w:sz w:val="28"/>
          <w:szCs w:val="28"/>
          <w:highlight w:val="none"/>
        </w:rPr>
      </w:pPr>
      <w:r>
        <w:rPr>
          <w:rFonts w:hint="eastAsia" w:ascii="宋体" w:hAnsi="宋体"/>
          <w:b w:val="0"/>
          <w:bCs/>
          <w:sz w:val="28"/>
          <w:szCs w:val="28"/>
          <w:highlight w:val="none"/>
        </w:rPr>
        <w:t>七、拟投入本项目的项目负责人表</w:t>
      </w:r>
    </w:p>
    <w:p>
      <w:pPr>
        <w:adjustRightInd w:val="0"/>
        <w:snapToGrid w:val="0"/>
        <w:spacing w:line="360" w:lineRule="auto"/>
        <w:rPr>
          <w:rFonts w:hint="eastAsia" w:ascii="宋体" w:hAnsi="宋体"/>
          <w:b w:val="0"/>
          <w:bCs/>
          <w:sz w:val="28"/>
          <w:szCs w:val="28"/>
          <w:highlight w:val="none"/>
        </w:rPr>
      </w:pPr>
      <w:r>
        <w:rPr>
          <w:rFonts w:hint="eastAsia" w:ascii="宋体" w:hAnsi="宋体"/>
          <w:b w:val="0"/>
          <w:bCs/>
          <w:sz w:val="28"/>
          <w:szCs w:val="28"/>
          <w:highlight w:val="none"/>
        </w:rPr>
        <w:t>八、项目负责人简历表</w:t>
      </w:r>
    </w:p>
    <w:p>
      <w:pPr>
        <w:snapToGrid w:val="0"/>
        <w:spacing w:line="360" w:lineRule="auto"/>
        <w:rPr>
          <w:rFonts w:hint="eastAsia" w:ascii="宋体" w:hAnsi="宋体" w:eastAsia="宋体"/>
          <w:bCs/>
          <w:sz w:val="28"/>
          <w:szCs w:val="28"/>
          <w:highlight w:val="none"/>
          <w:lang w:eastAsia="zh-CN"/>
        </w:rPr>
      </w:pPr>
      <w:r>
        <w:rPr>
          <w:rFonts w:hint="eastAsia" w:ascii="宋体" w:hAnsi="宋体"/>
          <w:b w:val="0"/>
          <w:bCs/>
          <w:sz w:val="28"/>
          <w:szCs w:val="28"/>
          <w:highlight w:val="none"/>
          <w:lang w:eastAsia="zh-CN"/>
        </w:rPr>
        <w:t>九、竞争性谈判二次报价表</w:t>
      </w:r>
    </w:p>
    <w:p>
      <w:pPr>
        <w:pStyle w:val="2"/>
        <w:rPr>
          <w:highlight w:val="none"/>
        </w:rPr>
      </w:pPr>
    </w:p>
    <w:p>
      <w:pPr>
        <w:adjustRightInd w:val="0"/>
        <w:snapToGrid w:val="0"/>
        <w:spacing w:line="360" w:lineRule="auto"/>
        <w:rPr>
          <w:b w:val="0"/>
          <w:bCs/>
          <w:sz w:val="24"/>
          <w:highlight w:val="none"/>
        </w:rPr>
      </w:pPr>
    </w:p>
    <w:p>
      <w:pPr>
        <w:adjustRightInd w:val="0"/>
        <w:snapToGrid w:val="0"/>
        <w:spacing w:line="360" w:lineRule="auto"/>
        <w:rPr>
          <w:b w:val="0"/>
          <w:bCs/>
          <w:sz w:val="24"/>
          <w:highlight w:val="none"/>
        </w:rPr>
      </w:pPr>
      <w:r>
        <w:rPr>
          <w:b w:val="0"/>
          <w:bCs/>
          <w:sz w:val="24"/>
          <w:highlight w:val="none"/>
        </w:rPr>
        <w:br w:type="page"/>
      </w:r>
    </w:p>
    <w:p>
      <w:pPr>
        <w:pStyle w:val="4"/>
        <w:adjustRightInd w:val="0"/>
        <w:snapToGrid w:val="0"/>
        <w:spacing w:before="0" w:after="0" w:line="360" w:lineRule="auto"/>
        <w:rPr>
          <w:rFonts w:hint="eastAsia" w:ascii="方正小标宋简体" w:hAnsi="方正小标宋简体" w:eastAsia="方正小标宋简体" w:cs="方正小标宋简体"/>
          <w:b w:val="0"/>
          <w:bCs/>
          <w:highlight w:val="none"/>
        </w:rPr>
      </w:pPr>
      <w:bookmarkStart w:id="26" w:name="_Toc17370"/>
      <w:bookmarkStart w:id="27" w:name="_Toc12135"/>
      <w:bookmarkStart w:id="28" w:name="_Toc490552266"/>
      <w:bookmarkStart w:id="29" w:name="_Toc490551382"/>
      <w:bookmarkStart w:id="30" w:name="_Toc490551868"/>
      <w:bookmarkStart w:id="31" w:name="_Toc490552798"/>
      <w:bookmarkStart w:id="32" w:name="_Toc490551944"/>
      <w:bookmarkStart w:id="33" w:name="_Toc500403144"/>
      <w:r>
        <w:rPr>
          <w:rFonts w:hint="eastAsia" w:ascii="方正小标宋简体" w:hAnsi="方正小标宋简体" w:eastAsia="方正小标宋简体" w:cs="方正小标宋简体"/>
          <w:b w:val="0"/>
          <w:bCs/>
          <w:highlight w:val="none"/>
        </w:rPr>
        <w:t>一、</w:t>
      </w:r>
      <w:r>
        <w:rPr>
          <w:rFonts w:hint="eastAsia" w:ascii="方正小标宋简体" w:hAnsi="方正小标宋简体" w:eastAsia="方正小标宋简体" w:cs="方正小标宋简体"/>
          <w:b w:val="0"/>
          <w:bCs/>
          <w:highlight w:val="none"/>
          <w:lang w:eastAsia="zh-CN"/>
        </w:rPr>
        <w:t>竞争性谈判</w:t>
      </w:r>
      <w:r>
        <w:rPr>
          <w:rFonts w:hint="eastAsia" w:ascii="方正小标宋简体" w:hAnsi="方正小标宋简体" w:eastAsia="方正小标宋简体" w:cs="方正小标宋简体"/>
          <w:b w:val="0"/>
          <w:bCs/>
          <w:highlight w:val="none"/>
          <w:lang w:val="en-US" w:eastAsia="zh-CN"/>
        </w:rPr>
        <w:t>响应</w:t>
      </w:r>
      <w:r>
        <w:rPr>
          <w:rFonts w:hint="eastAsia" w:ascii="方正小标宋简体" w:hAnsi="方正小标宋简体" w:eastAsia="方正小标宋简体" w:cs="方正小标宋简体"/>
          <w:b w:val="0"/>
          <w:bCs/>
          <w:highlight w:val="none"/>
        </w:rPr>
        <w:t>报价函</w:t>
      </w:r>
      <w:bookmarkEnd w:id="26"/>
      <w:bookmarkEnd w:id="27"/>
      <w:bookmarkEnd w:id="28"/>
      <w:bookmarkEnd w:id="29"/>
      <w:bookmarkEnd w:id="30"/>
      <w:bookmarkEnd w:id="31"/>
      <w:bookmarkEnd w:id="32"/>
    </w:p>
    <w:p>
      <w:pPr>
        <w:pStyle w:val="6"/>
        <w:adjustRightInd w:val="0"/>
        <w:snapToGrid w:val="0"/>
        <w:spacing w:line="360" w:lineRule="exact"/>
        <w:rPr>
          <w:rFonts w:hint="eastAsia" w:ascii="宋体" w:hAnsi="宋体" w:eastAsia="宋体" w:cs="宋体"/>
          <w:b w:val="0"/>
          <w:bCs/>
          <w:szCs w:val="21"/>
          <w:highlight w:val="none"/>
          <w:lang w:eastAsia="zh-CN"/>
        </w:rPr>
      </w:pPr>
      <w:bookmarkStart w:id="34" w:name="_Toc490551945"/>
      <w:bookmarkStart w:id="35" w:name="_Toc490551383"/>
      <w:bookmarkStart w:id="36" w:name="_Toc490551869"/>
      <w:r>
        <w:rPr>
          <w:rFonts w:hint="eastAsia" w:ascii="宋体" w:hAnsi="宋体" w:eastAsia="宋体" w:cs="宋体"/>
          <w:b w:val="0"/>
          <w:bCs/>
          <w:szCs w:val="21"/>
          <w:highlight w:val="none"/>
        </w:rPr>
        <w:t>致：</w:t>
      </w:r>
      <w:bookmarkEnd w:id="34"/>
      <w:bookmarkEnd w:id="35"/>
      <w:bookmarkEnd w:id="36"/>
      <w:r>
        <w:rPr>
          <w:rFonts w:hint="eastAsia" w:ascii="宋体" w:hAnsi="宋体" w:eastAsia="宋体" w:cs="宋体"/>
          <w:b w:val="0"/>
          <w:bCs/>
          <w:szCs w:val="21"/>
          <w:highlight w:val="none"/>
          <w:lang w:eastAsia="zh-CN"/>
        </w:rPr>
        <w:t>雅安交建集团无水港物流有限责任公司</w:t>
      </w:r>
    </w:p>
    <w:p>
      <w:pPr>
        <w:adjustRightInd w:val="0"/>
        <w:snapToGrid w:val="0"/>
        <w:spacing w:line="360" w:lineRule="exact"/>
        <w:ind w:firstLine="420" w:firstLineChars="200"/>
        <w:rPr>
          <w:rFonts w:ascii="宋体" w:hAnsi="宋体" w:eastAsia="宋体" w:cs="宋体"/>
          <w:b w:val="0"/>
          <w:bCs/>
          <w:spacing w:val="20"/>
          <w:szCs w:val="21"/>
          <w:highlight w:val="none"/>
        </w:rPr>
      </w:pPr>
      <w:r>
        <w:rPr>
          <w:rFonts w:hint="eastAsia" w:ascii="宋体" w:hAnsi="宋体" w:eastAsia="宋体" w:cs="宋体"/>
          <w:b w:val="0"/>
          <w:bCs/>
          <w:szCs w:val="21"/>
          <w:highlight w:val="none"/>
        </w:rPr>
        <w:t>我单位</w:t>
      </w:r>
      <w:r>
        <w:rPr>
          <w:rFonts w:hint="eastAsia" w:ascii="宋体" w:hAnsi="宋体" w:eastAsia="宋体" w:cs="宋体"/>
          <w:b w:val="0"/>
          <w:bCs/>
          <w:spacing w:val="20"/>
          <w:szCs w:val="21"/>
          <w:highlight w:val="none"/>
        </w:rPr>
        <w:t>全面研究了《</w:t>
      </w:r>
      <w:r>
        <w:rPr>
          <w:rFonts w:hint="eastAsia" w:ascii="宋体" w:hAnsi="宋体" w:eastAsia="宋体" w:cs="宋体"/>
          <w:b w:val="0"/>
          <w:bCs/>
          <w:spacing w:val="20"/>
          <w:szCs w:val="21"/>
          <w:highlight w:val="none"/>
          <w:lang w:eastAsia="zh-CN"/>
        </w:rPr>
        <w:t>雅安市无水港建设项目（一期）环境影响评价、水土保持方案、行洪论证和河势稳定评价报告以及土地复垦方案技术咨询服务项目竞争性谈判</w:t>
      </w:r>
      <w:r>
        <w:rPr>
          <w:rFonts w:hint="eastAsia" w:ascii="宋体" w:hAnsi="宋体" w:eastAsia="宋体" w:cs="宋体"/>
          <w:b w:val="0"/>
          <w:bCs/>
          <w:spacing w:val="20"/>
          <w:szCs w:val="21"/>
          <w:highlight w:val="none"/>
        </w:rPr>
        <w:t>文件》，考察了项目现场后，我方决定参加</w:t>
      </w:r>
      <w:r>
        <w:rPr>
          <w:rFonts w:hint="eastAsia" w:ascii="宋体" w:hAnsi="宋体" w:eastAsia="宋体" w:cs="宋体"/>
          <w:b w:val="0"/>
          <w:bCs/>
          <w:spacing w:val="20"/>
          <w:szCs w:val="21"/>
          <w:highlight w:val="none"/>
          <w:u w:val="single"/>
          <w:lang w:eastAsia="zh-CN"/>
        </w:rPr>
        <w:t>雅安市无水港建设项目（一期）环境影响评价、水土保持方案、行洪论证和河势稳定评价报告以及土地复垦方案技术咨询服务项目</w:t>
      </w:r>
      <w:r>
        <w:rPr>
          <w:rFonts w:hint="eastAsia" w:ascii="宋体" w:hAnsi="宋体" w:eastAsia="宋体" w:cs="宋体"/>
          <w:b w:val="0"/>
          <w:bCs/>
          <w:spacing w:val="20"/>
          <w:szCs w:val="21"/>
          <w:highlight w:val="none"/>
          <w:lang w:eastAsia="zh-CN"/>
        </w:rPr>
        <w:t>竞争性谈判</w:t>
      </w:r>
      <w:r>
        <w:rPr>
          <w:rFonts w:hint="eastAsia" w:ascii="宋体" w:hAnsi="宋体" w:eastAsia="宋体" w:cs="宋体"/>
          <w:b w:val="0"/>
          <w:bCs/>
          <w:spacing w:val="20"/>
          <w:szCs w:val="21"/>
          <w:highlight w:val="none"/>
        </w:rPr>
        <w:t>活动并提交报价。为此，我方郑重声明以下诸点，并负法律责任。</w:t>
      </w:r>
    </w:p>
    <w:p>
      <w:pPr>
        <w:numPr>
          <w:ilvl w:val="0"/>
          <w:numId w:val="1"/>
        </w:numPr>
        <w:adjustRightInd w:val="0"/>
        <w:snapToGrid w:val="0"/>
        <w:spacing w:line="360" w:lineRule="exact"/>
        <w:ind w:firstLine="500" w:firstLineChars="200"/>
        <w:rPr>
          <w:rFonts w:hint="eastAsia" w:ascii="宋体" w:hAnsi="宋体" w:eastAsia="宋体" w:cs="宋体"/>
          <w:b w:val="0"/>
          <w:bCs/>
          <w:spacing w:val="20"/>
          <w:szCs w:val="21"/>
          <w:highlight w:val="none"/>
          <w:lang w:eastAsia="zh-CN"/>
        </w:rPr>
      </w:pPr>
      <w:r>
        <w:rPr>
          <w:rFonts w:hint="eastAsia" w:ascii="宋体" w:hAnsi="宋体" w:eastAsia="宋体" w:cs="宋体"/>
          <w:b w:val="0"/>
          <w:bCs/>
          <w:spacing w:val="20"/>
          <w:szCs w:val="21"/>
          <w:highlight w:val="none"/>
        </w:rPr>
        <w:t>我方愿意按人民币</w:t>
      </w:r>
      <w:r>
        <w:rPr>
          <w:rFonts w:hint="eastAsia" w:ascii="宋体" w:hAnsi="宋体" w:eastAsia="宋体" w:cs="宋体"/>
          <w:b w:val="0"/>
          <w:bCs/>
          <w:spacing w:val="20"/>
          <w:szCs w:val="21"/>
          <w:highlight w:val="none"/>
          <w:u w:val="single"/>
          <w:lang w:val="en-US" w:eastAsia="zh-CN"/>
        </w:rPr>
        <w:t xml:space="preserve">      </w:t>
      </w:r>
      <w:r>
        <w:rPr>
          <w:rFonts w:hint="eastAsia" w:ascii="宋体" w:hAnsi="宋体" w:eastAsia="宋体" w:cs="宋体"/>
          <w:b w:val="0"/>
          <w:bCs/>
          <w:spacing w:val="20"/>
          <w:szCs w:val="21"/>
          <w:highlight w:val="none"/>
        </w:rPr>
        <w:t>元(大写：</w:t>
      </w:r>
      <w:r>
        <w:rPr>
          <w:rFonts w:hint="eastAsia" w:ascii="宋体" w:hAnsi="宋体" w:eastAsia="宋体" w:cs="宋体"/>
          <w:b w:val="0"/>
          <w:bCs/>
          <w:spacing w:val="20"/>
          <w:szCs w:val="21"/>
          <w:highlight w:val="none"/>
          <w:u w:val="single"/>
          <w:lang w:val="en-US" w:eastAsia="zh-CN"/>
        </w:rPr>
        <w:t xml:space="preserve">       </w:t>
      </w:r>
      <w:r>
        <w:rPr>
          <w:rFonts w:hint="eastAsia" w:ascii="宋体" w:hAnsi="宋体" w:eastAsia="宋体" w:cs="宋体"/>
          <w:b w:val="0"/>
          <w:bCs/>
          <w:spacing w:val="20"/>
          <w:szCs w:val="21"/>
          <w:highlight w:val="none"/>
        </w:rPr>
        <w:t>元)的</w:t>
      </w:r>
      <w:r>
        <w:rPr>
          <w:rFonts w:hint="eastAsia" w:ascii="宋体" w:hAnsi="宋体" w:eastAsia="宋体" w:cs="宋体"/>
          <w:b w:val="0"/>
          <w:bCs/>
          <w:spacing w:val="20"/>
          <w:szCs w:val="21"/>
          <w:highlight w:val="none"/>
          <w:lang w:eastAsia="zh-CN"/>
        </w:rPr>
        <w:t>竞争性谈判</w:t>
      </w:r>
      <w:r>
        <w:rPr>
          <w:rFonts w:hint="eastAsia" w:ascii="宋体" w:hAnsi="宋体" w:eastAsia="宋体" w:cs="宋体"/>
          <w:b w:val="0"/>
          <w:bCs/>
          <w:spacing w:val="20"/>
          <w:szCs w:val="21"/>
          <w:highlight w:val="none"/>
        </w:rPr>
        <w:t>总价</w:t>
      </w:r>
      <w:r>
        <w:rPr>
          <w:rFonts w:hint="eastAsia" w:ascii="宋体" w:hAnsi="宋体" w:eastAsia="宋体" w:cs="宋体"/>
          <w:b w:val="0"/>
          <w:bCs/>
          <w:spacing w:val="20"/>
          <w:szCs w:val="21"/>
          <w:highlight w:val="none"/>
          <w:lang w:val="en-US" w:eastAsia="zh-CN"/>
        </w:rPr>
        <w:t>,</w:t>
      </w:r>
      <w:r>
        <w:rPr>
          <w:rFonts w:hint="eastAsia" w:ascii="宋体" w:hAnsi="宋体" w:eastAsia="宋体" w:cs="宋体"/>
          <w:b w:val="0"/>
          <w:bCs/>
          <w:spacing w:val="20"/>
          <w:szCs w:val="21"/>
          <w:highlight w:val="none"/>
        </w:rPr>
        <w:t>按国家现行法律、法规、相关规范和标准，遵照</w:t>
      </w:r>
      <w:r>
        <w:rPr>
          <w:rFonts w:hint="eastAsia" w:ascii="宋体" w:hAnsi="宋体" w:eastAsia="宋体" w:cs="宋体"/>
          <w:b w:val="0"/>
          <w:bCs/>
          <w:spacing w:val="20"/>
          <w:szCs w:val="21"/>
          <w:highlight w:val="none"/>
          <w:lang w:eastAsia="zh-CN"/>
        </w:rPr>
        <w:t>竞争性谈判</w:t>
      </w:r>
      <w:r>
        <w:rPr>
          <w:rFonts w:hint="eastAsia" w:ascii="宋体" w:hAnsi="宋体" w:eastAsia="宋体" w:cs="宋体"/>
          <w:b w:val="0"/>
          <w:bCs/>
          <w:spacing w:val="20"/>
          <w:szCs w:val="21"/>
          <w:highlight w:val="none"/>
        </w:rPr>
        <w:t>文件和合同的要求承担本项目的实施、完成及其缺陷修复工作</w:t>
      </w:r>
      <w:r>
        <w:rPr>
          <w:rFonts w:hint="eastAsia" w:ascii="宋体" w:hAnsi="宋体" w:eastAsia="宋体" w:cs="宋体"/>
          <w:b w:val="0"/>
          <w:bCs/>
          <w:spacing w:val="20"/>
          <w:szCs w:val="21"/>
          <w:highlight w:val="none"/>
          <w:lang w:eastAsia="zh-CN"/>
        </w:rPr>
        <w:t>以上，该</w:t>
      </w:r>
      <w:r>
        <w:rPr>
          <w:rFonts w:hint="eastAsia" w:ascii="宋体" w:hAnsi="宋体" w:eastAsia="宋体" w:cs="宋体"/>
          <w:b w:val="0"/>
          <w:bCs/>
          <w:spacing w:val="20"/>
          <w:szCs w:val="21"/>
          <w:highlight w:val="none"/>
          <w:lang w:eastAsia="zh-CN"/>
        </w:rPr>
        <w:t>报价为总价包干，我方承诺一次性通过审批。</w:t>
      </w:r>
    </w:p>
    <w:p>
      <w:pPr>
        <w:adjustRightInd w:val="0"/>
        <w:snapToGrid w:val="0"/>
        <w:spacing w:line="360" w:lineRule="exact"/>
        <w:ind w:firstLine="500" w:firstLineChars="200"/>
        <w:rPr>
          <w:rFonts w:ascii="宋体" w:hAnsi="宋体" w:eastAsia="宋体" w:cs="宋体"/>
          <w:b w:val="0"/>
          <w:bCs/>
          <w:spacing w:val="20"/>
          <w:szCs w:val="21"/>
          <w:highlight w:val="none"/>
        </w:rPr>
      </w:pPr>
      <w:r>
        <w:rPr>
          <w:rFonts w:hint="eastAsia" w:ascii="宋体" w:hAnsi="宋体" w:eastAsia="宋体" w:cs="宋体"/>
          <w:b w:val="0"/>
          <w:bCs/>
          <w:spacing w:val="20"/>
          <w:szCs w:val="21"/>
          <w:highlight w:val="none"/>
        </w:rPr>
        <w:t>2、如果我方中选，我方将履行</w:t>
      </w:r>
      <w:r>
        <w:rPr>
          <w:rFonts w:hint="eastAsia" w:ascii="宋体" w:hAnsi="宋体" w:eastAsia="宋体" w:cs="宋体"/>
          <w:b w:val="0"/>
          <w:bCs/>
          <w:spacing w:val="20"/>
          <w:szCs w:val="21"/>
          <w:highlight w:val="none"/>
          <w:lang w:eastAsia="zh-CN"/>
        </w:rPr>
        <w:t>竞争性谈判</w:t>
      </w:r>
      <w:r>
        <w:rPr>
          <w:rFonts w:hint="eastAsia" w:ascii="宋体" w:hAnsi="宋体" w:eastAsia="宋体" w:cs="宋体"/>
          <w:b w:val="0"/>
          <w:bCs/>
          <w:spacing w:val="20"/>
          <w:szCs w:val="21"/>
          <w:highlight w:val="none"/>
        </w:rPr>
        <w:t>文件和合同中规定的每一项要求，按规定对合同的完成承担全部责任和义务。并按我方</w:t>
      </w:r>
      <w:r>
        <w:rPr>
          <w:rFonts w:hint="eastAsia" w:ascii="宋体" w:hAnsi="宋体" w:eastAsia="宋体" w:cs="宋体"/>
          <w:b w:val="0"/>
          <w:bCs/>
          <w:spacing w:val="20"/>
          <w:szCs w:val="21"/>
          <w:highlight w:val="none"/>
          <w:lang w:eastAsia="zh-CN"/>
        </w:rPr>
        <w:t>竞争性谈判响应文件</w:t>
      </w:r>
      <w:r>
        <w:rPr>
          <w:rFonts w:hint="eastAsia" w:ascii="宋体" w:hAnsi="宋体" w:eastAsia="宋体" w:cs="宋体"/>
          <w:b w:val="0"/>
          <w:bCs/>
          <w:spacing w:val="20"/>
          <w:szCs w:val="21"/>
          <w:highlight w:val="none"/>
        </w:rPr>
        <w:t>中的承诺按时、按质、按量提供服务。现递交我单位的</w:t>
      </w:r>
      <w:r>
        <w:rPr>
          <w:rFonts w:hint="eastAsia" w:ascii="宋体" w:hAnsi="宋体" w:eastAsia="宋体" w:cs="宋体"/>
          <w:b w:val="0"/>
          <w:bCs/>
          <w:spacing w:val="20"/>
          <w:szCs w:val="21"/>
          <w:highlight w:val="none"/>
          <w:lang w:eastAsia="zh-CN"/>
        </w:rPr>
        <w:t>竞争性谈判响应文件</w:t>
      </w:r>
      <w:r>
        <w:rPr>
          <w:rFonts w:hint="eastAsia" w:ascii="宋体" w:hAnsi="宋体" w:eastAsia="宋体" w:cs="宋体"/>
          <w:b w:val="0"/>
          <w:bCs/>
          <w:spacing w:val="20"/>
          <w:szCs w:val="21"/>
          <w:highlight w:val="none"/>
        </w:rPr>
        <w:t>正本壹份，副本贰份。</w:t>
      </w:r>
    </w:p>
    <w:p>
      <w:pPr>
        <w:adjustRightInd w:val="0"/>
        <w:snapToGrid w:val="0"/>
        <w:spacing w:line="360" w:lineRule="exact"/>
        <w:ind w:firstLine="480"/>
        <w:rPr>
          <w:rFonts w:ascii="宋体" w:hAnsi="宋体" w:eastAsia="宋体" w:cs="宋体"/>
          <w:b w:val="0"/>
          <w:bCs/>
          <w:spacing w:val="20"/>
          <w:szCs w:val="21"/>
          <w:highlight w:val="none"/>
        </w:rPr>
      </w:pPr>
      <w:r>
        <w:rPr>
          <w:rFonts w:hint="eastAsia" w:ascii="宋体" w:hAnsi="宋体" w:eastAsia="宋体" w:cs="宋体"/>
          <w:b w:val="0"/>
          <w:bCs/>
          <w:spacing w:val="20"/>
          <w:szCs w:val="21"/>
          <w:highlight w:val="none"/>
          <w:lang w:val="en-US" w:eastAsia="zh-CN"/>
        </w:rPr>
        <w:t>3</w:t>
      </w:r>
      <w:r>
        <w:rPr>
          <w:rFonts w:hint="eastAsia" w:ascii="宋体" w:hAnsi="宋体" w:eastAsia="宋体" w:cs="宋体"/>
          <w:b w:val="0"/>
          <w:bCs/>
          <w:spacing w:val="20"/>
          <w:szCs w:val="21"/>
          <w:highlight w:val="none"/>
        </w:rPr>
        <w:t>、无论</w:t>
      </w:r>
      <w:r>
        <w:rPr>
          <w:rFonts w:hint="eastAsia" w:ascii="宋体" w:hAnsi="宋体" w:eastAsia="宋体" w:cs="宋体"/>
          <w:b w:val="0"/>
          <w:bCs/>
          <w:spacing w:val="20"/>
          <w:szCs w:val="21"/>
          <w:highlight w:val="none"/>
          <w:lang w:eastAsia="zh-CN"/>
        </w:rPr>
        <w:t>竞争性谈判</w:t>
      </w:r>
      <w:r>
        <w:rPr>
          <w:rFonts w:hint="eastAsia" w:ascii="宋体" w:hAnsi="宋体" w:eastAsia="宋体" w:cs="宋体"/>
          <w:b w:val="0"/>
          <w:bCs/>
          <w:spacing w:val="20"/>
          <w:szCs w:val="21"/>
          <w:highlight w:val="none"/>
        </w:rPr>
        <w:t>结果如何，我方自己承担编制和提交</w:t>
      </w:r>
      <w:r>
        <w:rPr>
          <w:rFonts w:hint="eastAsia" w:ascii="宋体" w:hAnsi="宋体" w:eastAsia="宋体" w:cs="宋体"/>
          <w:b w:val="0"/>
          <w:bCs/>
          <w:spacing w:val="20"/>
          <w:szCs w:val="21"/>
          <w:highlight w:val="none"/>
          <w:lang w:eastAsia="zh-CN"/>
        </w:rPr>
        <w:t>竞争性谈判响应文件</w:t>
      </w:r>
      <w:r>
        <w:rPr>
          <w:rFonts w:hint="eastAsia" w:ascii="宋体" w:hAnsi="宋体" w:eastAsia="宋体" w:cs="宋体"/>
          <w:b w:val="0"/>
          <w:bCs/>
          <w:spacing w:val="20"/>
          <w:szCs w:val="21"/>
          <w:highlight w:val="none"/>
        </w:rPr>
        <w:t>的全部费用，贵公司对这些费用概不负责。</w:t>
      </w:r>
    </w:p>
    <w:p>
      <w:pPr>
        <w:adjustRightInd w:val="0"/>
        <w:snapToGrid w:val="0"/>
        <w:spacing w:line="360" w:lineRule="exact"/>
        <w:ind w:firstLine="480"/>
        <w:rPr>
          <w:rFonts w:ascii="宋体" w:hAnsi="宋体" w:eastAsia="宋体" w:cs="宋体"/>
          <w:b w:val="0"/>
          <w:bCs/>
          <w:spacing w:val="20"/>
          <w:szCs w:val="21"/>
          <w:highlight w:val="none"/>
        </w:rPr>
      </w:pPr>
      <w:r>
        <w:rPr>
          <w:rFonts w:hint="eastAsia" w:ascii="宋体" w:hAnsi="宋体" w:eastAsia="宋体" w:cs="宋体"/>
          <w:b w:val="0"/>
          <w:bCs/>
          <w:spacing w:val="20"/>
          <w:szCs w:val="21"/>
          <w:highlight w:val="none"/>
          <w:lang w:val="en-US" w:eastAsia="zh-CN"/>
        </w:rPr>
        <w:t>4</w:t>
      </w:r>
      <w:r>
        <w:rPr>
          <w:rFonts w:hint="eastAsia" w:ascii="宋体" w:hAnsi="宋体" w:eastAsia="宋体" w:cs="宋体"/>
          <w:b w:val="0"/>
          <w:bCs/>
          <w:spacing w:val="20"/>
          <w:szCs w:val="21"/>
          <w:highlight w:val="none"/>
        </w:rPr>
        <w:t>、我方愿按《中华人民共和国合同法》履行自己的全部责任。</w:t>
      </w:r>
    </w:p>
    <w:p>
      <w:pPr>
        <w:adjustRightInd w:val="0"/>
        <w:snapToGrid w:val="0"/>
        <w:spacing w:line="360" w:lineRule="exact"/>
        <w:ind w:firstLine="445" w:firstLineChars="178"/>
        <w:rPr>
          <w:rFonts w:ascii="宋体" w:hAnsi="宋体" w:eastAsia="宋体" w:cs="宋体"/>
          <w:b w:val="0"/>
          <w:bCs/>
          <w:spacing w:val="20"/>
          <w:szCs w:val="21"/>
          <w:highlight w:val="none"/>
        </w:rPr>
      </w:pPr>
      <w:r>
        <w:rPr>
          <w:rFonts w:hint="eastAsia" w:ascii="宋体" w:hAnsi="宋体" w:eastAsia="宋体" w:cs="宋体"/>
          <w:b w:val="0"/>
          <w:bCs/>
          <w:spacing w:val="20"/>
          <w:szCs w:val="21"/>
          <w:highlight w:val="none"/>
          <w:lang w:val="en-US" w:eastAsia="zh-CN"/>
        </w:rPr>
        <w:t>5</w:t>
      </w:r>
      <w:r>
        <w:rPr>
          <w:rFonts w:hint="eastAsia" w:ascii="宋体" w:hAnsi="宋体" w:eastAsia="宋体" w:cs="宋体"/>
          <w:b w:val="0"/>
          <w:bCs/>
          <w:spacing w:val="20"/>
          <w:szCs w:val="21"/>
          <w:highlight w:val="none"/>
        </w:rPr>
        <w:t>、我方完全理解贵公司对本项目所提的要求，并同意与你们密切合作。我们将</w:t>
      </w:r>
      <w:r>
        <w:rPr>
          <w:rFonts w:hint="eastAsia" w:ascii="宋体" w:hAnsi="宋体" w:eastAsia="宋体" w:cs="宋体"/>
          <w:b w:val="0"/>
          <w:bCs/>
          <w:spacing w:val="20"/>
          <w:szCs w:val="21"/>
          <w:highlight w:val="none"/>
          <w:lang w:eastAsia="zh-CN"/>
        </w:rPr>
        <w:t>在竞争性谈判</w:t>
      </w:r>
      <w:r>
        <w:rPr>
          <w:rFonts w:hint="eastAsia" w:ascii="宋体" w:hAnsi="宋体" w:eastAsia="宋体" w:cs="宋体"/>
          <w:b w:val="0"/>
          <w:bCs/>
          <w:spacing w:val="20"/>
          <w:szCs w:val="21"/>
          <w:highlight w:val="none"/>
        </w:rPr>
        <w:t>文件和合同要求</w:t>
      </w:r>
      <w:r>
        <w:rPr>
          <w:rFonts w:hint="eastAsia" w:ascii="宋体" w:hAnsi="宋体" w:eastAsia="宋体" w:cs="宋体"/>
          <w:b w:val="0"/>
          <w:bCs/>
          <w:spacing w:val="20"/>
          <w:szCs w:val="21"/>
          <w:highlight w:val="none"/>
          <w:lang w:eastAsia="zh-CN"/>
        </w:rPr>
        <w:t>的时间内</w:t>
      </w:r>
      <w:r>
        <w:rPr>
          <w:rFonts w:hint="eastAsia" w:ascii="宋体" w:hAnsi="宋体" w:eastAsia="宋体" w:cs="宋体"/>
          <w:b w:val="0"/>
          <w:bCs/>
          <w:spacing w:val="20"/>
          <w:szCs w:val="21"/>
          <w:highlight w:val="none"/>
        </w:rPr>
        <w:t>完成本项目范围内所示全部工作。</w:t>
      </w:r>
    </w:p>
    <w:p>
      <w:pPr>
        <w:adjustRightInd w:val="0"/>
        <w:snapToGrid w:val="0"/>
        <w:spacing w:line="360" w:lineRule="exact"/>
        <w:ind w:firstLine="427" w:firstLineChars="171"/>
        <w:rPr>
          <w:rFonts w:ascii="宋体" w:hAnsi="宋体" w:eastAsia="宋体" w:cs="宋体"/>
          <w:b w:val="0"/>
          <w:bCs/>
          <w:spacing w:val="20"/>
          <w:szCs w:val="21"/>
          <w:highlight w:val="none"/>
        </w:rPr>
      </w:pPr>
      <w:r>
        <w:rPr>
          <w:rFonts w:hint="eastAsia" w:ascii="宋体" w:hAnsi="宋体" w:eastAsia="宋体" w:cs="宋体"/>
          <w:b w:val="0"/>
          <w:bCs/>
          <w:spacing w:val="20"/>
          <w:szCs w:val="21"/>
          <w:highlight w:val="none"/>
          <w:lang w:val="en-US" w:eastAsia="zh-CN"/>
        </w:rPr>
        <w:t>6</w:t>
      </w:r>
      <w:r>
        <w:rPr>
          <w:rFonts w:hint="eastAsia" w:ascii="宋体" w:hAnsi="宋体" w:eastAsia="宋体" w:cs="宋体"/>
          <w:b w:val="0"/>
          <w:bCs/>
          <w:spacing w:val="20"/>
          <w:szCs w:val="21"/>
          <w:highlight w:val="none"/>
        </w:rPr>
        <w:t>、我方完全同意，我方所递交的</w:t>
      </w:r>
      <w:r>
        <w:rPr>
          <w:rFonts w:hint="eastAsia" w:ascii="宋体" w:hAnsi="宋体" w:eastAsia="宋体" w:cs="宋体"/>
          <w:b w:val="0"/>
          <w:bCs/>
          <w:spacing w:val="20"/>
          <w:szCs w:val="21"/>
          <w:highlight w:val="none"/>
          <w:lang w:eastAsia="zh-CN"/>
        </w:rPr>
        <w:t>竞争性谈判</w:t>
      </w:r>
      <w:r>
        <w:rPr>
          <w:rFonts w:hint="eastAsia" w:ascii="宋体" w:hAnsi="宋体" w:eastAsia="宋体" w:cs="宋体"/>
          <w:b w:val="0"/>
          <w:bCs/>
          <w:spacing w:val="20"/>
          <w:szCs w:val="21"/>
          <w:highlight w:val="none"/>
        </w:rPr>
        <w:t>文件已充分考虑了各种外部因素对项目的影响。</w:t>
      </w:r>
    </w:p>
    <w:p>
      <w:pPr>
        <w:adjustRightInd w:val="0"/>
        <w:snapToGrid w:val="0"/>
        <w:spacing w:line="360" w:lineRule="exact"/>
        <w:ind w:firstLine="427" w:firstLineChars="171"/>
        <w:rPr>
          <w:rFonts w:ascii="宋体" w:hAnsi="宋体" w:eastAsia="宋体" w:cs="宋体"/>
          <w:b w:val="0"/>
          <w:bCs/>
          <w:spacing w:val="20"/>
          <w:szCs w:val="21"/>
          <w:highlight w:val="none"/>
        </w:rPr>
      </w:pPr>
      <w:r>
        <w:rPr>
          <w:rFonts w:hint="eastAsia" w:ascii="宋体" w:hAnsi="宋体" w:eastAsia="宋体" w:cs="宋体"/>
          <w:b w:val="0"/>
          <w:bCs/>
          <w:spacing w:val="20"/>
          <w:szCs w:val="21"/>
          <w:highlight w:val="none"/>
          <w:lang w:val="en-US" w:eastAsia="zh-CN"/>
        </w:rPr>
        <w:t>7</w:t>
      </w:r>
      <w:r>
        <w:rPr>
          <w:rFonts w:hint="eastAsia" w:ascii="宋体" w:hAnsi="宋体" w:eastAsia="宋体" w:cs="宋体"/>
          <w:b w:val="0"/>
          <w:bCs/>
          <w:spacing w:val="20"/>
          <w:szCs w:val="21"/>
          <w:highlight w:val="none"/>
        </w:rPr>
        <w:t>、我公司完全理解</w:t>
      </w:r>
      <w:r>
        <w:rPr>
          <w:rFonts w:hint="eastAsia" w:ascii="宋体" w:hAnsi="宋体" w:eastAsia="宋体" w:cs="宋体"/>
          <w:b w:val="0"/>
          <w:bCs/>
          <w:spacing w:val="20"/>
          <w:szCs w:val="21"/>
          <w:highlight w:val="none"/>
          <w:lang w:eastAsia="zh-CN"/>
        </w:rPr>
        <w:t>竞争性谈判</w:t>
      </w:r>
      <w:r>
        <w:rPr>
          <w:rFonts w:hint="eastAsia" w:ascii="宋体" w:hAnsi="宋体" w:eastAsia="宋体" w:cs="宋体"/>
          <w:b w:val="0"/>
          <w:bCs/>
          <w:spacing w:val="20"/>
          <w:szCs w:val="21"/>
          <w:highlight w:val="none"/>
        </w:rPr>
        <w:t>人因法律和政策原因取消</w:t>
      </w:r>
      <w:r>
        <w:rPr>
          <w:rFonts w:hint="eastAsia" w:ascii="宋体" w:hAnsi="宋体" w:eastAsia="宋体" w:cs="宋体"/>
          <w:b w:val="0"/>
          <w:bCs/>
          <w:spacing w:val="20"/>
          <w:szCs w:val="21"/>
          <w:highlight w:val="none"/>
          <w:lang w:eastAsia="zh-CN"/>
        </w:rPr>
        <w:t>竞争性谈判</w:t>
      </w:r>
      <w:r>
        <w:rPr>
          <w:rFonts w:hint="eastAsia" w:ascii="宋体" w:hAnsi="宋体" w:eastAsia="宋体" w:cs="宋体"/>
          <w:b w:val="0"/>
          <w:bCs/>
          <w:spacing w:val="20"/>
          <w:szCs w:val="21"/>
          <w:highlight w:val="none"/>
        </w:rPr>
        <w:t>以及拒绝所有的</w:t>
      </w:r>
      <w:r>
        <w:rPr>
          <w:rFonts w:hint="eastAsia" w:ascii="宋体" w:hAnsi="宋体" w:eastAsia="宋体" w:cs="宋体"/>
          <w:b w:val="0"/>
          <w:bCs/>
          <w:spacing w:val="20"/>
          <w:szCs w:val="21"/>
          <w:highlight w:val="none"/>
          <w:lang w:eastAsia="zh-CN"/>
        </w:rPr>
        <w:t>响应文件</w:t>
      </w:r>
      <w:r>
        <w:rPr>
          <w:rFonts w:hint="eastAsia" w:ascii="宋体" w:hAnsi="宋体" w:eastAsia="宋体" w:cs="宋体"/>
          <w:b w:val="0"/>
          <w:bCs/>
          <w:spacing w:val="20"/>
          <w:szCs w:val="21"/>
          <w:highlight w:val="none"/>
        </w:rPr>
        <w:t>，并对此类行动不承担任何责任，亦无义务向</w:t>
      </w:r>
      <w:r>
        <w:rPr>
          <w:rFonts w:hint="eastAsia" w:ascii="宋体" w:hAnsi="宋体" w:eastAsia="宋体" w:cs="宋体"/>
          <w:b w:val="0"/>
          <w:bCs/>
          <w:spacing w:val="20"/>
          <w:szCs w:val="21"/>
          <w:highlight w:val="none"/>
          <w:lang w:eastAsia="zh-CN"/>
        </w:rPr>
        <w:t>竞争性谈判响应人</w:t>
      </w:r>
      <w:r>
        <w:rPr>
          <w:rFonts w:hint="eastAsia" w:ascii="宋体" w:hAnsi="宋体" w:eastAsia="宋体" w:cs="宋体"/>
          <w:b w:val="0"/>
          <w:bCs/>
          <w:spacing w:val="20"/>
          <w:szCs w:val="21"/>
          <w:highlight w:val="none"/>
        </w:rPr>
        <w:t>解释其原因。</w:t>
      </w:r>
    </w:p>
    <w:p>
      <w:pPr>
        <w:adjustRightInd w:val="0"/>
        <w:snapToGrid w:val="0"/>
        <w:spacing w:line="360" w:lineRule="exact"/>
        <w:ind w:firstLine="480"/>
        <w:rPr>
          <w:rFonts w:ascii="宋体" w:hAnsi="宋体" w:eastAsia="宋体" w:cs="宋体"/>
          <w:b w:val="0"/>
          <w:bCs/>
          <w:spacing w:val="20"/>
          <w:szCs w:val="21"/>
          <w:highlight w:val="none"/>
        </w:rPr>
      </w:pPr>
      <w:r>
        <w:rPr>
          <w:rFonts w:hint="eastAsia" w:ascii="宋体" w:hAnsi="宋体" w:eastAsia="宋体" w:cs="宋体"/>
          <w:b w:val="0"/>
          <w:bCs/>
          <w:spacing w:val="20"/>
          <w:szCs w:val="21"/>
          <w:highlight w:val="none"/>
          <w:lang w:val="en-US" w:eastAsia="zh-CN"/>
        </w:rPr>
        <w:t>8</w:t>
      </w:r>
      <w:r>
        <w:rPr>
          <w:rFonts w:hint="eastAsia" w:ascii="宋体" w:hAnsi="宋体" w:eastAsia="宋体" w:cs="宋体"/>
          <w:b w:val="0"/>
          <w:bCs/>
          <w:spacing w:val="20"/>
          <w:szCs w:val="21"/>
          <w:highlight w:val="none"/>
        </w:rPr>
        <w:t>、我方将遵守贵公司有关本项目</w:t>
      </w:r>
      <w:r>
        <w:rPr>
          <w:rFonts w:hint="eastAsia" w:ascii="宋体" w:hAnsi="宋体" w:eastAsia="宋体" w:cs="宋体"/>
          <w:b w:val="0"/>
          <w:bCs/>
          <w:spacing w:val="20"/>
          <w:szCs w:val="21"/>
          <w:highlight w:val="none"/>
          <w:lang w:eastAsia="zh-CN"/>
        </w:rPr>
        <w:t>竞争性谈判</w:t>
      </w:r>
      <w:r>
        <w:rPr>
          <w:rFonts w:hint="eastAsia" w:ascii="宋体" w:hAnsi="宋体" w:eastAsia="宋体" w:cs="宋体"/>
          <w:b w:val="0"/>
          <w:bCs/>
          <w:spacing w:val="20"/>
          <w:szCs w:val="21"/>
          <w:highlight w:val="none"/>
        </w:rPr>
        <w:t>的各项规定。</w:t>
      </w:r>
    </w:p>
    <w:p>
      <w:pPr>
        <w:adjustRightInd w:val="0"/>
        <w:snapToGrid w:val="0"/>
        <w:spacing w:line="360" w:lineRule="exact"/>
        <w:ind w:firstLine="480"/>
        <w:rPr>
          <w:rFonts w:ascii="宋体" w:hAnsi="宋体" w:eastAsia="宋体" w:cs="宋体"/>
          <w:b w:val="0"/>
          <w:bCs/>
          <w:spacing w:val="20"/>
          <w:szCs w:val="21"/>
          <w:highlight w:val="none"/>
        </w:rPr>
      </w:pPr>
      <w:r>
        <w:rPr>
          <w:rFonts w:hint="eastAsia" w:ascii="宋体" w:hAnsi="宋体" w:eastAsia="宋体" w:cs="宋体"/>
          <w:b w:val="0"/>
          <w:bCs/>
          <w:spacing w:val="20"/>
          <w:szCs w:val="21"/>
          <w:highlight w:val="none"/>
          <w:lang w:val="en-US" w:eastAsia="zh-CN"/>
        </w:rPr>
        <w:t>9</w:t>
      </w:r>
      <w:r>
        <w:rPr>
          <w:rFonts w:hint="eastAsia" w:ascii="宋体" w:hAnsi="宋体" w:eastAsia="宋体" w:cs="宋体"/>
          <w:b w:val="0"/>
          <w:bCs/>
          <w:spacing w:val="20"/>
          <w:szCs w:val="21"/>
          <w:highlight w:val="none"/>
        </w:rPr>
        <w:t>、我方若未成为中选单位，贵公司有权不做任何解释。</w:t>
      </w:r>
    </w:p>
    <w:p>
      <w:pPr>
        <w:adjustRightInd w:val="0"/>
        <w:snapToGrid w:val="0"/>
        <w:spacing w:line="360" w:lineRule="exact"/>
        <w:ind w:firstLine="480"/>
        <w:rPr>
          <w:rFonts w:ascii="宋体" w:hAnsi="宋体" w:eastAsia="宋体" w:cs="宋体"/>
          <w:b w:val="0"/>
          <w:bCs/>
          <w:spacing w:val="20"/>
          <w:szCs w:val="21"/>
          <w:highlight w:val="none"/>
        </w:rPr>
      </w:pPr>
      <w:r>
        <w:rPr>
          <w:rFonts w:hint="eastAsia" w:ascii="宋体" w:hAnsi="宋体" w:eastAsia="宋体" w:cs="宋体"/>
          <w:b w:val="0"/>
          <w:bCs/>
          <w:spacing w:val="20"/>
          <w:szCs w:val="21"/>
          <w:highlight w:val="none"/>
        </w:rPr>
        <w:t>1</w:t>
      </w:r>
      <w:r>
        <w:rPr>
          <w:rFonts w:hint="eastAsia" w:ascii="宋体" w:hAnsi="宋体" w:eastAsia="宋体" w:cs="宋体"/>
          <w:b w:val="0"/>
          <w:bCs/>
          <w:spacing w:val="20"/>
          <w:szCs w:val="21"/>
          <w:highlight w:val="none"/>
          <w:lang w:val="en-US" w:eastAsia="zh-CN"/>
        </w:rPr>
        <w:t>0</w:t>
      </w:r>
      <w:r>
        <w:rPr>
          <w:rFonts w:hint="eastAsia" w:ascii="宋体" w:hAnsi="宋体" w:eastAsia="宋体" w:cs="宋体"/>
          <w:b w:val="0"/>
          <w:bCs/>
          <w:spacing w:val="20"/>
          <w:szCs w:val="21"/>
          <w:highlight w:val="none"/>
        </w:rPr>
        <w:t>、我方的报价自</w:t>
      </w:r>
      <w:r>
        <w:rPr>
          <w:rFonts w:hint="eastAsia" w:ascii="宋体" w:hAnsi="宋体" w:eastAsia="宋体" w:cs="宋体"/>
          <w:b w:val="0"/>
          <w:bCs/>
          <w:spacing w:val="20"/>
          <w:szCs w:val="21"/>
          <w:highlight w:val="none"/>
          <w:lang w:eastAsia="zh-CN"/>
        </w:rPr>
        <w:t>竞争性谈判响应文件</w:t>
      </w:r>
      <w:r>
        <w:rPr>
          <w:rFonts w:hint="eastAsia" w:ascii="宋体" w:hAnsi="宋体" w:eastAsia="宋体" w:cs="宋体"/>
          <w:b w:val="0"/>
          <w:bCs/>
          <w:spacing w:val="20"/>
          <w:szCs w:val="21"/>
          <w:highlight w:val="none"/>
        </w:rPr>
        <w:t>递交截止之日起有效期为90日。</w:t>
      </w:r>
    </w:p>
    <w:p>
      <w:pPr>
        <w:adjustRightInd w:val="0"/>
        <w:snapToGrid w:val="0"/>
        <w:spacing w:line="360" w:lineRule="exact"/>
        <w:ind w:firstLine="480"/>
        <w:rPr>
          <w:rFonts w:hint="eastAsia" w:ascii="宋体" w:hAnsi="宋体" w:eastAsia="宋体" w:cs="宋体"/>
          <w:b w:val="0"/>
          <w:bCs/>
          <w:spacing w:val="20"/>
          <w:szCs w:val="21"/>
          <w:highlight w:val="none"/>
        </w:rPr>
      </w:pPr>
      <w:r>
        <w:rPr>
          <w:rFonts w:hint="eastAsia" w:ascii="宋体" w:hAnsi="宋体" w:eastAsia="宋体" w:cs="宋体"/>
          <w:b w:val="0"/>
          <w:bCs/>
          <w:spacing w:val="20"/>
          <w:szCs w:val="21"/>
          <w:highlight w:val="none"/>
        </w:rPr>
        <w:t>1</w:t>
      </w:r>
      <w:r>
        <w:rPr>
          <w:rFonts w:hint="eastAsia" w:ascii="宋体" w:hAnsi="宋体" w:eastAsia="宋体" w:cs="宋体"/>
          <w:b w:val="0"/>
          <w:bCs/>
          <w:spacing w:val="20"/>
          <w:szCs w:val="21"/>
          <w:highlight w:val="none"/>
          <w:lang w:val="en-US" w:eastAsia="zh-CN"/>
        </w:rPr>
        <w:t>1</w:t>
      </w:r>
      <w:r>
        <w:rPr>
          <w:rFonts w:hint="eastAsia" w:ascii="宋体" w:hAnsi="宋体" w:eastAsia="宋体" w:cs="宋体"/>
          <w:b w:val="0"/>
          <w:bCs/>
          <w:spacing w:val="20"/>
          <w:szCs w:val="21"/>
          <w:highlight w:val="none"/>
        </w:rPr>
        <w:t>、我方在此声明，所递交的</w:t>
      </w:r>
      <w:r>
        <w:rPr>
          <w:rFonts w:hint="eastAsia" w:ascii="宋体" w:hAnsi="宋体" w:eastAsia="宋体" w:cs="宋体"/>
          <w:b w:val="0"/>
          <w:bCs/>
          <w:spacing w:val="20"/>
          <w:szCs w:val="21"/>
          <w:highlight w:val="none"/>
          <w:lang w:eastAsia="zh-CN"/>
        </w:rPr>
        <w:t>竞争性谈判响应文件</w:t>
      </w:r>
      <w:r>
        <w:rPr>
          <w:rFonts w:hint="eastAsia" w:ascii="宋体" w:hAnsi="宋体" w:eastAsia="宋体" w:cs="宋体"/>
          <w:b w:val="0"/>
          <w:bCs/>
          <w:spacing w:val="20"/>
          <w:szCs w:val="21"/>
          <w:highlight w:val="none"/>
        </w:rPr>
        <w:t>及有关资料内容完整、真实和准确。</w:t>
      </w:r>
    </w:p>
    <w:p>
      <w:pPr>
        <w:pStyle w:val="2"/>
        <w:jc w:val="left"/>
        <w:rPr>
          <w:rFonts w:hint="eastAsia" w:eastAsia="宋体"/>
          <w:b/>
          <w:highlight w:val="none"/>
          <w:lang w:eastAsia="zh-CN"/>
        </w:rPr>
      </w:pPr>
      <w:r>
        <w:rPr>
          <w:rFonts w:hint="eastAsia" w:ascii="宋体" w:hAnsi="宋体" w:eastAsia="宋体" w:cs="宋体"/>
          <w:b/>
          <w:bCs w:val="0"/>
          <w:spacing w:val="20"/>
          <w:szCs w:val="21"/>
          <w:highlight w:val="none"/>
          <w:lang w:eastAsia="zh-CN"/>
        </w:rPr>
        <w:t>附件：分项报价计算书（须明确下浮比例）</w:t>
      </w:r>
    </w:p>
    <w:p>
      <w:pPr>
        <w:pStyle w:val="6"/>
        <w:adjustRightInd w:val="0"/>
        <w:snapToGrid w:val="0"/>
        <w:spacing w:line="360" w:lineRule="exact"/>
        <w:rPr>
          <w:rFonts w:ascii="宋体" w:hAnsi="宋体" w:eastAsia="宋体" w:cs="宋体"/>
          <w:b w:val="0"/>
          <w:bCs/>
          <w:szCs w:val="21"/>
          <w:highlight w:val="none"/>
        </w:rPr>
      </w:pPr>
      <w:bookmarkStart w:id="37" w:name="_Toc490551384"/>
      <w:bookmarkStart w:id="38" w:name="_Toc490551870"/>
      <w:bookmarkStart w:id="39" w:name="_Toc490551946"/>
      <w:r>
        <w:rPr>
          <w:rFonts w:hint="eastAsia" w:ascii="宋体" w:hAnsi="宋体" w:eastAsia="宋体" w:cs="宋体"/>
          <w:b w:val="0"/>
          <w:bCs/>
          <w:szCs w:val="21"/>
          <w:highlight w:val="none"/>
          <w:lang w:eastAsia="zh-CN"/>
        </w:rPr>
        <w:t>竞争性谈判响应人</w:t>
      </w:r>
      <w:r>
        <w:rPr>
          <w:rFonts w:hint="eastAsia" w:ascii="宋体" w:hAnsi="宋体" w:eastAsia="宋体" w:cs="宋体"/>
          <w:b w:val="0"/>
          <w:bCs/>
          <w:szCs w:val="21"/>
          <w:highlight w:val="none"/>
        </w:rPr>
        <w:t>：（盖单位章）</w:t>
      </w:r>
      <w:bookmarkEnd w:id="37"/>
      <w:bookmarkEnd w:id="38"/>
      <w:bookmarkEnd w:id="39"/>
    </w:p>
    <w:p>
      <w:pPr>
        <w:pStyle w:val="6"/>
        <w:adjustRightInd w:val="0"/>
        <w:snapToGrid w:val="0"/>
        <w:spacing w:line="360" w:lineRule="exact"/>
        <w:rPr>
          <w:rFonts w:ascii="宋体" w:hAnsi="宋体" w:eastAsia="宋体" w:cs="宋体"/>
          <w:b w:val="0"/>
          <w:bCs/>
          <w:szCs w:val="21"/>
          <w:highlight w:val="none"/>
        </w:rPr>
      </w:pPr>
      <w:bookmarkStart w:id="40" w:name="_Toc490551947"/>
      <w:bookmarkStart w:id="41" w:name="_Toc490551385"/>
      <w:bookmarkStart w:id="42" w:name="_Toc490551871"/>
      <w:r>
        <w:rPr>
          <w:rFonts w:hint="eastAsia" w:ascii="宋体" w:hAnsi="宋体" w:eastAsia="宋体" w:cs="宋体"/>
          <w:b w:val="0"/>
          <w:bCs/>
          <w:szCs w:val="21"/>
          <w:highlight w:val="none"/>
        </w:rPr>
        <w:t>法定代表人或其授权代理人签字：</w:t>
      </w:r>
      <w:bookmarkEnd w:id="40"/>
      <w:bookmarkEnd w:id="41"/>
      <w:bookmarkEnd w:id="42"/>
    </w:p>
    <w:p>
      <w:pPr>
        <w:tabs>
          <w:tab w:val="left" w:pos="5400"/>
        </w:tabs>
        <w:adjustRightInd w:val="0"/>
        <w:snapToGrid w:val="0"/>
        <w:spacing w:line="360" w:lineRule="exact"/>
        <w:ind w:firstLine="4253"/>
        <w:rPr>
          <w:rFonts w:hint="eastAsia" w:ascii="宋体" w:hAnsi="宋体" w:eastAsia="宋体" w:cs="宋体"/>
          <w:b w:val="0"/>
          <w:bCs/>
          <w:szCs w:val="21"/>
          <w:highlight w:val="none"/>
          <w:u w:val="single"/>
          <w:lang w:eastAsia="zh-CN"/>
        </w:rPr>
      </w:pPr>
      <w:r>
        <w:rPr>
          <w:rFonts w:hint="eastAsia" w:ascii="宋体" w:hAnsi="宋体" w:eastAsia="宋体" w:cs="宋体"/>
          <w:b w:val="0"/>
          <w:bCs/>
          <w:szCs w:val="21"/>
          <w:highlight w:val="none"/>
        </w:rPr>
        <w:t>日期：年月</w:t>
      </w:r>
      <w:r>
        <w:rPr>
          <w:rFonts w:hint="eastAsia" w:ascii="宋体" w:hAnsi="宋体" w:eastAsia="宋体" w:cs="宋体"/>
          <w:b w:val="0"/>
          <w:bCs/>
          <w:szCs w:val="21"/>
          <w:highlight w:val="none"/>
          <w:lang w:eastAsia="zh-CN"/>
        </w:rPr>
        <w:t>日</w:t>
      </w:r>
    </w:p>
    <w:p>
      <w:pPr>
        <w:adjustRightInd w:val="0"/>
        <w:snapToGrid w:val="0"/>
        <w:spacing w:line="360" w:lineRule="exact"/>
        <w:ind w:firstLine="4253"/>
        <w:rPr>
          <w:rFonts w:ascii="宋体" w:hAnsi="宋体" w:eastAsia="宋体" w:cs="宋体"/>
          <w:b w:val="0"/>
          <w:bCs/>
          <w:szCs w:val="21"/>
          <w:highlight w:val="none"/>
          <w:u w:val="single"/>
        </w:rPr>
      </w:pPr>
      <w:r>
        <w:rPr>
          <w:rFonts w:hint="eastAsia" w:ascii="宋体" w:hAnsi="宋体" w:eastAsia="宋体" w:cs="宋体"/>
          <w:b w:val="0"/>
          <w:bCs/>
          <w:szCs w:val="21"/>
          <w:highlight w:val="none"/>
          <w:lang w:eastAsia="zh-CN"/>
        </w:rPr>
        <w:t>竞争性谈判响应人</w:t>
      </w:r>
      <w:r>
        <w:rPr>
          <w:rFonts w:hint="eastAsia" w:ascii="宋体" w:hAnsi="宋体" w:eastAsia="宋体" w:cs="宋体"/>
          <w:b w:val="0"/>
          <w:bCs/>
          <w:szCs w:val="21"/>
          <w:highlight w:val="none"/>
        </w:rPr>
        <w:t>地址：</w:t>
      </w:r>
    </w:p>
    <w:p>
      <w:pPr>
        <w:adjustRightInd w:val="0"/>
        <w:snapToGrid w:val="0"/>
        <w:spacing w:line="360" w:lineRule="exact"/>
        <w:ind w:firstLine="4253"/>
        <w:rPr>
          <w:rFonts w:ascii="宋体" w:hAnsi="宋体" w:eastAsia="宋体" w:cs="宋体"/>
          <w:b w:val="0"/>
          <w:bCs/>
          <w:szCs w:val="21"/>
          <w:highlight w:val="none"/>
          <w:u w:val="single"/>
        </w:rPr>
      </w:pPr>
      <w:r>
        <w:rPr>
          <w:rFonts w:hint="eastAsia" w:ascii="宋体" w:hAnsi="宋体" w:eastAsia="宋体" w:cs="宋体"/>
          <w:b w:val="0"/>
          <w:bCs/>
          <w:szCs w:val="21"/>
          <w:highlight w:val="none"/>
          <w:lang w:eastAsia="zh-CN"/>
        </w:rPr>
        <w:t>竞争性谈判响应人</w:t>
      </w:r>
      <w:r>
        <w:rPr>
          <w:rFonts w:hint="eastAsia" w:ascii="宋体" w:hAnsi="宋体" w:eastAsia="宋体" w:cs="宋体"/>
          <w:b w:val="0"/>
          <w:bCs/>
          <w:szCs w:val="21"/>
          <w:highlight w:val="none"/>
        </w:rPr>
        <w:t>邮编：</w:t>
      </w:r>
    </w:p>
    <w:p>
      <w:pPr>
        <w:adjustRightInd w:val="0"/>
        <w:snapToGrid w:val="0"/>
        <w:spacing w:line="360" w:lineRule="exact"/>
        <w:ind w:firstLine="4253"/>
        <w:rPr>
          <w:rFonts w:hint="eastAsia" w:ascii="宋体" w:hAnsi="宋体" w:eastAsia="宋体" w:cs="宋体"/>
          <w:b w:val="0"/>
          <w:bCs/>
          <w:szCs w:val="21"/>
          <w:highlight w:val="none"/>
        </w:rPr>
      </w:pPr>
      <w:r>
        <w:rPr>
          <w:rFonts w:hint="eastAsia" w:ascii="宋体" w:hAnsi="宋体" w:eastAsia="宋体" w:cs="宋体"/>
          <w:b w:val="0"/>
          <w:bCs/>
          <w:szCs w:val="21"/>
          <w:highlight w:val="none"/>
          <w:lang w:eastAsia="zh-CN"/>
        </w:rPr>
        <w:t>竞争性谈判响应人</w:t>
      </w:r>
      <w:r>
        <w:rPr>
          <w:rFonts w:hint="eastAsia" w:ascii="宋体" w:hAnsi="宋体" w:eastAsia="宋体" w:cs="宋体"/>
          <w:b w:val="0"/>
          <w:bCs/>
          <w:szCs w:val="21"/>
          <w:highlight w:val="none"/>
        </w:rPr>
        <w:t>电话：</w:t>
      </w:r>
    </w:p>
    <w:p>
      <w:pPr>
        <w:adjustRightInd/>
        <w:snapToGrid/>
        <w:spacing w:line="240" w:lineRule="auto"/>
        <w:ind w:firstLine="0"/>
        <w:rPr>
          <w:rFonts w:hint="eastAsia" w:eastAsia="宋体"/>
          <w:b/>
          <w:bCs/>
          <w:highlight w:val="none"/>
          <w:lang w:eastAsia="zh-CN"/>
        </w:rPr>
      </w:pPr>
      <w:r>
        <w:rPr>
          <w:rFonts w:hint="eastAsia" w:ascii="宋体" w:hAnsi="宋体" w:eastAsia="宋体" w:cs="宋体"/>
          <w:b w:val="0"/>
          <w:bCs/>
          <w:szCs w:val="21"/>
          <w:highlight w:val="none"/>
        </w:rPr>
        <w:br w:type="page"/>
      </w:r>
      <w:r>
        <w:rPr>
          <w:rFonts w:hint="eastAsia"/>
          <w:b/>
          <w:bCs/>
          <w:highlight w:val="none"/>
          <w:lang w:eastAsia="zh-CN"/>
        </w:rPr>
        <w:t>附件：分项报价计算书</w:t>
      </w:r>
    </w:p>
    <w:p>
      <w:pPr>
        <w:adjustRightInd w:val="0"/>
        <w:snapToGrid w:val="0"/>
        <w:spacing w:line="360" w:lineRule="auto"/>
        <w:ind w:firstLine="4253"/>
        <w:rPr>
          <w:rFonts w:ascii="宋体" w:hAnsi="宋体"/>
          <w:b w:val="0"/>
          <w:bCs/>
          <w:szCs w:val="21"/>
          <w:highlight w:val="none"/>
          <w:u w:val="single"/>
        </w:rPr>
      </w:pPr>
      <w:r>
        <w:rPr>
          <w:rFonts w:hint="eastAsia" w:ascii="宋体" w:hAnsi="宋体"/>
          <w:b w:val="0"/>
          <w:bCs/>
          <w:szCs w:val="21"/>
          <w:highlight w:val="none"/>
          <w:u w:val="single"/>
        </w:rPr>
        <w:br w:type="page"/>
      </w:r>
    </w:p>
    <w:p>
      <w:pPr>
        <w:pStyle w:val="4"/>
        <w:adjustRightInd w:val="0"/>
        <w:snapToGrid w:val="0"/>
        <w:spacing w:before="0" w:after="0" w:line="360" w:lineRule="auto"/>
        <w:rPr>
          <w:rFonts w:hint="eastAsia" w:ascii="方正小标宋简体" w:hAnsi="方正小标宋简体" w:eastAsia="方正小标宋简体" w:cs="方正小标宋简体"/>
          <w:b w:val="0"/>
          <w:bCs/>
          <w:highlight w:val="none"/>
        </w:rPr>
      </w:pPr>
      <w:bookmarkStart w:id="43" w:name="_Toc9562"/>
      <w:bookmarkStart w:id="44" w:name="_Toc490551872"/>
      <w:bookmarkStart w:id="45" w:name="_Toc25074"/>
      <w:bookmarkStart w:id="46" w:name="_Toc490552799"/>
      <w:bookmarkStart w:id="47" w:name="_Toc490552267"/>
      <w:bookmarkStart w:id="48" w:name="_Toc490551386"/>
      <w:bookmarkStart w:id="49" w:name="_Toc490551948"/>
      <w:r>
        <w:rPr>
          <w:rFonts w:hint="eastAsia" w:ascii="方正小标宋简体" w:hAnsi="方正小标宋简体" w:eastAsia="方正小标宋简体" w:cs="方正小标宋简体"/>
          <w:b w:val="0"/>
          <w:bCs/>
          <w:highlight w:val="none"/>
        </w:rPr>
        <w:t>二、法定代表人身份证明</w:t>
      </w:r>
      <w:bookmarkEnd w:id="33"/>
      <w:bookmarkEnd w:id="43"/>
      <w:bookmarkEnd w:id="44"/>
      <w:bookmarkEnd w:id="45"/>
      <w:bookmarkEnd w:id="46"/>
      <w:bookmarkEnd w:id="47"/>
      <w:bookmarkEnd w:id="48"/>
      <w:bookmarkEnd w:id="49"/>
    </w:p>
    <w:p>
      <w:pPr>
        <w:adjustRightInd w:val="0"/>
        <w:snapToGrid w:val="0"/>
        <w:spacing w:line="360" w:lineRule="auto"/>
        <w:jc w:val="center"/>
        <w:rPr>
          <w:b w:val="0"/>
          <w:bCs/>
          <w:sz w:val="30"/>
          <w:szCs w:val="30"/>
          <w:highlight w:val="none"/>
        </w:rPr>
      </w:pPr>
    </w:p>
    <w:p>
      <w:pPr>
        <w:adjustRightInd w:val="0"/>
        <w:snapToGrid w:val="0"/>
        <w:spacing w:line="360" w:lineRule="auto"/>
        <w:rPr>
          <w:b w:val="0"/>
          <w:bCs/>
          <w:sz w:val="24"/>
          <w:highlight w:val="none"/>
        </w:rPr>
      </w:pPr>
      <w:r>
        <w:rPr>
          <w:rFonts w:hint="eastAsia"/>
          <w:b w:val="0"/>
          <w:bCs/>
          <w:sz w:val="24"/>
          <w:highlight w:val="none"/>
          <w:lang w:eastAsia="zh-CN"/>
        </w:rPr>
        <w:t>响应人</w:t>
      </w:r>
      <w:r>
        <w:rPr>
          <w:rFonts w:hint="eastAsia"/>
          <w:b w:val="0"/>
          <w:bCs/>
          <w:sz w:val="24"/>
          <w:highlight w:val="none"/>
        </w:rPr>
        <w:t>名称：_____________________________</w:t>
      </w:r>
    </w:p>
    <w:p>
      <w:pPr>
        <w:adjustRightInd w:val="0"/>
        <w:snapToGrid w:val="0"/>
        <w:spacing w:line="360" w:lineRule="auto"/>
        <w:rPr>
          <w:b w:val="0"/>
          <w:bCs/>
          <w:sz w:val="24"/>
          <w:highlight w:val="none"/>
        </w:rPr>
      </w:pPr>
      <w:r>
        <w:rPr>
          <w:rFonts w:hint="eastAsia"/>
          <w:b w:val="0"/>
          <w:bCs/>
          <w:sz w:val="24"/>
          <w:highlight w:val="none"/>
        </w:rPr>
        <w:t>单位性质：____________________________</w:t>
      </w:r>
    </w:p>
    <w:p>
      <w:pPr>
        <w:adjustRightInd w:val="0"/>
        <w:snapToGrid w:val="0"/>
        <w:spacing w:line="360" w:lineRule="auto"/>
        <w:rPr>
          <w:b w:val="0"/>
          <w:bCs/>
          <w:sz w:val="24"/>
          <w:highlight w:val="none"/>
        </w:rPr>
      </w:pPr>
      <w:r>
        <w:rPr>
          <w:rFonts w:hint="eastAsia"/>
          <w:b w:val="0"/>
          <w:bCs/>
          <w:sz w:val="24"/>
          <w:highlight w:val="none"/>
        </w:rPr>
        <w:t>地址：________________________________</w:t>
      </w:r>
    </w:p>
    <w:p>
      <w:pPr>
        <w:adjustRightInd w:val="0"/>
        <w:snapToGrid w:val="0"/>
        <w:spacing w:line="360" w:lineRule="auto"/>
        <w:rPr>
          <w:b w:val="0"/>
          <w:bCs/>
          <w:sz w:val="24"/>
          <w:highlight w:val="none"/>
        </w:rPr>
      </w:pPr>
      <w:r>
        <w:rPr>
          <w:rFonts w:hint="eastAsia"/>
          <w:b w:val="0"/>
          <w:bCs/>
          <w:sz w:val="24"/>
          <w:highlight w:val="none"/>
        </w:rPr>
        <w:t xml:space="preserve">成立时间：________年_______月________日 </w:t>
      </w:r>
    </w:p>
    <w:p>
      <w:pPr>
        <w:adjustRightInd w:val="0"/>
        <w:snapToGrid w:val="0"/>
        <w:spacing w:line="360" w:lineRule="auto"/>
        <w:rPr>
          <w:b w:val="0"/>
          <w:bCs/>
          <w:sz w:val="24"/>
          <w:highlight w:val="none"/>
        </w:rPr>
      </w:pPr>
      <w:r>
        <w:rPr>
          <w:rFonts w:hint="eastAsia"/>
          <w:b w:val="0"/>
          <w:bCs/>
          <w:sz w:val="24"/>
          <w:highlight w:val="none"/>
        </w:rPr>
        <w:t>经营期限：____________________________</w:t>
      </w:r>
    </w:p>
    <w:p>
      <w:pPr>
        <w:adjustRightInd w:val="0"/>
        <w:snapToGrid w:val="0"/>
        <w:spacing w:line="360" w:lineRule="auto"/>
        <w:rPr>
          <w:b w:val="0"/>
          <w:bCs/>
          <w:sz w:val="24"/>
          <w:highlight w:val="none"/>
        </w:rPr>
      </w:pPr>
      <w:r>
        <w:rPr>
          <w:rFonts w:hint="eastAsia"/>
          <w:b w:val="0"/>
          <w:bCs/>
          <w:sz w:val="24"/>
          <w:highlight w:val="none"/>
        </w:rPr>
        <w:t>姓名：</w:t>
      </w:r>
      <w:r>
        <w:rPr>
          <w:rFonts w:hint="eastAsia"/>
          <w:b w:val="0"/>
          <w:bCs/>
          <w:sz w:val="24"/>
          <w:highlight w:val="none"/>
          <w:u w:val="single"/>
          <w:lang w:val="en-US" w:eastAsia="zh-CN"/>
        </w:rPr>
        <w:t xml:space="preserve">      </w:t>
      </w:r>
      <w:r>
        <w:rPr>
          <w:rFonts w:hint="eastAsia"/>
          <w:b w:val="0"/>
          <w:bCs/>
          <w:sz w:val="24"/>
          <w:highlight w:val="none"/>
        </w:rPr>
        <w:t>，性别：___，年龄：____岁，身份证号：，职务：________系_____________________________（</w:t>
      </w:r>
      <w:r>
        <w:rPr>
          <w:rFonts w:hint="eastAsia"/>
          <w:b w:val="0"/>
          <w:bCs/>
          <w:sz w:val="24"/>
          <w:highlight w:val="none"/>
          <w:lang w:eastAsia="zh-CN"/>
        </w:rPr>
        <w:t>响应人</w:t>
      </w:r>
      <w:r>
        <w:rPr>
          <w:rFonts w:hint="eastAsia"/>
          <w:b w:val="0"/>
          <w:bCs/>
          <w:sz w:val="24"/>
          <w:highlight w:val="none"/>
        </w:rPr>
        <w:t>全称）的法定代表人。</w:t>
      </w:r>
    </w:p>
    <w:p>
      <w:pPr>
        <w:adjustRightInd w:val="0"/>
        <w:snapToGrid w:val="0"/>
        <w:spacing w:line="360" w:lineRule="auto"/>
        <w:ind w:firstLine="480" w:firstLineChars="200"/>
        <w:rPr>
          <w:b w:val="0"/>
          <w:bCs/>
          <w:sz w:val="24"/>
          <w:highlight w:val="none"/>
        </w:rPr>
      </w:pPr>
    </w:p>
    <w:p>
      <w:pPr>
        <w:adjustRightInd w:val="0"/>
        <w:snapToGrid w:val="0"/>
        <w:spacing w:line="360" w:lineRule="auto"/>
        <w:ind w:firstLine="480" w:firstLineChars="200"/>
        <w:rPr>
          <w:b w:val="0"/>
          <w:bCs/>
          <w:sz w:val="24"/>
          <w:highlight w:val="none"/>
        </w:rPr>
      </w:pPr>
      <w:r>
        <w:rPr>
          <w:rFonts w:hint="eastAsia"/>
          <w:b w:val="0"/>
          <w:bCs/>
          <w:sz w:val="24"/>
          <w:highlight w:val="none"/>
        </w:rPr>
        <w:t>特此证明。</w:t>
      </w:r>
    </w:p>
    <w:p>
      <w:pPr>
        <w:adjustRightInd w:val="0"/>
        <w:snapToGrid w:val="0"/>
        <w:spacing w:line="360" w:lineRule="auto"/>
        <w:rPr>
          <w:b w:val="0"/>
          <w:bCs/>
          <w:sz w:val="24"/>
          <w:highlight w:val="none"/>
        </w:rPr>
      </w:pPr>
    </w:p>
    <w:p>
      <w:pPr>
        <w:adjustRightInd w:val="0"/>
        <w:snapToGrid w:val="0"/>
        <w:spacing w:line="360" w:lineRule="auto"/>
        <w:jc w:val="right"/>
        <w:rPr>
          <w:b w:val="0"/>
          <w:bCs/>
          <w:sz w:val="24"/>
          <w:highlight w:val="none"/>
        </w:rPr>
      </w:pPr>
    </w:p>
    <w:p>
      <w:pPr>
        <w:adjustRightInd w:val="0"/>
        <w:snapToGrid w:val="0"/>
        <w:spacing w:line="360" w:lineRule="auto"/>
        <w:jc w:val="right"/>
        <w:rPr>
          <w:b w:val="0"/>
          <w:bCs/>
          <w:sz w:val="24"/>
          <w:highlight w:val="none"/>
        </w:rPr>
      </w:pPr>
      <w:r>
        <w:rPr>
          <w:rFonts w:hint="eastAsia"/>
          <w:b w:val="0"/>
          <w:bCs/>
          <w:sz w:val="24"/>
          <w:highlight w:val="none"/>
          <w:lang w:eastAsia="zh-CN"/>
        </w:rPr>
        <w:t>竞争性谈判响应人</w:t>
      </w:r>
      <w:r>
        <w:rPr>
          <w:rFonts w:hint="eastAsia"/>
          <w:b w:val="0"/>
          <w:bCs/>
          <w:sz w:val="24"/>
          <w:highlight w:val="none"/>
        </w:rPr>
        <w:t>：___________________（盖单位行政公章）</w:t>
      </w:r>
    </w:p>
    <w:p>
      <w:pPr>
        <w:adjustRightInd w:val="0"/>
        <w:snapToGrid w:val="0"/>
        <w:spacing w:line="360" w:lineRule="auto"/>
        <w:jc w:val="right"/>
        <w:rPr>
          <w:b w:val="0"/>
          <w:bCs/>
          <w:sz w:val="24"/>
          <w:highlight w:val="none"/>
        </w:rPr>
      </w:pPr>
    </w:p>
    <w:p>
      <w:pPr>
        <w:adjustRightInd w:val="0"/>
        <w:snapToGrid w:val="0"/>
        <w:spacing w:line="360" w:lineRule="auto"/>
        <w:ind w:right="600" w:firstLine="3360" w:firstLineChars="1400"/>
        <w:jc w:val="right"/>
        <w:rPr>
          <w:b w:val="0"/>
          <w:bCs/>
          <w:sz w:val="24"/>
          <w:highlight w:val="none"/>
        </w:rPr>
      </w:pPr>
      <w:r>
        <w:rPr>
          <w:rFonts w:hint="eastAsia"/>
          <w:b w:val="0"/>
          <w:bCs/>
          <w:sz w:val="24"/>
          <w:highlight w:val="none"/>
        </w:rPr>
        <w:t>_____年_____月_____日</w:t>
      </w:r>
    </w:p>
    <w:p>
      <w:pPr>
        <w:adjustRightInd w:val="0"/>
        <w:snapToGrid w:val="0"/>
        <w:spacing w:line="360" w:lineRule="auto"/>
        <w:rPr>
          <w:b w:val="0"/>
          <w:bCs/>
          <w:sz w:val="24"/>
          <w:highlight w:val="none"/>
        </w:rPr>
      </w:pPr>
    </w:p>
    <w:p>
      <w:pPr>
        <w:adjustRightInd w:val="0"/>
        <w:snapToGrid w:val="0"/>
        <w:spacing w:line="360" w:lineRule="auto"/>
        <w:rPr>
          <w:b w:val="0"/>
          <w:bCs/>
          <w:sz w:val="24"/>
          <w:highlight w:val="none"/>
        </w:rPr>
      </w:pPr>
    </w:p>
    <w:p>
      <w:pPr>
        <w:adjustRightInd w:val="0"/>
        <w:snapToGrid w:val="0"/>
        <w:spacing w:line="360" w:lineRule="auto"/>
        <w:rPr>
          <w:b w:val="0"/>
          <w:bCs/>
          <w:sz w:val="24"/>
          <w:highlight w:val="none"/>
        </w:rPr>
      </w:pPr>
      <w:r>
        <w:rPr>
          <w:b w:val="0"/>
          <w:bCs/>
          <w:sz w:val="24"/>
          <w:highlight w:val="none"/>
        </w:rPr>
        <mc:AlternateContent>
          <mc:Choice Requires="wps">
            <w:drawing>
              <wp:anchor distT="0" distB="0" distL="0" distR="0" simplePos="0" relativeHeight="1024" behindDoc="0" locked="0" layoutInCell="1" allowOverlap="1">
                <wp:simplePos x="0" y="0"/>
                <wp:positionH relativeFrom="column">
                  <wp:posOffset>85725</wp:posOffset>
                </wp:positionH>
                <wp:positionV relativeFrom="paragraph">
                  <wp:posOffset>122555</wp:posOffset>
                </wp:positionV>
                <wp:extent cx="5514975" cy="2552065"/>
                <wp:effectExtent l="4445" t="5080" r="5080" b="14605"/>
                <wp:wrapNone/>
                <wp:docPr id="1026" name="文本框 1"/>
                <wp:cNvGraphicFramePr/>
                <a:graphic xmlns:a="http://schemas.openxmlformats.org/drawingml/2006/main">
                  <a:graphicData uri="http://schemas.microsoft.com/office/word/2010/wordprocessingShape">
                    <wps:wsp>
                      <wps:cNvSpPr/>
                      <wps:spPr>
                        <a:xfrm>
                          <a:off x="0" y="0"/>
                          <a:ext cx="5514975" cy="2552065"/>
                        </a:xfrm>
                        <a:prstGeom prst="rect">
                          <a:avLst/>
                        </a:prstGeom>
                        <a:solidFill>
                          <a:srgbClr val="FFFFFF"/>
                        </a:solidFill>
                        <a:ln w="9525" cap="flat" cmpd="sng">
                          <a:solidFill>
                            <a:srgbClr val="000000"/>
                          </a:solidFill>
                          <a:prstDash val="dash"/>
                          <a:miter/>
                          <a:headEnd type="none" w="med" len="med"/>
                          <a:tailEnd type="none" w="med" len="med"/>
                        </a:ln>
                      </wps:spPr>
                      <wps:txbx>
                        <w:txbxContent>
                          <w:p>
                            <w:r>
                              <w:rPr>
                                <w:rFonts w:hint="eastAsia"/>
                                <w:sz w:val="24"/>
                              </w:rPr>
                              <w:t>法定代表人身份证复印件：</w:t>
                            </w:r>
                          </w:p>
                        </w:txbxContent>
                      </wps:txbx>
                      <wps:bodyPr upright="1"/>
                    </wps:wsp>
                  </a:graphicData>
                </a:graphic>
              </wp:anchor>
            </w:drawing>
          </mc:Choice>
          <mc:Fallback>
            <w:pict>
              <v:rect id="文本框 1" o:spid="_x0000_s1026" o:spt="1" style="position:absolute;left:0pt;margin-left:6.75pt;margin-top:9.65pt;height:200.95pt;width:434.25pt;z-index:1024;mso-width-relative:page;mso-height-relative:page;" fillcolor="#FFFFFF" filled="t" stroked="t" coordsize="21600,21600" o:gfxdata="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CpdWnYAAAACQEAAA8AAAAAAAAAAQAgAAAAIgAAAGRycy9kb3ducmV2LnhtbFBLAQIUABQAAAAI&#10;AIdO4kAr/Hu37QEAAOEDAAAOAAAAAAAAAAEAIAAAACcBAABkcnMvZTJvRG9jLnhtbFBLBQYAAAAA&#10;BgAGAFkBAACGBQAAAAA=&#10;">
                <v:fill on="t" focussize="0,0"/>
                <v:stroke color="#000000" joinstyle="miter" dashstyle="dash"/>
                <v:imagedata o:title=""/>
                <o:lock v:ext="edit" aspectratio="f"/>
                <v:textbox>
                  <w:txbxContent>
                    <w:p>
                      <w:r>
                        <w:rPr>
                          <w:rFonts w:hint="eastAsia"/>
                          <w:sz w:val="24"/>
                        </w:rPr>
                        <w:t>法定代表人身份证复印件：</w:t>
                      </w:r>
                    </w:p>
                  </w:txbxContent>
                </v:textbox>
              </v:rect>
            </w:pict>
          </mc:Fallback>
        </mc:AlternateContent>
      </w:r>
    </w:p>
    <w:p>
      <w:pPr>
        <w:adjustRightInd w:val="0"/>
        <w:snapToGrid w:val="0"/>
        <w:spacing w:line="360" w:lineRule="auto"/>
        <w:rPr>
          <w:b w:val="0"/>
          <w:bCs/>
          <w:sz w:val="24"/>
          <w:highlight w:val="none"/>
        </w:rPr>
      </w:pPr>
    </w:p>
    <w:p>
      <w:pPr>
        <w:adjustRightInd w:val="0"/>
        <w:snapToGrid w:val="0"/>
        <w:spacing w:line="360" w:lineRule="auto"/>
        <w:rPr>
          <w:b w:val="0"/>
          <w:bCs/>
          <w:sz w:val="24"/>
          <w:highlight w:val="none"/>
        </w:rPr>
      </w:pPr>
    </w:p>
    <w:p>
      <w:pPr>
        <w:adjustRightInd w:val="0"/>
        <w:snapToGrid w:val="0"/>
        <w:spacing w:line="360" w:lineRule="auto"/>
        <w:rPr>
          <w:b w:val="0"/>
          <w:bCs/>
          <w:sz w:val="24"/>
          <w:highlight w:val="none"/>
        </w:rPr>
      </w:pPr>
    </w:p>
    <w:p>
      <w:pPr>
        <w:adjustRightInd w:val="0"/>
        <w:snapToGrid w:val="0"/>
        <w:spacing w:line="360" w:lineRule="auto"/>
        <w:rPr>
          <w:b w:val="0"/>
          <w:bCs/>
          <w:sz w:val="24"/>
          <w:highlight w:val="none"/>
        </w:rPr>
      </w:pPr>
    </w:p>
    <w:p>
      <w:pPr>
        <w:adjustRightInd w:val="0"/>
        <w:snapToGrid w:val="0"/>
        <w:spacing w:line="360" w:lineRule="auto"/>
        <w:rPr>
          <w:b w:val="0"/>
          <w:bCs/>
          <w:sz w:val="24"/>
          <w:highlight w:val="none"/>
        </w:rPr>
      </w:pPr>
    </w:p>
    <w:p>
      <w:pPr>
        <w:adjustRightInd w:val="0"/>
        <w:snapToGrid w:val="0"/>
        <w:spacing w:line="360" w:lineRule="auto"/>
        <w:rPr>
          <w:b w:val="0"/>
          <w:bCs/>
          <w:sz w:val="24"/>
          <w:highlight w:val="none"/>
        </w:rPr>
      </w:pPr>
    </w:p>
    <w:p>
      <w:pPr>
        <w:adjustRightInd w:val="0"/>
        <w:snapToGrid w:val="0"/>
        <w:spacing w:line="360" w:lineRule="auto"/>
        <w:rPr>
          <w:b w:val="0"/>
          <w:bCs/>
          <w:sz w:val="24"/>
          <w:highlight w:val="none"/>
        </w:rPr>
      </w:pPr>
    </w:p>
    <w:p>
      <w:pPr>
        <w:adjustRightInd w:val="0"/>
        <w:snapToGrid w:val="0"/>
        <w:spacing w:line="360" w:lineRule="auto"/>
        <w:rPr>
          <w:b w:val="0"/>
          <w:bCs/>
          <w:sz w:val="24"/>
          <w:highlight w:val="none"/>
        </w:rPr>
      </w:pPr>
    </w:p>
    <w:p>
      <w:pPr>
        <w:adjustRightInd w:val="0"/>
        <w:snapToGrid w:val="0"/>
        <w:spacing w:line="360" w:lineRule="auto"/>
        <w:rPr>
          <w:b w:val="0"/>
          <w:bCs/>
          <w:sz w:val="24"/>
          <w:highlight w:val="none"/>
        </w:rPr>
      </w:pPr>
    </w:p>
    <w:p>
      <w:pPr>
        <w:pStyle w:val="4"/>
        <w:adjustRightInd w:val="0"/>
        <w:snapToGrid w:val="0"/>
        <w:spacing w:before="0" w:after="0" w:line="360" w:lineRule="auto"/>
        <w:rPr>
          <w:rFonts w:hint="default" w:ascii="方正小标宋简体" w:hAnsi="方正小标宋简体" w:eastAsia="方正小标宋简体" w:cs="方正小标宋简体"/>
          <w:b w:val="0"/>
          <w:bCs/>
          <w:highlight w:val="none"/>
        </w:rPr>
      </w:pPr>
      <w:bookmarkStart w:id="50" w:name="_Toc490552800"/>
      <w:bookmarkStart w:id="51" w:name="_Toc3346"/>
      <w:bookmarkStart w:id="52" w:name="_Toc490552268"/>
      <w:bookmarkStart w:id="53" w:name="_Toc490551873"/>
      <w:bookmarkStart w:id="54" w:name="_Toc24798"/>
      <w:bookmarkStart w:id="55" w:name="_Toc490551949"/>
      <w:bookmarkStart w:id="56" w:name="_Toc500403145"/>
      <w:bookmarkStart w:id="57" w:name="_Toc490551387"/>
      <w:r>
        <w:rPr>
          <w:rFonts w:hint="eastAsia" w:ascii="方正小标宋简体" w:hAnsi="方正小标宋简体" w:eastAsia="方正小标宋简体" w:cs="方正小标宋简体"/>
          <w:b w:val="0"/>
          <w:bCs/>
          <w:highlight w:val="none"/>
        </w:rPr>
        <w:t>三、法定代表人授权委托书</w:t>
      </w:r>
      <w:bookmarkEnd w:id="50"/>
      <w:bookmarkEnd w:id="51"/>
      <w:bookmarkEnd w:id="52"/>
      <w:bookmarkEnd w:id="53"/>
      <w:bookmarkEnd w:id="54"/>
      <w:bookmarkEnd w:id="55"/>
      <w:bookmarkEnd w:id="56"/>
      <w:bookmarkEnd w:id="57"/>
    </w:p>
    <w:p>
      <w:pPr>
        <w:adjustRightInd w:val="0"/>
        <w:snapToGrid w:val="0"/>
        <w:spacing w:line="360" w:lineRule="auto"/>
        <w:rPr>
          <w:rFonts w:hint="eastAsia" w:eastAsia="宋体"/>
          <w:b w:val="0"/>
          <w:bCs/>
          <w:sz w:val="24"/>
          <w:highlight w:val="none"/>
          <w:lang w:eastAsia="zh-CN"/>
        </w:rPr>
      </w:pPr>
      <w:r>
        <w:rPr>
          <w:rFonts w:hint="eastAsia"/>
          <w:b w:val="0"/>
          <w:bCs/>
          <w:sz w:val="24"/>
          <w:highlight w:val="none"/>
        </w:rPr>
        <w:t>致：</w:t>
      </w:r>
      <w:r>
        <w:rPr>
          <w:rFonts w:hint="eastAsia"/>
          <w:b w:val="0"/>
          <w:bCs/>
          <w:sz w:val="24"/>
          <w:highlight w:val="none"/>
          <w:u w:val="single"/>
          <w:lang w:eastAsia="zh-CN"/>
        </w:rPr>
        <w:t>雅安交建集团无水港物流有限责任公司</w:t>
      </w:r>
    </w:p>
    <w:p>
      <w:pPr>
        <w:adjustRightInd w:val="0"/>
        <w:snapToGrid w:val="0"/>
        <w:spacing w:line="360" w:lineRule="auto"/>
        <w:ind w:firstLine="480" w:firstLineChars="200"/>
        <w:rPr>
          <w:b w:val="0"/>
          <w:bCs/>
          <w:sz w:val="24"/>
          <w:highlight w:val="none"/>
        </w:rPr>
      </w:pPr>
      <w:r>
        <w:rPr>
          <w:rFonts w:hint="eastAsia"/>
          <w:b w:val="0"/>
          <w:bCs/>
          <w:sz w:val="24"/>
          <w:highlight w:val="none"/>
        </w:rPr>
        <w:t xml:space="preserve">本人 </w:t>
      </w:r>
      <w:r>
        <w:rPr>
          <w:rFonts w:hint="eastAsia"/>
          <w:b w:val="0"/>
          <w:bCs/>
          <w:sz w:val="24"/>
          <w:highlight w:val="none"/>
          <w:u w:val="single"/>
          <w:lang w:val="en-US" w:eastAsia="zh-CN"/>
        </w:rPr>
        <w:t xml:space="preserve">     </w:t>
      </w:r>
      <w:r>
        <w:rPr>
          <w:rFonts w:hint="eastAsia"/>
          <w:b w:val="0"/>
          <w:bCs/>
          <w:sz w:val="24"/>
          <w:highlight w:val="none"/>
        </w:rPr>
        <w:t>(姓名)系</w:t>
      </w:r>
      <w:r>
        <w:rPr>
          <w:rFonts w:hint="eastAsia"/>
          <w:b w:val="0"/>
          <w:bCs/>
          <w:sz w:val="24"/>
          <w:highlight w:val="none"/>
          <w:u w:val="single"/>
          <w:lang w:val="en-US" w:eastAsia="zh-CN"/>
        </w:rPr>
        <w:t xml:space="preserve">        </w:t>
      </w:r>
      <w:r>
        <w:rPr>
          <w:rFonts w:hint="eastAsia"/>
          <w:b w:val="0"/>
          <w:bCs/>
          <w:sz w:val="24"/>
          <w:highlight w:val="none"/>
        </w:rPr>
        <w:t>(</w:t>
      </w:r>
      <w:r>
        <w:rPr>
          <w:rFonts w:hint="eastAsia"/>
          <w:b w:val="0"/>
          <w:bCs/>
          <w:sz w:val="24"/>
          <w:highlight w:val="none"/>
          <w:lang w:eastAsia="zh-CN"/>
        </w:rPr>
        <w:t>响应人</w:t>
      </w:r>
      <w:r>
        <w:rPr>
          <w:rFonts w:hint="eastAsia"/>
          <w:b w:val="0"/>
          <w:bCs/>
          <w:sz w:val="24"/>
          <w:highlight w:val="none"/>
        </w:rPr>
        <w:t>全称)的法定代表人，现委托_______(姓名、身份证号码</w:t>
      </w:r>
      <w:r>
        <w:rPr>
          <w:rFonts w:hint="eastAsia"/>
          <w:b w:val="0"/>
          <w:bCs/>
          <w:sz w:val="24"/>
          <w:highlight w:val="none"/>
          <w:lang w:val="en-US" w:eastAsia="zh-CN"/>
        </w:rPr>
        <w:t>：</w:t>
      </w:r>
      <w:r>
        <w:rPr>
          <w:rFonts w:hint="eastAsia"/>
          <w:b w:val="0"/>
          <w:bCs/>
          <w:sz w:val="24"/>
          <w:highlight w:val="none"/>
          <w:u w:val="single"/>
          <w:lang w:val="en-US" w:eastAsia="zh-CN"/>
        </w:rPr>
        <w:t xml:space="preserve">              </w:t>
      </w:r>
      <w:r>
        <w:rPr>
          <w:rFonts w:hint="eastAsia"/>
          <w:b w:val="0"/>
          <w:bCs/>
          <w:sz w:val="24"/>
          <w:highlight w:val="none"/>
        </w:rPr>
        <w:t>)为我方代理人。代理人根据授权，以我方名义签署、澄清、说明、补正、递交、撤回、修改</w:t>
      </w:r>
      <w:r>
        <w:rPr>
          <w:rFonts w:hint="eastAsia"/>
          <w:b w:val="0"/>
          <w:bCs/>
          <w:sz w:val="24"/>
          <w:highlight w:val="none"/>
          <w:u w:val="single"/>
          <w:lang w:eastAsia="zh-CN"/>
        </w:rPr>
        <w:t>雅安市无水港建设项目（一期）环境影响评价、水土保持方案、行洪论证和河势稳定评价报告以及土地复垦方案技术咨询服务项目</w:t>
      </w:r>
      <w:r>
        <w:rPr>
          <w:rFonts w:hint="eastAsia"/>
          <w:b w:val="0"/>
          <w:bCs/>
          <w:sz w:val="24"/>
          <w:highlight w:val="none"/>
          <w:lang w:eastAsia="zh-CN"/>
        </w:rPr>
        <w:t>竞争性谈判响应文件</w:t>
      </w:r>
      <w:r>
        <w:rPr>
          <w:rFonts w:hint="eastAsia"/>
          <w:b w:val="0"/>
          <w:bCs/>
          <w:sz w:val="24"/>
          <w:highlight w:val="none"/>
        </w:rPr>
        <w:t>、签订合同和处理有关事宜，其法律后果由我方承担。</w:t>
      </w:r>
    </w:p>
    <w:p>
      <w:pPr>
        <w:adjustRightInd w:val="0"/>
        <w:snapToGrid w:val="0"/>
        <w:spacing w:line="360" w:lineRule="auto"/>
        <w:ind w:firstLine="360" w:firstLineChars="150"/>
        <w:rPr>
          <w:b w:val="0"/>
          <w:bCs/>
          <w:sz w:val="24"/>
          <w:highlight w:val="none"/>
        </w:rPr>
      </w:pPr>
      <w:r>
        <w:rPr>
          <w:rFonts w:hint="eastAsia"/>
          <w:b w:val="0"/>
          <w:bCs/>
          <w:sz w:val="24"/>
          <w:highlight w:val="none"/>
        </w:rPr>
        <w:t>委托期限：</w:t>
      </w:r>
      <w:r>
        <w:rPr>
          <w:rFonts w:hint="eastAsia"/>
          <w:b w:val="0"/>
          <w:bCs/>
          <w:sz w:val="24"/>
          <w:highlight w:val="none"/>
          <w:u w:val="single"/>
        </w:rPr>
        <w:t>获取</w:t>
      </w:r>
      <w:r>
        <w:rPr>
          <w:rFonts w:hint="eastAsia"/>
          <w:b w:val="0"/>
          <w:bCs/>
          <w:sz w:val="24"/>
          <w:highlight w:val="none"/>
          <w:u w:val="single"/>
          <w:lang w:eastAsia="zh-CN"/>
        </w:rPr>
        <w:t>竞争性谈判</w:t>
      </w:r>
      <w:r>
        <w:rPr>
          <w:rFonts w:hint="eastAsia"/>
          <w:b w:val="0"/>
          <w:bCs/>
          <w:sz w:val="24"/>
          <w:highlight w:val="none"/>
          <w:u w:val="single"/>
        </w:rPr>
        <w:t>文件至本项目结束</w:t>
      </w:r>
      <w:r>
        <w:rPr>
          <w:rFonts w:hint="eastAsia"/>
          <w:b w:val="0"/>
          <w:bCs/>
          <w:sz w:val="24"/>
          <w:highlight w:val="none"/>
        </w:rPr>
        <w:t>。</w:t>
      </w:r>
    </w:p>
    <w:p>
      <w:pPr>
        <w:adjustRightInd w:val="0"/>
        <w:snapToGrid w:val="0"/>
        <w:spacing w:line="360" w:lineRule="auto"/>
        <w:ind w:firstLine="360" w:firstLineChars="150"/>
        <w:rPr>
          <w:b w:val="0"/>
          <w:bCs/>
          <w:sz w:val="24"/>
          <w:highlight w:val="none"/>
        </w:rPr>
      </w:pPr>
      <w:r>
        <w:rPr>
          <w:rFonts w:hint="eastAsia"/>
          <w:b w:val="0"/>
          <w:bCs/>
          <w:sz w:val="24"/>
          <w:highlight w:val="none"/>
        </w:rPr>
        <w:t>代理人无转委托权。</w:t>
      </w:r>
    </w:p>
    <w:p>
      <w:pPr>
        <w:adjustRightInd w:val="0"/>
        <w:snapToGrid w:val="0"/>
        <w:spacing w:line="360" w:lineRule="auto"/>
        <w:ind w:firstLine="360" w:firstLineChars="150"/>
        <w:rPr>
          <w:b w:val="0"/>
          <w:bCs/>
          <w:sz w:val="24"/>
          <w:highlight w:val="none"/>
        </w:rPr>
      </w:pPr>
      <w:r>
        <w:rPr>
          <w:rFonts w:hint="eastAsia"/>
          <w:b w:val="0"/>
          <w:bCs/>
          <w:sz w:val="24"/>
          <w:highlight w:val="none"/>
        </w:rPr>
        <w:t>附：法定代表人身份证复印件、被授权代理人身份证复印件</w:t>
      </w:r>
    </w:p>
    <w:p>
      <w:pPr>
        <w:adjustRightInd w:val="0"/>
        <w:snapToGrid w:val="0"/>
        <w:spacing w:line="360" w:lineRule="auto"/>
        <w:ind w:firstLine="360" w:firstLineChars="150"/>
        <w:rPr>
          <w:b w:val="0"/>
          <w:bCs/>
          <w:sz w:val="24"/>
          <w:highlight w:val="none"/>
        </w:rPr>
      </w:pPr>
    </w:p>
    <w:tbl>
      <w:tblPr>
        <w:tblStyle w:val="16"/>
        <w:tblW w:w="8590" w:type="dxa"/>
        <w:tblInd w:w="-432"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295"/>
        <w:gridCol w:w="4295"/>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663" w:hRule="atLeast"/>
        </w:trPr>
        <w:tc>
          <w:tcPr>
            <w:tcW w:w="4295" w:type="dxa"/>
            <w:vAlign w:val="center"/>
          </w:tcPr>
          <w:p>
            <w:pPr>
              <w:adjustRightInd w:val="0"/>
              <w:snapToGrid w:val="0"/>
              <w:spacing w:line="360" w:lineRule="auto"/>
              <w:rPr>
                <w:b w:val="0"/>
                <w:bCs/>
                <w:sz w:val="24"/>
                <w:highlight w:val="none"/>
              </w:rPr>
            </w:pPr>
            <w:r>
              <w:rPr>
                <w:rFonts w:hint="eastAsia"/>
                <w:b w:val="0"/>
                <w:bCs/>
                <w:sz w:val="24"/>
                <w:highlight w:val="none"/>
              </w:rPr>
              <w:t>法定代表人：(签字)</w:t>
            </w:r>
          </w:p>
        </w:tc>
        <w:tc>
          <w:tcPr>
            <w:tcW w:w="4295" w:type="dxa"/>
            <w:vAlign w:val="center"/>
          </w:tcPr>
          <w:p>
            <w:pPr>
              <w:adjustRightInd w:val="0"/>
              <w:snapToGrid w:val="0"/>
              <w:spacing w:line="360" w:lineRule="auto"/>
              <w:rPr>
                <w:b w:val="0"/>
                <w:bCs/>
                <w:sz w:val="24"/>
                <w:highlight w:val="none"/>
              </w:rPr>
            </w:pPr>
            <w:r>
              <w:rPr>
                <w:rFonts w:hint="eastAsia"/>
                <w:b w:val="0"/>
                <w:bCs/>
                <w:sz w:val="24"/>
                <w:highlight w:val="none"/>
              </w:rPr>
              <w:t>被授权代理人：(签字)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663" w:hRule="atLeast"/>
        </w:trPr>
        <w:tc>
          <w:tcPr>
            <w:tcW w:w="4295" w:type="dxa"/>
            <w:vAlign w:val="center"/>
          </w:tcPr>
          <w:p>
            <w:pPr>
              <w:adjustRightInd w:val="0"/>
              <w:snapToGrid w:val="0"/>
              <w:spacing w:line="360" w:lineRule="auto"/>
              <w:rPr>
                <w:b w:val="0"/>
                <w:bCs/>
                <w:sz w:val="24"/>
                <w:highlight w:val="none"/>
              </w:rPr>
            </w:pPr>
          </w:p>
        </w:tc>
        <w:tc>
          <w:tcPr>
            <w:tcW w:w="4295" w:type="dxa"/>
            <w:vAlign w:val="center"/>
          </w:tcPr>
          <w:p>
            <w:pPr>
              <w:adjustRightInd w:val="0"/>
              <w:snapToGrid w:val="0"/>
              <w:spacing w:line="360" w:lineRule="auto"/>
              <w:rPr>
                <w:b w:val="0"/>
                <w:bCs/>
                <w:sz w:val="24"/>
                <w:highlight w:val="none"/>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663" w:hRule="atLeast"/>
        </w:trPr>
        <w:tc>
          <w:tcPr>
            <w:tcW w:w="4295" w:type="dxa"/>
            <w:vAlign w:val="center"/>
          </w:tcPr>
          <w:p>
            <w:pPr>
              <w:adjustRightInd w:val="0"/>
              <w:snapToGrid w:val="0"/>
              <w:spacing w:line="360" w:lineRule="auto"/>
              <w:rPr>
                <w:b w:val="0"/>
                <w:bCs/>
                <w:sz w:val="24"/>
                <w:highlight w:val="none"/>
              </w:rPr>
            </w:pPr>
            <w:r>
              <w:rPr>
                <w:rFonts w:hint="eastAsia"/>
                <w:b w:val="0"/>
                <w:bCs/>
                <w:sz w:val="24"/>
                <w:highlight w:val="none"/>
              </w:rPr>
              <w:t>身份证号码：</w:t>
            </w:r>
          </w:p>
        </w:tc>
        <w:tc>
          <w:tcPr>
            <w:tcW w:w="4295" w:type="dxa"/>
            <w:vAlign w:val="center"/>
          </w:tcPr>
          <w:p>
            <w:pPr>
              <w:adjustRightInd w:val="0"/>
              <w:snapToGrid w:val="0"/>
              <w:spacing w:line="360" w:lineRule="auto"/>
              <w:rPr>
                <w:b w:val="0"/>
                <w:bCs/>
                <w:sz w:val="24"/>
                <w:highlight w:val="none"/>
              </w:rPr>
            </w:pPr>
            <w:r>
              <w:rPr>
                <w:rFonts w:hint="eastAsia"/>
                <w:b w:val="0"/>
                <w:bCs/>
                <w:sz w:val="24"/>
                <w:highlight w:val="none"/>
              </w:rPr>
              <w:t>身份证号码：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663" w:hRule="atLeast"/>
        </w:trPr>
        <w:tc>
          <w:tcPr>
            <w:tcW w:w="4295" w:type="dxa"/>
            <w:vAlign w:val="center"/>
          </w:tcPr>
          <w:p>
            <w:pPr>
              <w:adjustRightInd w:val="0"/>
              <w:snapToGrid w:val="0"/>
              <w:spacing w:line="360" w:lineRule="auto"/>
              <w:rPr>
                <w:b w:val="0"/>
                <w:bCs/>
                <w:sz w:val="24"/>
                <w:highlight w:val="none"/>
              </w:rPr>
            </w:pPr>
          </w:p>
        </w:tc>
        <w:tc>
          <w:tcPr>
            <w:tcW w:w="4295" w:type="dxa"/>
            <w:vAlign w:val="center"/>
          </w:tcPr>
          <w:p>
            <w:pPr>
              <w:adjustRightInd w:val="0"/>
              <w:snapToGrid w:val="0"/>
              <w:spacing w:line="360" w:lineRule="auto"/>
              <w:rPr>
                <w:b w:val="0"/>
                <w:bCs/>
                <w:sz w:val="24"/>
                <w:highlight w:val="none"/>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3226" w:hRule="atLeast"/>
        </w:trPr>
        <w:tc>
          <w:tcPr>
            <w:tcW w:w="4295" w:type="dxa"/>
          </w:tcPr>
          <w:p>
            <w:pPr>
              <w:adjustRightInd w:val="0"/>
              <w:snapToGrid w:val="0"/>
              <w:spacing w:line="360" w:lineRule="auto"/>
              <w:rPr>
                <w:b w:val="0"/>
                <w:bCs/>
                <w:sz w:val="24"/>
                <w:highlight w:val="none"/>
              </w:rPr>
            </w:pPr>
            <w:r>
              <w:rPr>
                <w:rFonts w:hint="eastAsia"/>
                <w:b w:val="0"/>
                <w:bCs/>
                <w:sz w:val="24"/>
                <w:highlight w:val="none"/>
              </w:rPr>
              <w:t>身份证复印件：</w:t>
            </w:r>
          </w:p>
        </w:tc>
        <w:tc>
          <w:tcPr>
            <w:tcW w:w="4295" w:type="dxa"/>
          </w:tcPr>
          <w:p>
            <w:pPr>
              <w:adjustRightInd w:val="0"/>
              <w:snapToGrid w:val="0"/>
              <w:spacing w:line="360" w:lineRule="auto"/>
              <w:rPr>
                <w:b w:val="0"/>
                <w:bCs/>
                <w:sz w:val="24"/>
                <w:highlight w:val="none"/>
              </w:rPr>
            </w:pPr>
            <w:r>
              <w:rPr>
                <w:rFonts w:hint="eastAsia"/>
                <w:b w:val="0"/>
                <w:bCs/>
                <w:sz w:val="24"/>
                <w:highlight w:val="none"/>
              </w:rPr>
              <w:t>身份证复印件：</w:t>
            </w:r>
          </w:p>
        </w:tc>
      </w:tr>
    </w:tbl>
    <w:p>
      <w:pPr>
        <w:adjustRightInd w:val="0"/>
        <w:snapToGrid w:val="0"/>
        <w:spacing w:line="360" w:lineRule="auto"/>
        <w:ind w:firstLine="240" w:firstLineChars="100"/>
        <w:rPr>
          <w:b w:val="0"/>
          <w:bCs/>
          <w:sz w:val="24"/>
          <w:highlight w:val="none"/>
        </w:rPr>
      </w:pPr>
    </w:p>
    <w:p>
      <w:pPr>
        <w:adjustRightInd w:val="0"/>
        <w:snapToGrid w:val="0"/>
        <w:spacing w:line="360" w:lineRule="auto"/>
        <w:ind w:right="600" w:firstLine="3360" w:firstLineChars="1400"/>
        <w:jc w:val="right"/>
        <w:rPr>
          <w:b w:val="0"/>
          <w:bCs/>
          <w:sz w:val="24"/>
          <w:highlight w:val="none"/>
        </w:rPr>
      </w:pPr>
      <w:r>
        <w:rPr>
          <w:rFonts w:hint="eastAsia"/>
          <w:b w:val="0"/>
          <w:bCs/>
          <w:sz w:val="24"/>
          <w:highlight w:val="none"/>
        </w:rPr>
        <w:t>_____年_____月_____日</w:t>
      </w:r>
    </w:p>
    <w:p>
      <w:pPr>
        <w:adjustRightInd w:val="0"/>
        <w:snapToGrid w:val="0"/>
        <w:spacing w:line="360" w:lineRule="auto"/>
        <w:rPr>
          <w:b w:val="0"/>
          <w:bCs/>
          <w:sz w:val="24"/>
          <w:highlight w:val="none"/>
        </w:rPr>
      </w:pPr>
    </w:p>
    <w:p>
      <w:pPr>
        <w:adjustRightInd w:val="0"/>
        <w:snapToGrid w:val="0"/>
        <w:spacing w:line="360" w:lineRule="auto"/>
        <w:rPr>
          <w:b w:val="0"/>
          <w:bCs/>
          <w:sz w:val="24"/>
          <w:highlight w:val="none"/>
        </w:rPr>
      </w:pPr>
    </w:p>
    <w:p>
      <w:pPr>
        <w:pStyle w:val="4"/>
        <w:adjustRightInd w:val="0"/>
        <w:snapToGrid w:val="0"/>
        <w:spacing w:before="0" w:after="0" w:line="360" w:lineRule="auto"/>
        <w:rPr>
          <w:rFonts w:hint="eastAsia" w:ascii="方正小标宋简体" w:hAnsi="方正小标宋简体" w:eastAsia="方正小标宋简体" w:cs="方正小标宋简体"/>
          <w:b w:val="0"/>
          <w:bCs/>
          <w:highlight w:val="none"/>
        </w:rPr>
      </w:pPr>
      <w:bookmarkStart w:id="58" w:name="_Toc490551874"/>
      <w:bookmarkStart w:id="59" w:name="_Toc490551950"/>
      <w:bookmarkStart w:id="60" w:name="_Toc490551388"/>
      <w:bookmarkStart w:id="61" w:name="_Toc29742"/>
      <w:bookmarkStart w:id="62" w:name="_Toc20009"/>
      <w:bookmarkStart w:id="63" w:name="_Toc490552801"/>
      <w:bookmarkStart w:id="64" w:name="_Toc490552269"/>
      <w:r>
        <w:rPr>
          <w:rFonts w:hint="eastAsia" w:ascii="方正小标宋简体" w:hAnsi="方正小标宋简体" w:eastAsia="方正小标宋简体" w:cs="方正小标宋简体"/>
          <w:b w:val="0"/>
          <w:bCs/>
          <w:highlight w:val="none"/>
        </w:rPr>
        <w:t>四、承 诺 书</w:t>
      </w:r>
      <w:bookmarkEnd w:id="58"/>
      <w:bookmarkEnd w:id="59"/>
      <w:bookmarkEnd w:id="60"/>
      <w:bookmarkEnd w:id="61"/>
      <w:bookmarkEnd w:id="62"/>
      <w:bookmarkEnd w:id="63"/>
      <w:bookmarkEnd w:id="64"/>
    </w:p>
    <w:p>
      <w:pPr>
        <w:adjustRightInd w:val="0"/>
        <w:snapToGrid w:val="0"/>
        <w:spacing w:line="360" w:lineRule="auto"/>
        <w:rPr>
          <w:b w:val="0"/>
          <w:bCs/>
          <w:sz w:val="24"/>
          <w:highlight w:val="none"/>
        </w:rPr>
      </w:pPr>
    </w:p>
    <w:p>
      <w:pPr>
        <w:adjustRightInd w:val="0"/>
        <w:snapToGrid w:val="0"/>
        <w:spacing w:line="360" w:lineRule="auto"/>
        <w:rPr>
          <w:rFonts w:hint="eastAsia" w:eastAsia="宋体"/>
          <w:b w:val="0"/>
          <w:bCs/>
          <w:sz w:val="24"/>
          <w:highlight w:val="none"/>
          <w:lang w:eastAsia="zh-CN"/>
        </w:rPr>
      </w:pPr>
      <w:r>
        <w:rPr>
          <w:rFonts w:hint="eastAsia"/>
          <w:b w:val="0"/>
          <w:bCs/>
          <w:sz w:val="24"/>
          <w:highlight w:val="none"/>
        </w:rPr>
        <w:t>致：</w:t>
      </w:r>
      <w:r>
        <w:rPr>
          <w:rFonts w:hint="eastAsia"/>
          <w:b w:val="0"/>
          <w:bCs/>
          <w:sz w:val="24"/>
          <w:highlight w:val="none"/>
          <w:u w:val="single"/>
          <w:lang w:eastAsia="zh-CN"/>
        </w:rPr>
        <w:t>雅安交建集团无水港物流有限责任公司</w:t>
      </w:r>
    </w:p>
    <w:p>
      <w:pPr>
        <w:adjustRightInd w:val="0"/>
        <w:snapToGrid w:val="0"/>
        <w:spacing w:line="360" w:lineRule="auto"/>
        <w:ind w:firstLine="480" w:firstLineChars="200"/>
        <w:rPr>
          <w:b w:val="0"/>
          <w:bCs/>
          <w:sz w:val="24"/>
          <w:highlight w:val="none"/>
        </w:rPr>
      </w:pPr>
      <w:r>
        <w:rPr>
          <w:rFonts w:hint="eastAsia"/>
          <w:b w:val="0"/>
          <w:bCs/>
          <w:sz w:val="24"/>
          <w:highlight w:val="none"/>
        </w:rPr>
        <w:t>我方以诚实、守信的态度参加贵方</w:t>
      </w:r>
      <w:r>
        <w:rPr>
          <w:rFonts w:hint="eastAsia"/>
          <w:b w:val="0"/>
          <w:bCs/>
          <w:sz w:val="24"/>
          <w:highlight w:val="none"/>
          <w:u w:val="single"/>
          <w:lang w:eastAsia="zh-CN"/>
        </w:rPr>
        <w:t>雅安市无水港建设项目（一期）环境影响评价、水土保持方案、行洪论证和河势稳定评价报告以及土地复垦方案技术咨询服务项目</w:t>
      </w:r>
      <w:r>
        <w:rPr>
          <w:rFonts w:hint="eastAsia"/>
          <w:b w:val="0"/>
          <w:bCs/>
          <w:sz w:val="24"/>
          <w:highlight w:val="none"/>
        </w:rPr>
        <w:t>的</w:t>
      </w:r>
      <w:r>
        <w:rPr>
          <w:rFonts w:hint="eastAsia"/>
          <w:b w:val="0"/>
          <w:bCs/>
          <w:sz w:val="24"/>
          <w:highlight w:val="none"/>
          <w:lang w:eastAsia="zh-CN"/>
        </w:rPr>
        <w:t>竞争性谈判</w:t>
      </w:r>
      <w:r>
        <w:rPr>
          <w:rFonts w:hint="eastAsia"/>
          <w:b w:val="0"/>
          <w:bCs/>
          <w:sz w:val="24"/>
          <w:highlight w:val="none"/>
        </w:rPr>
        <w:t>活动并郑重承诺，在参选过程中，不发生因我方原因造成的违背下列承诺之一的行为或出现其它严重损害贵方利益的行为。如有发生，我方自愿放弃</w:t>
      </w:r>
      <w:r>
        <w:rPr>
          <w:rFonts w:hint="eastAsia"/>
          <w:b w:val="0"/>
          <w:bCs/>
          <w:sz w:val="24"/>
          <w:highlight w:val="none"/>
          <w:lang w:eastAsia="zh-CN"/>
        </w:rPr>
        <w:t>竞争性谈判</w:t>
      </w:r>
      <w:r>
        <w:rPr>
          <w:rFonts w:hint="eastAsia"/>
          <w:b w:val="0"/>
          <w:bCs/>
          <w:sz w:val="24"/>
          <w:highlight w:val="none"/>
        </w:rPr>
        <w:t>申请，且自我方行为被贵方认定之日起两年内，贵方有权不接受我方在贵方周期性</w:t>
      </w:r>
      <w:r>
        <w:rPr>
          <w:rFonts w:hint="eastAsia"/>
          <w:b w:val="0"/>
          <w:bCs/>
          <w:sz w:val="24"/>
          <w:highlight w:val="none"/>
          <w:lang w:eastAsia="zh-CN"/>
        </w:rPr>
        <w:t>竞争性谈判</w:t>
      </w:r>
      <w:r>
        <w:rPr>
          <w:rFonts w:hint="eastAsia"/>
          <w:b w:val="0"/>
          <w:bCs/>
          <w:sz w:val="24"/>
          <w:highlight w:val="none"/>
        </w:rPr>
        <w:t>或其它项目中的</w:t>
      </w:r>
      <w:r>
        <w:rPr>
          <w:rFonts w:hint="eastAsia"/>
          <w:b w:val="0"/>
          <w:bCs/>
          <w:sz w:val="24"/>
          <w:highlight w:val="none"/>
          <w:lang w:eastAsia="zh-CN"/>
        </w:rPr>
        <w:t>竞争性谈判</w:t>
      </w:r>
      <w:r>
        <w:rPr>
          <w:rFonts w:hint="eastAsia"/>
          <w:b w:val="0"/>
          <w:bCs/>
          <w:sz w:val="24"/>
          <w:highlight w:val="none"/>
        </w:rPr>
        <w:t>申请，两年后如我方不能有效证明信誉的改善，贵方仍有权视为我方的</w:t>
      </w:r>
      <w:r>
        <w:rPr>
          <w:rFonts w:hint="eastAsia"/>
          <w:b w:val="0"/>
          <w:bCs/>
          <w:sz w:val="24"/>
          <w:highlight w:val="none"/>
          <w:lang w:eastAsia="zh-CN"/>
        </w:rPr>
        <w:t>竞争性谈判</w:t>
      </w:r>
      <w:r>
        <w:rPr>
          <w:rFonts w:hint="eastAsia"/>
          <w:b w:val="0"/>
          <w:bCs/>
          <w:sz w:val="24"/>
          <w:highlight w:val="none"/>
        </w:rPr>
        <w:t>申请无效。</w:t>
      </w:r>
    </w:p>
    <w:p>
      <w:pPr>
        <w:adjustRightInd w:val="0"/>
        <w:snapToGrid w:val="0"/>
        <w:spacing w:line="360" w:lineRule="auto"/>
        <w:ind w:firstLine="480" w:firstLineChars="200"/>
        <w:rPr>
          <w:b w:val="0"/>
          <w:bCs/>
          <w:sz w:val="24"/>
          <w:highlight w:val="none"/>
        </w:rPr>
      </w:pPr>
      <w:r>
        <w:rPr>
          <w:rFonts w:hint="eastAsia"/>
          <w:b w:val="0"/>
          <w:bCs/>
          <w:sz w:val="24"/>
          <w:highlight w:val="none"/>
        </w:rPr>
        <w:t xml:space="preserve">1、具有独立承担民事责任的能力； </w:t>
      </w:r>
    </w:p>
    <w:p>
      <w:pPr>
        <w:adjustRightInd w:val="0"/>
        <w:snapToGrid w:val="0"/>
        <w:spacing w:line="360" w:lineRule="auto"/>
        <w:ind w:firstLine="480" w:firstLineChars="200"/>
        <w:rPr>
          <w:b w:val="0"/>
          <w:bCs/>
          <w:sz w:val="24"/>
          <w:highlight w:val="none"/>
        </w:rPr>
      </w:pPr>
      <w:r>
        <w:rPr>
          <w:rFonts w:hint="eastAsia"/>
          <w:b w:val="0"/>
          <w:bCs/>
          <w:sz w:val="24"/>
          <w:highlight w:val="none"/>
        </w:rPr>
        <w:t xml:space="preserve">2、具有良好的商业信誉和健全的财务会计制度； </w:t>
      </w:r>
    </w:p>
    <w:p>
      <w:pPr>
        <w:adjustRightInd w:val="0"/>
        <w:snapToGrid w:val="0"/>
        <w:spacing w:line="360" w:lineRule="auto"/>
        <w:ind w:firstLine="480" w:firstLineChars="200"/>
        <w:rPr>
          <w:b w:val="0"/>
          <w:bCs/>
          <w:sz w:val="24"/>
          <w:highlight w:val="none"/>
        </w:rPr>
      </w:pPr>
      <w:r>
        <w:rPr>
          <w:rFonts w:hint="eastAsia"/>
          <w:b w:val="0"/>
          <w:bCs/>
          <w:sz w:val="24"/>
          <w:highlight w:val="none"/>
        </w:rPr>
        <w:t xml:space="preserve">3、具有履行合同所必需的设备和专业技术能力； </w:t>
      </w:r>
    </w:p>
    <w:p>
      <w:pPr>
        <w:adjustRightInd w:val="0"/>
        <w:snapToGrid w:val="0"/>
        <w:spacing w:line="360" w:lineRule="auto"/>
        <w:ind w:firstLine="480" w:firstLineChars="200"/>
        <w:rPr>
          <w:b w:val="0"/>
          <w:bCs/>
          <w:sz w:val="24"/>
          <w:highlight w:val="none"/>
        </w:rPr>
      </w:pPr>
      <w:r>
        <w:rPr>
          <w:rFonts w:hint="eastAsia"/>
          <w:b w:val="0"/>
          <w:bCs/>
          <w:sz w:val="24"/>
          <w:highlight w:val="none"/>
        </w:rPr>
        <w:t xml:space="preserve">4、有依法缴纳税收和社会保障资金的良好记录； </w:t>
      </w:r>
    </w:p>
    <w:p>
      <w:pPr>
        <w:adjustRightInd w:val="0"/>
        <w:snapToGrid w:val="0"/>
        <w:spacing w:line="360" w:lineRule="auto"/>
        <w:ind w:firstLine="480" w:firstLineChars="200"/>
        <w:rPr>
          <w:b w:val="0"/>
          <w:bCs/>
          <w:sz w:val="24"/>
          <w:highlight w:val="none"/>
        </w:rPr>
      </w:pPr>
      <w:r>
        <w:rPr>
          <w:rFonts w:hint="eastAsia"/>
          <w:b w:val="0"/>
          <w:bCs/>
          <w:sz w:val="24"/>
          <w:highlight w:val="none"/>
        </w:rPr>
        <w:t>5、参加政府采购活动前三年内，在经营活动中没有重大违法记录；</w:t>
      </w:r>
    </w:p>
    <w:p>
      <w:pPr>
        <w:adjustRightInd w:val="0"/>
        <w:snapToGrid w:val="0"/>
        <w:spacing w:line="360" w:lineRule="auto"/>
        <w:ind w:firstLine="480" w:firstLineChars="200"/>
        <w:rPr>
          <w:b w:val="0"/>
          <w:bCs/>
          <w:sz w:val="24"/>
          <w:highlight w:val="none"/>
        </w:rPr>
      </w:pPr>
      <w:r>
        <w:rPr>
          <w:rFonts w:hint="eastAsia"/>
          <w:b w:val="0"/>
          <w:bCs/>
          <w:sz w:val="24"/>
          <w:highlight w:val="none"/>
        </w:rPr>
        <w:t>6、我方承诺不发生弄虚作假骗取中选、中选后非贵方原因放弃中选的行为。如在中选后发现我方申请资料不符合</w:t>
      </w:r>
      <w:r>
        <w:rPr>
          <w:rFonts w:hint="eastAsia"/>
          <w:b w:val="0"/>
          <w:bCs/>
          <w:sz w:val="24"/>
          <w:highlight w:val="none"/>
          <w:lang w:eastAsia="zh-CN"/>
        </w:rPr>
        <w:t>竞争性谈判</w:t>
      </w:r>
      <w:r>
        <w:rPr>
          <w:rFonts w:hint="eastAsia"/>
          <w:b w:val="0"/>
          <w:bCs/>
          <w:sz w:val="24"/>
          <w:highlight w:val="none"/>
        </w:rPr>
        <w:t>要求或资料载明条件发生变化而不符合</w:t>
      </w:r>
      <w:r>
        <w:rPr>
          <w:rFonts w:hint="eastAsia"/>
          <w:b w:val="0"/>
          <w:bCs/>
          <w:sz w:val="24"/>
          <w:highlight w:val="none"/>
          <w:lang w:eastAsia="zh-CN"/>
        </w:rPr>
        <w:t>竞争性谈判</w:t>
      </w:r>
      <w:r>
        <w:rPr>
          <w:rFonts w:hint="eastAsia"/>
          <w:b w:val="0"/>
          <w:bCs/>
          <w:sz w:val="24"/>
          <w:highlight w:val="none"/>
        </w:rPr>
        <w:t>要求，你方有权取消我方中选人资格，另选中选人。</w:t>
      </w:r>
    </w:p>
    <w:p>
      <w:pPr>
        <w:adjustRightInd w:val="0"/>
        <w:snapToGrid w:val="0"/>
        <w:spacing w:line="360" w:lineRule="auto"/>
        <w:ind w:firstLine="480" w:firstLineChars="200"/>
        <w:rPr>
          <w:b w:val="0"/>
          <w:bCs/>
          <w:sz w:val="24"/>
          <w:highlight w:val="none"/>
        </w:rPr>
      </w:pPr>
      <w:r>
        <w:rPr>
          <w:rFonts w:hint="eastAsia"/>
          <w:b w:val="0"/>
          <w:bCs/>
          <w:sz w:val="24"/>
          <w:highlight w:val="none"/>
        </w:rPr>
        <w:t>7、我方承诺不发生任何串通与项目有关的单位而损害贵方或国家利益的行为。</w:t>
      </w:r>
    </w:p>
    <w:p>
      <w:pPr>
        <w:adjustRightInd w:val="0"/>
        <w:snapToGrid w:val="0"/>
        <w:spacing w:line="360" w:lineRule="auto"/>
        <w:ind w:firstLine="480" w:firstLineChars="200"/>
        <w:rPr>
          <w:b w:val="0"/>
          <w:bCs/>
          <w:sz w:val="24"/>
          <w:highlight w:val="none"/>
        </w:rPr>
      </w:pPr>
      <w:r>
        <w:rPr>
          <w:rFonts w:hint="eastAsia"/>
          <w:b w:val="0"/>
          <w:bCs/>
          <w:sz w:val="24"/>
          <w:highlight w:val="none"/>
        </w:rPr>
        <w:t>8、如我单位中选，我方承诺：我方将履行</w:t>
      </w:r>
      <w:r>
        <w:rPr>
          <w:rFonts w:hint="eastAsia"/>
          <w:b w:val="0"/>
          <w:bCs/>
          <w:sz w:val="24"/>
          <w:highlight w:val="none"/>
          <w:lang w:eastAsia="zh-CN"/>
        </w:rPr>
        <w:t>竞争性谈判</w:t>
      </w:r>
      <w:r>
        <w:rPr>
          <w:rFonts w:hint="eastAsia"/>
          <w:b w:val="0"/>
          <w:bCs/>
          <w:sz w:val="24"/>
          <w:highlight w:val="none"/>
        </w:rPr>
        <w:t>文件和合同中规定的每一项要求，</w:t>
      </w:r>
      <w:r>
        <w:rPr>
          <w:b w:val="0"/>
          <w:bCs/>
          <w:sz w:val="24"/>
          <w:highlight w:val="none"/>
        </w:rPr>
        <w:t>按规定对合同的完成承担全部责任和义务。</w:t>
      </w:r>
    </w:p>
    <w:p>
      <w:pPr>
        <w:adjustRightInd w:val="0"/>
        <w:snapToGrid w:val="0"/>
        <w:spacing w:line="360" w:lineRule="auto"/>
        <w:ind w:firstLine="480" w:firstLineChars="200"/>
        <w:rPr>
          <w:b w:val="0"/>
          <w:bCs/>
          <w:sz w:val="24"/>
          <w:highlight w:val="none"/>
        </w:rPr>
      </w:pPr>
      <w:r>
        <w:rPr>
          <w:rFonts w:hint="eastAsia"/>
          <w:b w:val="0"/>
          <w:bCs/>
          <w:sz w:val="24"/>
          <w:highlight w:val="none"/>
        </w:rPr>
        <w:t>9、</w:t>
      </w:r>
      <w:r>
        <w:rPr>
          <w:rFonts w:hint="eastAsia"/>
          <w:b w:val="0"/>
          <w:bCs/>
          <w:sz w:val="24"/>
          <w:highlight w:val="none"/>
          <w:lang w:eastAsia="zh-CN"/>
        </w:rPr>
        <w:t>竞争性谈判</w:t>
      </w:r>
      <w:r>
        <w:rPr>
          <w:rFonts w:hint="eastAsia"/>
          <w:b w:val="0"/>
          <w:bCs/>
          <w:sz w:val="24"/>
          <w:highlight w:val="none"/>
        </w:rPr>
        <w:t>文件、</w:t>
      </w:r>
      <w:r>
        <w:rPr>
          <w:rFonts w:hint="eastAsia"/>
          <w:b w:val="0"/>
          <w:bCs/>
          <w:sz w:val="24"/>
          <w:highlight w:val="none"/>
          <w:lang w:eastAsia="zh-CN"/>
        </w:rPr>
        <w:t>响应文件</w:t>
      </w:r>
      <w:r>
        <w:rPr>
          <w:rFonts w:hint="eastAsia"/>
          <w:b w:val="0"/>
          <w:bCs/>
          <w:sz w:val="24"/>
          <w:highlight w:val="none"/>
        </w:rPr>
        <w:t>中的实质性条款也属我方承诺的内容。</w:t>
      </w:r>
    </w:p>
    <w:p>
      <w:pPr>
        <w:adjustRightInd w:val="0"/>
        <w:snapToGrid w:val="0"/>
        <w:spacing w:line="360" w:lineRule="auto"/>
        <w:ind w:firstLine="480" w:firstLineChars="200"/>
        <w:rPr>
          <w:b w:val="0"/>
          <w:bCs/>
          <w:sz w:val="24"/>
          <w:highlight w:val="none"/>
        </w:rPr>
      </w:pPr>
    </w:p>
    <w:p>
      <w:pPr>
        <w:adjustRightInd w:val="0"/>
        <w:snapToGrid w:val="0"/>
        <w:spacing w:line="360" w:lineRule="auto"/>
        <w:ind w:firstLine="240" w:firstLineChars="100"/>
        <w:rPr>
          <w:b w:val="0"/>
          <w:bCs/>
          <w:sz w:val="24"/>
          <w:highlight w:val="none"/>
        </w:rPr>
      </w:pPr>
      <w:r>
        <w:rPr>
          <w:rFonts w:hint="eastAsia"/>
          <w:b w:val="0"/>
          <w:bCs/>
          <w:sz w:val="24"/>
          <w:highlight w:val="none"/>
        </w:rPr>
        <w:t xml:space="preserve"> </w:t>
      </w:r>
      <w:r>
        <w:rPr>
          <w:rFonts w:hint="eastAsia"/>
          <w:b w:val="0"/>
          <w:bCs/>
          <w:sz w:val="24"/>
          <w:highlight w:val="none"/>
          <w:lang w:eastAsia="zh-CN"/>
        </w:rPr>
        <w:t>竞争性谈判响应人</w:t>
      </w:r>
      <w:r>
        <w:rPr>
          <w:rFonts w:hint="eastAsia"/>
          <w:b w:val="0"/>
          <w:bCs/>
          <w:sz w:val="24"/>
          <w:highlight w:val="none"/>
        </w:rPr>
        <w:t>：__________________________(盖单位行政公章)</w:t>
      </w:r>
    </w:p>
    <w:p>
      <w:pPr>
        <w:adjustRightInd w:val="0"/>
        <w:snapToGrid w:val="0"/>
        <w:spacing w:line="360" w:lineRule="auto"/>
        <w:ind w:firstLine="240" w:firstLineChars="100"/>
        <w:rPr>
          <w:b w:val="0"/>
          <w:bCs/>
          <w:sz w:val="24"/>
          <w:highlight w:val="none"/>
        </w:rPr>
      </w:pPr>
      <w:r>
        <w:rPr>
          <w:rFonts w:hint="eastAsia"/>
          <w:b w:val="0"/>
          <w:bCs/>
          <w:sz w:val="24"/>
          <w:highlight w:val="none"/>
        </w:rPr>
        <w:t>法定代表人或其委托代理人：（签字）</w:t>
      </w:r>
    </w:p>
    <w:p>
      <w:pPr>
        <w:adjustRightInd w:val="0"/>
        <w:snapToGrid w:val="0"/>
        <w:spacing w:line="360" w:lineRule="auto"/>
        <w:ind w:right="600" w:firstLine="3360" w:firstLineChars="1400"/>
        <w:rPr>
          <w:b w:val="0"/>
          <w:bCs/>
          <w:sz w:val="24"/>
          <w:highlight w:val="none"/>
        </w:rPr>
      </w:pPr>
      <w:r>
        <w:rPr>
          <w:rFonts w:hint="eastAsia"/>
          <w:b w:val="0"/>
          <w:bCs/>
          <w:sz w:val="24"/>
          <w:highlight w:val="none"/>
        </w:rPr>
        <w:t>_____年_____月_____日</w:t>
      </w:r>
    </w:p>
    <w:p>
      <w:pPr>
        <w:adjustRightInd w:val="0"/>
        <w:snapToGrid w:val="0"/>
        <w:spacing w:line="360" w:lineRule="auto"/>
        <w:ind w:firstLine="240" w:firstLineChars="100"/>
        <w:rPr>
          <w:b w:val="0"/>
          <w:bCs/>
          <w:sz w:val="24"/>
          <w:highlight w:val="none"/>
        </w:rPr>
      </w:pPr>
    </w:p>
    <w:p>
      <w:pPr>
        <w:pStyle w:val="4"/>
        <w:adjustRightInd w:val="0"/>
        <w:snapToGrid w:val="0"/>
        <w:spacing w:before="0" w:after="0" w:line="360" w:lineRule="auto"/>
        <w:rPr>
          <w:rFonts w:hint="eastAsia" w:ascii="方正小标宋简体" w:hAnsi="方正小标宋简体" w:eastAsia="方正小标宋简体" w:cs="方正小标宋简体"/>
          <w:b w:val="0"/>
          <w:bCs/>
          <w:highlight w:val="none"/>
          <w:lang w:eastAsia="zh-CN"/>
        </w:rPr>
      </w:pPr>
      <w:bookmarkStart w:id="65" w:name="_Toc23379"/>
      <w:bookmarkStart w:id="66" w:name="_Toc490552802"/>
      <w:bookmarkStart w:id="67" w:name="_Toc490551951"/>
      <w:bookmarkStart w:id="68" w:name="_Toc32497"/>
      <w:bookmarkStart w:id="69" w:name="_Toc490551389"/>
      <w:bookmarkStart w:id="70" w:name="_Toc490551875"/>
      <w:bookmarkStart w:id="71" w:name="_Toc490552270"/>
      <w:r>
        <w:rPr>
          <w:rFonts w:hint="eastAsia" w:ascii="方正小标宋简体" w:hAnsi="方正小标宋简体" w:eastAsia="方正小标宋简体" w:cs="方正小标宋简体"/>
          <w:b w:val="0"/>
          <w:bCs/>
          <w:highlight w:val="none"/>
        </w:rPr>
        <w:t>五、资格审查资料</w:t>
      </w:r>
      <w:bookmarkEnd w:id="65"/>
      <w:bookmarkEnd w:id="66"/>
      <w:bookmarkEnd w:id="67"/>
      <w:bookmarkEnd w:id="68"/>
      <w:bookmarkEnd w:id="69"/>
      <w:bookmarkEnd w:id="70"/>
      <w:bookmarkEnd w:id="71"/>
    </w:p>
    <w:p>
      <w:pPr>
        <w:pStyle w:val="13"/>
        <w:adjustRightInd w:val="0"/>
        <w:snapToGrid w:val="0"/>
        <w:spacing w:before="0" w:beforeAutospacing="0" w:after="0" w:afterAutospacing="0" w:line="360" w:lineRule="auto"/>
        <w:ind w:firstLine="480" w:firstLineChars="200"/>
        <w:jc w:val="both"/>
        <w:rPr>
          <w:b w:val="0"/>
          <w:bCs/>
          <w:color w:val="auto"/>
          <w:highlight w:val="none"/>
        </w:rPr>
      </w:pPr>
      <w:r>
        <w:rPr>
          <w:rFonts w:hint="eastAsia"/>
          <w:b w:val="0"/>
          <w:bCs/>
          <w:color w:val="auto"/>
          <w:highlight w:val="none"/>
        </w:rPr>
        <w:t>（1）法定代表人身份证明或法定代表人授权书，</w:t>
      </w:r>
      <w:r>
        <w:rPr>
          <w:rFonts w:hint="eastAsia"/>
          <w:b w:val="0"/>
          <w:bCs/>
          <w:color w:val="auto"/>
          <w:highlight w:val="none"/>
          <w:lang w:eastAsia="zh-CN"/>
        </w:rPr>
        <w:t>竞争性谈判响应人</w:t>
      </w:r>
      <w:r>
        <w:rPr>
          <w:b w:val="0"/>
          <w:bCs/>
          <w:color w:val="auto"/>
          <w:highlight w:val="none"/>
        </w:rPr>
        <w:t>的法定代表人直接参加</w:t>
      </w:r>
      <w:r>
        <w:rPr>
          <w:rFonts w:hint="eastAsia"/>
          <w:b w:val="0"/>
          <w:bCs/>
          <w:color w:val="auto"/>
          <w:highlight w:val="none"/>
          <w:lang w:eastAsia="zh-CN"/>
        </w:rPr>
        <w:t>竞争性谈判</w:t>
      </w:r>
      <w:r>
        <w:rPr>
          <w:b w:val="0"/>
          <w:bCs/>
          <w:color w:val="auto"/>
          <w:highlight w:val="none"/>
        </w:rPr>
        <w:t>活动的，不需要提供授权书</w:t>
      </w:r>
      <w:r>
        <w:rPr>
          <w:rFonts w:hint="eastAsia"/>
          <w:b w:val="0"/>
          <w:bCs/>
          <w:color w:val="auto"/>
          <w:highlight w:val="none"/>
        </w:rPr>
        <w:t>；</w:t>
      </w:r>
    </w:p>
    <w:p>
      <w:pPr>
        <w:pStyle w:val="13"/>
        <w:adjustRightInd w:val="0"/>
        <w:snapToGrid w:val="0"/>
        <w:spacing w:before="0" w:beforeAutospacing="0" w:after="0" w:afterAutospacing="0" w:line="360" w:lineRule="auto"/>
        <w:ind w:firstLine="480" w:firstLineChars="200"/>
        <w:jc w:val="both"/>
        <w:rPr>
          <w:b w:val="0"/>
          <w:bCs/>
          <w:color w:val="auto"/>
          <w:highlight w:val="none"/>
        </w:rPr>
      </w:pPr>
      <w:r>
        <w:rPr>
          <w:rFonts w:hint="eastAsia"/>
          <w:b w:val="0"/>
          <w:bCs/>
          <w:color w:val="auto"/>
          <w:highlight w:val="none"/>
        </w:rPr>
        <w:t>（2）法定代表人身份证复印件和被授权人身份证原件、复印件；</w:t>
      </w:r>
    </w:p>
    <w:p>
      <w:pPr>
        <w:pStyle w:val="13"/>
        <w:adjustRightInd w:val="0"/>
        <w:snapToGrid w:val="0"/>
        <w:spacing w:before="0" w:beforeAutospacing="0" w:after="0" w:afterAutospacing="0" w:line="360" w:lineRule="auto"/>
        <w:ind w:firstLine="480" w:firstLineChars="200"/>
        <w:jc w:val="both"/>
        <w:rPr>
          <w:b w:val="0"/>
          <w:bCs/>
          <w:color w:val="auto"/>
          <w:highlight w:val="none"/>
        </w:rPr>
      </w:pPr>
      <w:r>
        <w:rPr>
          <w:rFonts w:hint="eastAsia"/>
          <w:b w:val="0"/>
          <w:bCs/>
          <w:color w:val="auto"/>
          <w:highlight w:val="none"/>
        </w:rPr>
        <w:t>（3）有效的营业执照、组织机构代码证、税务登记证（或三证合一的营业执照）、资质证书复印件;</w:t>
      </w:r>
    </w:p>
    <w:p>
      <w:pPr>
        <w:pStyle w:val="13"/>
        <w:adjustRightInd w:val="0"/>
        <w:snapToGrid w:val="0"/>
        <w:spacing w:before="0" w:beforeAutospacing="0" w:after="0" w:afterAutospacing="0" w:line="360" w:lineRule="auto"/>
        <w:ind w:firstLine="480" w:firstLineChars="200"/>
        <w:jc w:val="both"/>
        <w:rPr>
          <w:b w:val="0"/>
          <w:bCs/>
          <w:color w:val="auto"/>
          <w:highlight w:val="none"/>
        </w:rPr>
      </w:pPr>
      <w:r>
        <w:rPr>
          <w:rFonts w:hint="eastAsia"/>
          <w:b w:val="0"/>
          <w:bCs/>
          <w:color w:val="auto"/>
          <w:highlight w:val="none"/>
          <w:lang w:eastAsia="zh-CN"/>
        </w:rPr>
        <w:t>（</w:t>
      </w:r>
      <w:r>
        <w:rPr>
          <w:rFonts w:hint="eastAsia"/>
          <w:b w:val="0"/>
          <w:bCs/>
          <w:color w:val="auto"/>
          <w:highlight w:val="none"/>
        </w:rPr>
        <w:t>4）</w:t>
      </w:r>
      <w:r>
        <w:rPr>
          <w:rFonts w:hint="eastAsia" w:ascii="宋体" w:hAnsi="宋体" w:cs="宋体"/>
          <w:b w:val="0"/>
          <w:bCs/>
          <w:kern w:val="0"/>
          <w:sz w:val="24"/>
          <w:highlight w:val="none"/>
          <w:lang w:eastAsia="zh-CN"/>
        </w:rPr>
        <w:t>具备</w:t>
      </w:r>
      <w:r>
        <w:rPr>
          <w:rFonts w:hint="eastAsia" w:cs="宋体"/>
          <w:b w:val="0"/>
          <w:bCs/>
          <w:kern w:val="0"/>
          <w:sz w:val="24"/>
          <w:highlight w:val="none"/>
          <w:lang w:eastAsia="zh-CN"/>
        </w:rPr>
        <w:t>有效的编制环境影响评价、水土保持方案、行洪论证和河势稳定评价报告、土地复垦方案的</w:t>
      </w:r>
      <w:r>
        <w:rPr>
          <w:rFonts w:hint="eastAsia" w:ascii="宋体" w:hAnsi="宋体" w:cs="宋体"/>
          <w:b w:val="0"/>
          <w:bCs/>
          <w:kern w:val="0"/>
          <w:sz w:val="24"/>
          <w:highlight w:val="none"/>
          <w:lang w:eastAsia="zh-CN"/>
        </w:rPr>
        <w:t>相应</w:t>
      </w:r>
      <w:r>
        <w:rPr>
          <w:rFonts w:hint="eastAsia" w:ascii="宋体" w:hAnsi="宋体" w:cs="宋体"/>
          <w:b w:val="0"/>
          <w:bCs/>
          <w:kern w:val="0"/>
          <w:sz w:val="24"/>
          <w:highlight w:val="none"/>
        </w:rPr>
        <w:t>资质</w:t>
      </w:r>
      <w:r>
        <w:rPr>
          <w:rFonts w:hint="eastAsia" w:cs="宋体"/>
          <w:b w:val="0"/>
          <w:bCs/>
          <w:color w:val="auto"/>
          <w:highlight w:val="none"/>
        </w:rPr>
        <w:t>。</w:t>
      </w:r>
    </w:p>
    <w:p>
      <w:pPr>
        <w:pStyle w:val="13"/>
        <w:adjustRightInd w:val="0"/>
        <w:snapToGrid w:val="0"/>
        <w:spacing w:before="0" w:beforeAutospacing="0" w:after="0" w:afterAutospacing="0" w:line="360" w:lineRule="auto"/>
        <w:ind w:firstLine="480" w:firstLineChars="200"/>
        <w:jc w:val="both"/>
        <w:rPr>
          <w:b w:val="0"/>
          <w:bCs/>
          <w:color w:val="auto"/>
          <w:highlight w:val="none"/>
        </w:rPr>
      </w:pPr>
      <w:r>
        <w:rPr>
          <w:rFonts w:hint="eastAsia"/>
          <w:b w:val="0"/>
          <w:bCs/>
          <w:color w:val="auto"/>
          <w:highlight w:val="none"/>
        </w:rPr>
        <w:t>以上资料复印件均需加盖单位公章。</w:t>
      </w:r>
    </w:p>
    <w:p>
      <w:pPr>
        <w:adjustRightInd w:val="0"/>
        <w:snapToGrid w:val="0"/>
        <w:spacing w:line="360" w:lineRule="auto"/>
        <w:rPr>
          <w:b w:val="0"/>
          <w:bCs/>
          <w:sz w:val="24"/>
          <w:highlight w:val="none"/>
        </w:rPr>
      </w:pPr>
      <w:r>
        <w:rPr>
          <w:b w:val="0"/>
          <w:bCs/>
          <w:sz w:val="24"/>
          <w:highlight w:val="none"/>
        </w:rPr>
        <w:br w:type="page"/>
      </w:r>
    </w:p>
    <w:p>
      <w:pPr>
        <w:pStyle w:val="4"/>
        <w:adjustRightInd w:val="0"/>
        <w:snapToGrid w:val="0"/>
        <w:spacing w:before="0" w:after="0" w:line="360" w:lineRule="auto"/>
        <w:rPr>
          <w:rFonts w:hint="eastAsia" w:ascii="方正小标宋简体" w:hAnsi="方正小标宋简体" w:eastAsia="方正小标宋简体" w:cs="方正小标宋简体"/>
          <w:b w:val="0"/>
          <w:bCs/>
          <w:highlight w:val="none"/>
        </w:rPr>
      </w:pPr>
      <w:bookmarkStart w:id="72" w:name="_Toc14868"/>
      <w:bookmarkStart w:id="73" w:name="_Toc490551952"/>
      <w:bookmarkStart w:id="74" w:name="_Toc490552271"/>
      <w:bookmarkStart w:id="75" w:name="_Toc490551876"/>
      <w:bookmarkStart w:id="76" w:name="_Toc490552803"/>
      <w:bookmarkStart w:id="77" w:name="_Toc3751"/>
      <w:r>
        <w:rPr>
          <w:rFonts w:hint="eastAsia" w:ascii="方正小标宋简体" w:hAnsi="方正小标宋简体" w:eastAsia="方正小标宋简体" w:cs="方正小标宋简体"/>
          <w:b w:val="0"/>
          <w:bCs/>
          <w:highlight w:val="none"/>
        </w:rPr>
        <w:t>六、</w:t>
      </w:r>
      <w:r>
        <w:rPr>
          <w:rFonts w:hint="eastAsia" w:ascii="方正小标宋简体" w:hAnsi="方正小标宋简体" w:eastAsia="方正小标宋简体" w:cs="方正小标宋简体"/>
          <w:b w:val="0"/>
          <w:bCs/>
          <w:highlight w:val="none"/>
          <w:lang w:eastAsia="zh-CN"/>
        </w:rPr>
        <w:t>竞争性谈判响应人</w:t>
      </w:r>
      <w:r>
        <w:rPr>
          <w:rFonts w:hint="eastAsia" w:ascii="方正小标宋简体" w:hAnsi="方正小标宋简体" w:eastAsia="方正小标宋简体" w:cs="方正小标宋简体"/>
          <w:b w:val="0"/>
          <w:bCs/>
          <w:highlight w:val="none"/>
        </w:rPr>
        <w:t>基本情况一览表</w:t>
      </w:r>
      <w:bookmarkEnd w:id="72"/>
      <w:bookmarkEnd w:id="73"/>
      <w:bookmarkEnd w:id="74"/>
      <w:bookmarkEnd w:id="75"/>
      <w:bookmarkEnd w:id="76"/>
      <w:bookmarkEnd w:id="77"/>
    </w:p>
    <w:p>
      <w:pPr>
        <w:adjustRightInd w:val="0"/>
        <w:snapToGrid w:val="0"/>
        <w:spacing w:line="360" w:lineRule="auto"/>
        <w:rPr>
          <w:b w:val="0"/>
          <w:bCs/>
          <w:highlight w:val="none"/>
        </w:rPr>
      </w:pPr>
    </w:p>
    <w:p>
      <w:pPr>
        <w:adjustRightInd w:val="0"/>
        <w:snapToGrid w:val="0"/>
        <w:spacing w:line="360" w:lineRule="auto"/>
        <w:rPr>
          <w:b w:val="0"/>
          <w:bCs/>
          <w:highlight w:val="none"/>
        </w:rPr>
      </w:pPr>
    </w:p>
    <w:tbl>
      <w:tblPr>
        <w:tblStyle w:val="16"/>
        <w:tblW w:w="979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160"/>
        <w:gridCol w:w="1440"/>
        <w:gridCol w:w="2374"/>
        <w:gridCol w:w="2000"/>
        <w:gridCol w:w="182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exact"/>
          <w:jc w:val="center"/>
        </w:trPr>
        <w:tc>
          <w:tcPr>
            <w:tcW w:w="2160" w:type="dxa"/>
            <w:vAlign w:val="center"/>
          </w:tcPr>
          <w:p>
            <w:pPr>
              <w:adjustRightInd w:val="0"/>
              <w:snapToGrid w:val="0"/>
              <w:spacing w:line="360" w:lineRule="auto"/>
              <w:ind w:left="874" w:hanging="873" w:hangingChars="364"/>
              <w:jc w:val="center"/>
              <w:rPr>
                <w:b w:val="0"/>
                <w:bCs/>
                <w:sz w:val="24"/>
                <w:highlight w:val="none"/>
              </w:rPr>
            </w:pPr>
            <w:r>
              <w:rPr>
                <w:rFonts w:hint="eastAsia"/>
                <w:b w:val="0"/>
                <w:bCs/>
                <w:sz w:val="24"/>
                <w:highlight w:val="none"/>
              </w:rPr>
              <w:t>企业名称</w:t>
            </w:r>
          </w:p>
        </w:tc>
        <w:tc>
          <w:tcPr>
            <w:tcW w:w="7634" w:type="dxa"/>
            <w:gridSpan w:val="4"/>
            <w:vAlign w:val="center"/>
          </w:tcPr>
          <w:p>
            <w:pPr>
              <w:adjustRightInd w:val="0"/>
              <w:snapToGrid w:val="0"/>
              <w:spacing w:line="360" w:lineRule="auto"/>
              <w:ind w:firstLine="100"/>
              <w:rPr>
                <w:b w:val="0"/>
                <w:bCs/>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exact"/>
          <w:jc w:val="center"/>
        </w:trPr>
        <w:tc>
          <w:tcPr>
            <w:tcW w:w="2160" w:type="dxa"/>
            <w:vAlign w:val="center"/>
          </w:tcPr>
          <w:p>
            <w:pPr>
              <w:adjustRightInd w:val="0"/>
              <w:snapToGrid w:val="0"/>
              <w:spacing w:line="360" w:lineRule="auto"/>
              <w:jc w:val="center"/>
              <w:rPr>
                <w:b w:val="0"/>
                <w:bCs/>
                <w:sz w:val="24"/>
                <w:highlight w:val="none"/>
              </w:rPr>
            </w:pPr>
            <w:r>
              <w:rPr>
                <w:rFonts w:hint="eastAsia"/>
                <w:b w:val="0"/>
                <w:bCs/>
                <w:sz w:val="24"/>
                <w:highlight w:val="none"/>
              </w:rPr>
              <w:t>注册地址</w:t>
            </w:r>
          </w:p>
        </w:tc>
        <w:tc>
          <w:tcPr>
            <w:tcW w:w="3814" w:type="dxa"/>
            <w:gridSpan w:val="2"/>
            <w:vAlign w:val="center"/>
          </w:tcPr>
          <w:p>
            <w:pPr>
              <w:adjustRightInd w:val="0"/>
              <w:snapToGrid w:val="0"/>
              <w:spacing w:line="360" w:lineRule="auto"/>
              <w:ind w:firstLine="204" w:firstLineChars="85"/>
              <w:rPr>
                <w:b w:val="0"/>
                <w:bCs/>
                <w:sz w:val="24"/>
                <w:highlight w:val="none"/>
              </w:rPr>
            </w:pPr>
          </w:p>
        </w:tc>
        <w:tc>
          <w:tcPr>
            <w:tcW w:w="2000" w:type="dxa"/>
            <w:vAlign w:val="center"/>
          </w:tcPr>
          <w:p>
            <w:pPr>
              <w:adjustRightInd w:val="0"/>
              <w:snapToGrid w:val="0"/>
              <w:spacing w:line="360" w:lineRule="auto"/>
              <w:ind w:firstLine="204" w:firstLineChars="85"/>
              <w:rPr>
                <w:b w:val="0"/>
                <w:bCs/>
                <w:sz w:val="24"/>
                <w:highlight w:val="none"/>
              </w:rPr>
            </w:pPr>
            <w:r>
              <w:rPr>
                <w:rFonts w:hint="eastAsia"/>
                <w:b w:val="0"/>
                <w:bCs/>
                <w:sz w:val="24"/>
                <w:highlight w:val="none"/>
              </w:rPr>
              <w:t>邮政编码</w:t>
            </w:r>
          </w:p>
        </w:tc>
        <w:tc>
          <w:tcPr>
            <w:tcW w:w="1820" w:type="dxa"/>
            <w:vAlign w:val="center"/>
          </w:tcPr>
          <w:p>
            <w:pPr>
              <w:adjustRightInd w:val="0"/>
              <w:snapToGrid w:val="0"/>
              <w:spacing w:line="360" w:lineRule="auto"/>
              <w:ind w:firstLine="204" w:firstLineChars="85"/>
              <w:rPr>
                <w:b w:val="0"/>
                <w:bCs/>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exact"/>
          <w:jc w:val="center"/>
        </w:trPr>
        <w:tc>
          <w:tcPr>
            <w:tcW w:w="2160" w:type="dxa"/>
            <w:vMerge w:val="restart"/>
            <w:vAlign w:val="center"/>
          </w:tcPr>
          <w:p>
            <w:pPr>
              <w:adjustRightInd w:val="0"/>
              <w:snapToGrid w:val="0"/>
              <w:spacing w:line="360" w:lineRule="auto"/>
              <w:jc w:val="center"/>
              <w:rPr>
                <w:b w:val="0"/>
                <w:bCs/>
                <w:sz w:val="24"/>
                <w:highlight w:val="none"/>
              </w:rPr>
            </w:pPr>
            <w:r>
              <w:rPr>
                <w:rFonts w:hint="eastAsia"/>
                <w:b w:val="0"/>
                <w:bCs/>
                <w:sz w:val="24"/>
                <w:highlight w:val="none"/>
              </w:rPr>
              <w:t>联系方式</w:t>
            </w:r>
          </w:p>
        </w:tc>
        <w:tc>
          <w:tcPr>
            <w:tcW w:w="1440" w:type="dxa"/>
            <w:vAlign w:val="center"/>
          </w:tcPr>
          <w:p>
            <w:pPr>
              <w:adjustRightInd w:val="0"/>
              <w:snapToGrid w:val="0"/>
              <w:spacing w:line="360" w:lineRule="auto"/>
              <w:ind w:firstLine="204" w:firstLineChars="85"/>
              <w:rPr>
                <w:b w:val="0"/>
                <w:bCs/>
                <w:sz w:val="24"/>
                <w:highlight w:val="none"/>
              </w:rPr>
            </w:pPr>
            <w:r>
              <w:rPr>
                <w:rFonts w:hint="eastAsia"/>
                <w:b w:val="0"/>
                <w:bCs/>
                <w:sz w:val="24"/>
                <w:highlight w:val="none"/>
              </w:rPr>
              <w:t>联系人</w:t>
            </w:r>
          </w:p>
        </w:tc>
        <w:tc>
          <w:tcPr>
            <w:tcW w:w="2374" w:type="dxa"/>
            <w:vAlign w:val="center"/>
          </w:tcPr>
          <w:p>
            <w:pPr>
              <w:adjustRightInd w:val="0"/>
              <w:snapToGrid w:val="0"/>
              <w:spacing w:line="360" w:lineRule="auto"/>
              <w:ind w:firstLine="204" w:firstLineChars="85"/>
              <w:rPr>
                <w:b w:val="0"/>
                <w:bCs/>
                <w:sz w:val="24"/>
                <w:highlight w:val="none"/>
              </w:rPr>
            </w:pPr>
          </w:p>
        </w:tc>
        <w:tc>
          <w:tcPr>
            <w:tcW w:w="2000" w:type="dxa"/>
            <w:vAlign w:val="center"/>
          </w:tcPr>
          <w:p>
            <w:pPr>
              <w:adjustRightInd w:val="0"/>
              <w:snapToGrid w:val="0"/>
              <w:spacing w:line="360" w:lineRule="auto"/>
              <w:ind w:firstLine="204" w:firstLineChars="85"/>
              <w:rPr>
                <w:b w:val="0"/>
                <w:bCs/>
                <w:sz w:val="24"/>
                <w:highlight w:val="none"/>
              </w:rPr>
            </w:pPr>
            <w:r>
              <w:rPr>
                <w:rFonts w:hint="eastAsia"/>
                <w:b w:val="0"/>
                <w:bCs/>
                <w:sz w:val="24"/>
                <w:highlight w:val="none"/>
              </w:rPr>
              <w:t>电话</w:t>
            </w:r>
          </w:p>
        </w:tc>
        <w:tc>
          <w:tcPr>
            <w:tcW w:w="1820" w:type="dxa"/>
            <w:vAlign w:val="center"/>
          </w:tcPr>
          <w:p>
            <w:pPr>
              <w:adjustRightInd w:val="0"/>
              <w:snapToGrid w:val="0"/>
              <w:spacing w:line="360" w:lineRule="auto"/>
              <w:ind w:firstLine="204" w:firstLineChars="85"/>
              <w:rPr>
                <w:b w:val="0"/>
                <w:bCs/>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exact"/>
          <w:jc w:val="center"/>
        </w:trPr>
        <w:tc>
          <w:tcPr>
            <w:tcW w:w="2160" w:type="dxa"/>
            <w:vMerge w:val="continue"/>
            <w:vAlign w:val="center"/>
          </w:tcPr>
          <w:p>
            <w:pPr>
              <w:adjustRightInd w:val="0"/>
              <w:snapToGrid w:val="0"/>
              <w:spacing w:line="360" w:lineRule="auto"/>
              <w:jc w:val="center"/>
              <w:rPr>
                <w:b w:val="0"/>
                <w:bCs/>
                <w:sz w:val="24"/>
                <w:highlight w:val="none"/>
              </w:rPr>
            </w:pPr>
          </w:p>
        </w:tc>
        <w:tc>
          <w:tcPr>
            <w:tcW w:w="1440" w:type="dxa"/>
            <w:vAlign w:val="center"/>
          </w:tcPr>
          <w:p>
            <w:pPr>
              <w:adjustRightInd w:val="0"/>
              <w:snapToGrid w:val="0"/>
              <w:spacing w:line="360" w:lineRule="auto"/>
              <w:ind w:firstLine="204" w:firstLineChars="85"/>
              <w:rPr>
                <w:b w:val="0"/>
                <w:bCs/>
                <w:sz w:val="24"/>
                <w:highlight w:val="none"/>
              </w:rPr>
            </w:pPr>
            <w:r>
              <w:rPr>
                <w:rFonts w:hint="eastAsia"/>
                <w:b w:val="0"/>
                <w:bCs/>
                <w:sz w:val="24"/>
                <w:highlight w:val="none"/>
              </w:rPr>
              <w:t>传真</w:t>
            </w:r>
          </w:p>
        </w:tc>
        <w:tc>
          <w:tcPr>
            <w:tcW w:w="2374" w:type="dxa"/>
            <w:vAlign w:val="center"/>
          </w:tcPr>
          <w:p>
            <w:pPr>
              <w:adjustRightInd w:val="0"/>
              <w:snapToGrid w:val="0"/>
              <w:spacing w:line="360" w:lineRule="auto"/>
              <w:ind w:firstLine="204" w:firstLineChars="85"/>
              <w:rPr>
                <w:b w:val="0"/>
                <w:bCs/>
                <w:sz w:val="24"/>
                <w:highlight w:val="none"/>
              </w:rPr>
            </w:pPr>
          </w:p>
        </w:tc>
        <w:tc>
          <w:tcPr>
            <w:tcW w:w="2000" w:type="dxa"/>
            <w:vAlign w:val="center"/>
          </w:tcPr>
          <w:p>
            <w:pPr>
              <w:adjustRightInd w:val="0"/>
              <w:snapToGrid w:val="0"/>
              <w:spacing w:line="360" w:lineRule="auto"/>
              <w:ind w:firstLine="204" w:firstLineChars="85"/>
              <w:rPr>
                <w:b w:val="0"/>
                <w:bCs/>
                <w:sz w:val="24"/>
                <w:highlight w:val="none"/>
              </w:rPr>
            </w:pPr>
            <w:r>
              <w:rPr>
                <w:rFonts w:hint="eastAsia"/>
                <w:b w:val="0"/>
                <w:bCs/>
                <w:sz w:val="24"/>
                <w:highlight w:val="none"/>
              </w:rPr>
              <w:t>网址</w:t>
            </w:r>
          </w:p>
        </w:tc>
        <w:tc>
          <w:tcPr>
            <w:tcW w:w="1820" w:type="dxa"/>
            <w:vAlign w:val="center"/>
          </w:tcPr>
          <w:p>
            <w:pPr>
              <w:adjustRightInd w:val="0"/>
              <w:snapToGrid w:val="0"/>
              <w:spacing w:line="360" w:lineRule="auto"/>
              <w:ind w:firstLine="204" w:firstLineChars="85"/>
              <w:rPr>
                <w:b w:val="0"/>
                <w:bCs/>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exact"/>
          <w:jc w:val="center"/>
        </w:trPr>
        <w:tc>
          <w:tcPr>
            <w:tcW w:w="2160" w:type="dxa"/>
            <w:vAlign w:val="center"/>
          </w:tcPr>
          <w:p>
            <w:pPr>
              <w:adjustRightInd w:val="0"/>
              <w:snapToGrid w:val="0"/>
              <w:spacing w:line="360" w:lineRule="auto"/>
              <w:jc w:val="center"/>
              <w:rPr>
                <w:b w:val="0"/>
                <w:bCs/>
                <w:sz w:val="24"/>
                <w:highlight w:val="none"/>
              </w:rPr>
            </w:pPr>
            <w:r>
              <w:rPr>
                <w:rFonts w:hint="eastAsia"/>
                <w:b w:val="0"/>
                <w:bCs/>
                <w:sz w:val="24"/>
                <w:highlight w:val="none"/>
              </w:rPr>
              <w:t>组织结构</w:t>
            </w:r>
          </w:p>
        </w:tc>
        <w:tc>
          <w:tcPr>
            <w:tcW w:w="7634" w:type="dxa"/>
            <w:gridSpan w:val="4"/>
            <w:vAlign w:val="center"/>
          </w:tcPr>
          <w:p>
            <w:pPr>
              <w:adjustRightInd w:val="0"/>
              <w:snapToGrid w:val="0"/>
              <w:spacing w:line="360" w:lineRule="auto"/>
              <w:ind w:firstLine="204" w:firstLineChars="85"/>
              <w:rPr>
                <w:b w:val="0"/>
                <w:bCs/>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exact"/>
          <w:jc w:val="center"/>
        </w:trPr>
        <w:tc>
          <w:tcPr>
            <w:tcW w:w="2160" w:type="dxa"/>
            <w:vAlign w:val="center"/>
          </w:tcPr>
          <w:p>
            <w:pPr>
              <w:adjustRightInd w:val="0"/>
              <w:snapToGrid w:val="0"/>
              <w:spacing w:line="360" w:lineRule="auto"/>
              <w:jc w:val="center"/>
              <w:rPr>
                <w:b w:val="0"/>
                <w:bCs/>
                <w:sz w:val="24"/>
                <w:highlight w:val="none"/>
              </w:rPr>
            </w:pPr>
            <w:r>
              <w:rPr>
                <w:rFonts w:hint="eastAsia"/>
                <w:b w:val="0"/>
                <w:bCs/>
                <w:sz w:val="24"/>
                <w:highlight w:val="none"/>
              </w:rPr>
              <w:t>法定代表人</w:t>
            </w:r>
          </w:p>
        </w:tc>
        <w:tc>
          <w:tcPr>
            <w:tcW w:w="1440" w:type="dxa"/>
            <w:vAlign w:val="center"/>
          </w:tcPr>
          <w:p>
            <w:pPr>
              <w:adjustRightInd w:val="0"/>
              <w:snapToGrid w:val="0"/>
              <w:spacing w:line="360" w:lineRule="auto"/>
              <w:ind w:firstLine="204" w:firstLineChars="85"/>
              <w:rPr>
                <w:b w:val="0"/>
                <w:bCs/>
                <w:sz w:val="24"/>
                <w:highlight w:val="none"/>
              </w:rPr>
            </w:pPr>
          </w:p>
        </w:tc>
        <w:tc>
          <w:tcPr>
            <w:tcW w:w="2374" w:type="dxa"/>
            <w:vAlign w:val="center"/>
          </w:tcPr>
          <w:p>
            <w:pPr>
              <w:adjustRightInd w:val="0"/>
              <w:snapToGrid w:val="0"/>
              <w:spacing w:line="360" w:lineRule="auto"/>
              <w:ind w:firstLine="204" w:firstLineChars="85"/>
              <w:rPr>
                <w:b w:val="0"/>
                <w:bCs/>
                <w:sz w:val="24"/>
                <w:highlight w:val="none"/>
              </w:rPr>
            </w:pPr>
            <w:r>
              <w:rPr>
                <w:rFonts w:hint="eastAsia"/>
                <w:b w:val="0"/>
                <w:bCs/>
                <w:sz w:val="24"/>
                <w:highlight w:val="none"/>
              </w:rPr>
              <w:t>技术职称及资质</w:t>
            </w:r>
          </w:p>
        </w:tc>
        <w:tc>
          <w:tcPr>
            <w:tcW w:w="3820" w:type="dxa"/>
            <w:gridSpan w:val="2"/>
            <w:vAlign w:val="center"/>
          </w:tcPr>
          <w:p>
            <w:pPr>
              <w:adjustRightInd w:val="0"/>
              <w:snapToGrid w:val="0"/>
              <w:spacing w:line="360" w:lineRule="auto"/>
              <w:ind w:firstLine="204" w:firstLineChars="85"/>
              <w:rPr>
                <w:b w:val="0"/>
                <w:bCs/>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exact"/>
          <w:jc w:val="center"/>
        </w:trPr>
        <w:tc>
          <w:tcPr>
            <w:tcW w:w="2160" w:type="dxa"/>
            <w:vAlign w:val="center"/>
          </w:tcPr>
          <w:p>
            <w:pPr>
              <w:adjustRightInd w:val="0"/>
              <w:snapToGrid w:val="0"/>
              <w:spacing w:line="360" w:lineRule="auto"/>
              <w:jc w:val="center"/>
              <w:rPr>
                <w:b w:val="0"/>
                <w:bCs/>
                <w:sz w:val="24"/>
                <w:highlight w:val="none"/>
              </w:rPr>
            </w:pPr>
            <w:r>
              <w:rPr>
                <w:rFonts w:hint="eastAsia"/>
                <w:b w:val="0"/>
                <w:bCs/>
                <w:sz w:val="24"/>
                <w:highlight w:val="none"/>
              </w:rPr>
              <w:t>技术负责人</w:t>
            </w:r>
          </w:p>
        </w:tc>
        <w:tc>
          <w:tcPr>
            <w:tcW w:w="1440" w:type="dxa"/>
            <w:vAlign w:val="center"/>
          </w:tcPr>
          <w:p>
            <w:pPr>
              <w:adjustRightInd w:val="0"/>
              <w:snapToGrid w:val="0"/>
              <w:spacing w:line="360" w:lineRule="auto"/>
              <w:ind w:firstLine="204" w:firstLineChars="85"/>
              <w:rPr>
                <w:b w:val="0"/>
                <w:bCs/>
                <w:sz w:val="24"/>
                <w:highlight w:val="none"/>
              </w:rPr>
            </w:pPr>
          </w:p>
        </w:tc>
        <w:tc>
          <w:tcPr>
            <w:tcW w:w="2374" w:type="dxa"/>
            <w:vAlign w:val="center"/>
          </w:tcPr>
          <w:p>
            <w:pPr>
              <w:adjustRightInd w:val="0"/>
              <w:snapToGrid w:val="0"/>
              <w:spacing w:line="360" w:lineRule="auto"/>
              <w:ind w:firstLine="204" w:firstLineChars="85"/>
              <w:rPr>
                <w:b w:val="0"/>
                <w:bCs/>
                <w:sz w:val="24"/>
                <w:highlight w:val="none"/>
              </w:rPr>
            </w:pPr>
            <w:r>
              <w:rPr>
                <w:rFonts w:hint="eastAsia"/>
                <w:b w:val="0"/>
                <w:bCs/>
                <w:sz w:val="24"/>
                <w:highlight w:val="none"/>
              </w:rPr>
              <w:t>技术职称及资质</w:t>
            </w:r>
          </w:p>
        </w:tc>
        <w:tc>
          <w:tcPr>
            <w:tcW w:w="3820" w:type="dxa"/>
            <w:gridSpan w:val="2"/>
            <w:vAlign w:val="center"/>
          </w:tcPr>
          <w:p>
            <w:pPr>
              <w:adjustRightInd w:val="0"/>
              <w:snapToGrid w:val="0"/>
              <w:spacing w:line="360" w:lineRule="auto"/>
              <w:ind w:firstLine="204" w:firstLineChars="85"/>
              <w:rPr>
                <w:b w:val="0"/>
                <w:bCs/>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exact"/>
          <w:jc w:val="center"/>
        </w:trPr>
        <w:tc>
          <w:tcPr>
            <w:tcW w:w="2160" w:type="dxa"/>
            <w:vAlign w:val="center"/>
          </w:tcPr>
          <w:p>
            <w:pPr>
              <w:adjustRightInd w:val="0"/>
              <w:snapToGrid w:val="0"/>
              <w:spacing w:line="360" w:lineRule="auto"/>
              <w:jc w:val="center"/>
              <w:rPr>
                <w:b w:val="0"/>
                <w:bCs/>
                <w:sz w:val="24"/>
                <w:highlight w:val="none"/>
              </w:rPr>
            </w:pPr>
            <w:r>
              <w:rPr>
                <w:rFonts w:hint="eastAsia"/>
                <w:b w:val="0"/>
                <w:bCs/>
                <w:sz w:val="24"/>
                <w:highlight w:val="none"/>
              </w:rPr>
              <w:t>成立时间</w:t>
            </w:r>
          </w:p>
        </w:tc>
        <w:tc>
          <w:tcPr>
            <w:tcW w:w="3814" w:type="dxa"/>
            <w:gridSpan w:val="2"/>
            <w:vAlign w:val="center"/>
          </w:tcPr>
          <w:p>
            <w:pPr>
              <w:adjustRightInd w:val="0"/>
              <w:snapToGrid w:val="0"/>
              <w:spacing w:line="360" w:lineRule="auto"/>
              <w:ind w:firstLine="204" w:firstLineChars="85"/>
              <w:rPr>
                <w:b w:val="0"/>
                <w:bCs/>
                <w:sz w:val="24"/>
                <w:highlight w:val="none"/>
              </w:rPr>
            </w:pPr>
          </w:p>
        </w:tc>
        <w:tc>
          <w:tcPr>
            <w:tcW w:w="3820" w:type="dxa"/>
            <w:gridSpan w:val="2"/>
            <w:vAlign w:val="center"/>
          </w:tcPr>
          <w:p>
            <w:pPr>
              <w:adjustRightInd w:val="0"/>
              <w:snapToGrid w:val="0"/>
              <w:spacing w:line="360" w:lineRule="auto"/>
              <w:ind w:firstLine="204" w:firstLineChars="85"/>
              <w:jc w:val="left"/>
              <w:rPr>
                <w:b w:val="0"/>
                <w:bCs/>
                <w:sz w:val="24"/>
                <w:highlight w:val="none"/>
              </w:rPr>
            </w:pPr>
            <w:r>
              <w:rPr>
                <w:rFonts w:hint="eastAsia"/>
                <w:b w:val="0"/>
                <w:bCs/>
                <w:sz w:val="24"/>
                <w:highlight w:val="none"/>
              </w:rPr>
              <w:t>员工总人数：人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1" w:hRule="atLeast"/>
          <w:jc w:val="center"/>
        </w:trPr>
        <w:tc>
          <w:tcPr>
            <w:tcW w:w="2160" w:type="dxa"/>
            <w:vAlign w:val="center"/>
          </w:tcPr>
          <w:p>
            <w:pPr>
              <w:adjustRightInd w:val="0"/>
              <w:snapToGrid w:val="0"/>
              <w:spacing w:line="360" w:lineRule="auto"/>
              <w:jc w:val="center"/>
              <w:rPr>
                <w:b w:val="0"/>
                <w:bCs/>
                <w:sz w:val="24"/>
                <w:highlight w:val="none"/>
              </w:rPr>
            </w:pPr>
            <w:r>
              <w:rPr>
                <w:rFonts w:hint="eastAsia"/>
                <w:b w:val="0"/>
                <w:bCs/>
                <w:sz w:val="24"/>
                <w:highlight w:val="none"/>
              </w:rPr>
              <w:t>资质等级</w:t>
            </w:r>
          </w:p>
        </w:tc>
        <w:tc>
          <w:tcPr>
            <w:tcW w:w="3814" w:type="dxa"/>
            <w:gridSpan w:val="2"/>
            <w:vAlign w:val="center"/>
          </w:tcPr>
          <w:p>
            <w:pPr>
              <w:adjustRightInd w:val="0"/>
              <w:snapToGrid w:val="0"/>
              <w:spacing w:line="360" w:lineRule="auto"/>
              <w:ind w:firstLine="204" w:firstLineChars="85"/>
              <w:rPr>
                <w:b w:val="0"/>
                <w:bCs/>
                <w:sz w:val="24"/>
                <w:highlight w:val="none"/>
              </w:rPr>
            </w:pPr>
          </w:p>
        </w:tc>
        <w:tc>
          <w:tcPr>
            <w:tcW w:w="3820" w:type="dxa"/>
            <w:gridSpan w:val="2"/>
            <w:vMerge w:val="restart"/>
            <w:vAlign w:val="center"/>
          </w:tcPr>
          <w:p>
            <w:pPr>
              <w:adjustRightInd w:val="0"/>
              <w:snapToGrid w:val="0"/>
              <w:spacing w:line="360" w:lineRule="auto"/>
              <w:ind w:firstLine="204" w:firstLineChars="85"/>
              <w:rPr>
                <w:b w:val="0"/>
                <w:bCs/>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951" w:hRule="atLeast"/>
          <w:jc w:val="center"/>
        </w:trPr>
        <w:tc>
          <w:tcPr>
            <w:tcW w:w="2160" w:type="dxa"/>
            <w:tcBorders>
              <w:bottom w:val="single" w:color="auto" w:sz="6" w:space="0"/>
            </w:tcBorders>
            <w:vAlign w:val="center"/>
          </w:tcPr>
          <w:p>
            <w:pPr>
              <w:adjustRightInd w:val="0"/>
              <w:snapToGrid w:val="0"/>
              <w:spacing w:line="360" w:lineRule="auto"/>
              <w:jc w:val="center"/>
              <w:rPr>
                <w:b w:val="0"/>
                <w:bCs/>
                <w:sz w:val="24"/>
                <w:highlight w:val="none"/>
              </w:rPr>
            </w:pPr>
            <w:r>
              <w:rPr>
                <w:rFonts w:hint="eastAsia"/>
                <w:b w:val="0"/>
                <w:bCs/>
                <w:sz w:val="24"/>
                <w:highlight w:val="none"/>
              </w:rPr>
              <w:t>营业执照号</w:t>
            </w:r>
          </w:p>
        </w:tc>
        <w:tc>
          <w:tcPr>
            <w:tcW w:w="3814" w:type="dxa"/>
            <w:gridSpan w:val="2"/>
            <w:tcBorders>
              <w:bottom w:val="single" w:color="auto" w:sz="6" w:space="0"/>
            </w:tcBorders>
            <w:vAlign w:val="center"/>
          </w:tcPr>
          <w:p>
            <w:pPr>
              <w:adjustRightInd w:val="0"/>
              <w:snapToGrid w:val="0"/>
              <w:spacing w:line="360" w:lineRule="auto"/>
              <w:ind w:firstLine="204" w:firstLineChars="85"/>
              <w:rPr>
                <w:b w:val="0"/>
                <w:bCs/>
                <w:sz w:val="24"/>
                <w:highlight w:val="none"/>
              </w:rPr>
            </w:pPr>
          </w:p>
        </w:tc>
        <w:tc>
          <w:tcPr>
            <w:tcW w:w="3820" w:type="dxa"/>
            <w:gridSpan w:val="2"/>
            <w:vMerge w:val="continue"/>
            <w:tcBorders>
              <w:bottom w:val="single" w:color="auto" w:sz="6" w:space="0"/>
            </w:tcBorders>
            <w:vAlign w:val="center"/>
          </w:tcPr>
          <w:p>
            <w:pPr>
              <w:adjustRightInd w:val="0"/>
              <w:snapToGrid w:val="0"/>
              <w:spacing w:line="360" w:lineRule="auto"/>
              <w:ind w:firstLine="204" w:firstLineChars="85"/>
              <w:rPr>
                <w:b w:val="0"/>
                <w:bCs/>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2" w:hRule="atLeast"/>
          <w:jc w:val="center"/>
        </w:trPr>
        <w:tc>
          <w:tcPr>
            <w:tcW w:w="2160" w:type="dxa"/>
            <w:vAlign w:val="center"/>
          </w:tcPr>
          <w:p>
            <w:pPr>
              <w:adjustRightInd w:val="0"/>
              <w:snapToGrid w:val="0"/>
              <w:spacing w:line="360" w:lineRule="auto"/>
              <w:jc w:val="center"/>
              <w:rPr>
                <w:b w:val="0"/>
                <w:bCs/>
                <w:sz w:val="24"/>
                <w:highlight w:val="none"/>
              </w:rPr>
            </w:pPr>
            <w:r>
              <w:rPr>
                <w:rFonts w:hint="eastAsia"/>
                <w:b w:val="0"/>
                <w:bCs/>
                <w:sz w:val="24"/>
                <w:highlight w:val="none"/>
              </w:rPr>
              <w:t>注册资金</w:t>
            </w:r>
          </w:p>
        </w:tc>
        <w:tc>
          <w:tcPr>
            <w:tcW w:w="3814" w:type="dxa"/>
            <w:gridSpan w:val="2"/>
            <w:vAlign w:val="center"/>
          </w:tcPr>
          <w:p>
            <w:pPr>
              <w:adjustRightInd w:val="0"/>
              <w:snapToGrid w:val="0"/>
              <w:spacing w:line="360" w:lineRule="auto"/>
              <w:ind w:firstLine="204" w:firstLineChars="85"/>
              <w:rPr>
                <w:b w:val="0"/>
                <w:bCs/>
                <w:sz w:val="24"/>
                <w:highlight w:val="none"/>
              </w:rPr>
            </w:pPr>
          </w:p>
        </w:tc>
        <w:tc>
          <w:tcPr>
            <w:tcW w:w="3820" w:type="dxa"/>
            <w:gridSpan w:val="2"/>
            <w:vMerge w:val="continue"/>
            <w:vAlign w:val="center"/>
          </w:tcPr>
          <w:p>
            <w:pPr>
              <w:adjustRightInd w:val="0"/>
              <w:snapToGrid w:val="0"/>
              <w:spacing w:line="360" w:lineRule="auto"/>
              <w:ind w:firstLine="204" w:firstLineChars="85"/>
              <w:rPr>
                <w:b w:val="0"/>
                <w:bCs/>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exact"/>
          <w:jc w:val="center"/>
        </w:trPr>
        <w:tc>
          <w:tcPr>
            <w:tcW w:w="2160" w:type="dxa"/>
            <w:vAlign w:val="center"/>
          </w:tcPr>
          <w:p>
            <w:pPr>
              <w:adjustRightInd w:val="0"/>
              <w:snapToGrid w:val="0"/>
              <w:spacing w:line="360" w:lineRule="auto"/>
              <w:jc w:val="center"/>
              <w:rPr>
                <w:b w:val="0"/>
                <w:bCs/>
                <w:sz w:val="24"/>
                <w:highlight w:val="none"/>
              </w:rPr>
            </w:pPr>
            <w:r>
              <w:rPr>
                <w:rFonts w:hint="eastAsia"/>
                <w:b w:val="0"/>
                <w:bCs/>
                <w:sz w:val="24"/>
                <w:highlight w:val="none"/>
              </w:rPr>
              <w:t>开户银行</w:t>
            </w:r>
          </w:p>
        </w:tc>
        <w:tc>
          <w:tcPr>
            <w:tcW w:w="3814" w:type="dxa"/>
            <w:gridSpan w:val="2"/>
            <w:vAlign w:val="center"/>
          </w:tcPr>
          <w:p>
            <w:pPr>
              <w:adjustRightInd w:val="0"/>
              <w:snapToGrid w:val="0"/>
              <w:spacing w:line="360" w:lineRule="auto"/>
              <w:ind w:firstLine="204" w:firstLineChars="85"/>
              <w:rPr>
                <w:b w:val="0"/>
                <w:bCs/>
                <w:sz w:val="24"/>
                <w:highlight w:val="none"/>
              </w:rPr>
            </w:pPr>
          </w:p>
        </w:tc>
        <w:tc>
          <w:tcPr>
            <w:tcW w:w="3820" w:type="dxa"/>
            <w:gridSpan w:val="2"/>
            <w:vMerge w:val="continue"/>
            <w:vAlign w:val="center"/>
          </w:tcPr>
          <w:p>
            <w:pPr>
              <w:adjustRightInd w:val="0"/>
              <w:snapToGrid w:val="0"/>
              <w:spacing w:line="360" w:lineRule="auto"/>
              <w:ind w:firstLine="153" w:firstLineChars="85"/>
              <w:rPr>
                <w:b w:val="0"/>
                <w:bCs/>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1656" w:hRule="exact"/>
          <w:jc w:val="center"/>
        </w:trPr>
        <w:tc>
          <w:tcPr>
            <w:tcW w:w="2160" w:type="dxa"/>
            <w:vAlign w:val="center"/>
          </w:tcPr>
          <w:p>
            <w:pPr>
              <w:adjustRightInd w:val="0"/>
              <w:snapToGrid w:val="0"/>
              <w:spacing w:line="360" w:lineRule="auto"/>
              <w:jc w:val="center"/>
              <w:rPr>
                <w:b w:val="0"/>
                <w:bCs/>
                <w:sz w:val="24"/>
                <w:highlight w:val="none"/>
              </w:rPr>
            </w:pPr>
            <w:r>
              <w:rPr>
                <w:rFonts w:hint="eastAsia"/>
                <w:b w:val="0"/>
                <w:bCs/>
                <w:sz w:val="24"/>
                <w:highlight w:val="none"/>
              </w:rPr>
              <w:t>经营范围</w:t>
            </w:r>
          </w:p>
        </w:tc>
        <w:tc>
          <w:tcPr>
            <w:tcW w:w="7634" w:type="dxa"/>
            <w:gridSpan w:val="4"/>
            <w:vAlign w:val="center"/>
          </w:tcPr>
          <w:p>
            <w:pPr>
              <w:adjustRightInd w:val="0"/>
              <w:snapToGrid w:val="0"/>
              <w:spacing w:line="360" w:lineRule="auto"/>
              <w:ind w:firstLine="204" w:firstLineChars="85"/>
              <w:rPr>
                <w:b w:val="0"/>
                <w:bCs/>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exact"/>
          <w:jc w:val="center"/>
        </w:trPr>
        <w:tc>
          <w:tcPr>
            <w:tcW w:w="2160" w:type="dxa"/>
            <w:vAlign w:val="center"/>
          </w:tcPr>
          <w:p>
            <w:pPr>
              <w:adjustRightInd w:val="0"/>
              <w:snapToGrid w:val="0"/>
              <w:spacing w:line="360" w:lineRule="auto"/>
              <w:jc w:val="center"/>
              <w:rPr>
                <w:b w:val="0"/>
                <w:bCs/>
                <w:sz w:val="24"/>
                <w:highlight w:val="none"/>
              </w:rPr>
            </w:pPr>
            <w:r>
              <w:rPr>
                <w:rFonts w:hint="eastAsia"/>
                <w:b w:val="0"/>
                <w:bCs/>
                <w:sz w:val="24"/>
                <w:highlight w:val="none"/>
              </w:rPr>
              <w:t>营业期限</w:t>
            </w:r>
          </w:p>
        </w:tc>
        <w:tc>
          <w:tcPr>
            <w:tcW w:w="7634" w:type="dxa"/>
            <w:gridSpan w:val="4"/>
            <w:vAlign w:val="center"/>
          </w:tcPr>
          <w:p>
            <w:pPr>
              <w:adjustRightInd w:val="0"/>
              <w:snapToGrid w:val="0"/>
              <w:spacing w:line="360" w:lineRule="auto"/>
              <w:ind w:firstLine="204" w:firstLineChars="85"/>
              <w:jc w:val="center"/>
              <w:rPr>
                <w:b w:val="0"/>
                <w:bCs/>
                <w:sz w:val="24"/>
                <w:highlight w:val="none"/>
              </w:rPr>
            </w:pPr>
          </w:p>
        </w:tc>
      </w:tr>
    </w:tbl>
    <w:p>
      <w:pPr>
        <w:adjustRightInd w:val="0"/>
        <w:snapToGrid w:val="0"/>
        <w:spacing w:line="360" w:lineRule="auto"/>
        <w:rPr>
          <w:b w:val="0"/>
          <w:bCs/>
          <w:sz w:val="24"/>
          <w:highlight w:val="none"/>
        </w:rPr>
      </w:pPr>
    </w:p>
    <w:p>
      <w:pPr>
        <w:adjustRightInd w:val="0"/>
        <w:snapToGrid w:val="0"/>
        <w:spacing w:line="360" w:lineRule="auto"/>
        <w:rPr>
          <w:b w:val="0"/>
          <w:bCs/>
          <w:sz w:val="24"/>
          <w:highlight w:val="none"/>
        </w:rPr>
      </w:pPr>
    </w:p>
    <w:p>
      <w:pPr>
        <w:adjustRightInd w:val="0"/>
        <w:snapToGrid w:val="0"/>
        <w:spacing w:line="360" w:lineRule="auto"/>
        <w:rPr>
          <w:b w:val="0"/>
          <w:bCs/>
          <w:highlight w:val="none"/>
        </w:rPr>
      </w:pPr>
    </w:p>
    <w:p>
      <w:pPr>
        <w:adjustRightInd w:val="0"/>
        <w:snapToGrid w:val="0"/>
        <w:spacing w:line="360" w:lineRule="auto"/>
        <w:rPr>
          <w:b w:val="0"/>
          <w:bCs/>
          <w:highlight w:val="none"/>
        </w:rPr>
      </w:pPr>
    </w:p>
    <w:p>
      <w:pPr>
        <w:pStyle w:val="4"/>
        <w:adjustRightInd w:val="0"/>
        <w:snapToGrid w:val="0"/>
        <w:spacing w:before="0" w:after="0" w:line="360" w:lineRule="auto"/>
        <w:rPr>
          <w:rFonts w:hint="eastAsia" w:ascii="方正小标宋简体" w:hAnsi="方正小标宋简体" w:eastAsia="方正小标宋简体" w:cs="方正小标宋简体"/>
          <w:b w:val="0"/>
          <w:bCs/>
          <w:snapToGrid w:val="0"/>
          <w:kern w:val="0"/>
          <w:highlight w:val="none"/>
        </w:rPr>
      </w:pPr>
      <w:bookmarkStart w:id="78" w:name="_Toc490552273"/>
      <w:bookmarkStart w:id="79" w:name="_Toc490551878"/>
      <w:bookmarkStart w:id="80" w:name="_Toc490551954"/>
      <w:bookmarkStart w:id="81" w:name="_Toc490552805"/>
      <w:bookmarkStart w:id="82" w:name="_Toc16338"/>
      <w:bookmarkStart w:id="83" w:name="_Toc14827"/>
      <w:r>
        <w:rPr>
          <w:rFonts w:hint="eastAsia" w:ascii="方正小标宋简体" w:hAnsi="方正小标宋简体" w:eastAsia="方正小标宋简体" w:cs="方正小标宋简体"/>
          <w:b w:val="0"/>
          <w:bCs/>
          <w:snapToGrid w:val="0"/>
          <w:kern w:val="0"/>
          <w:highlight w:val="none"/>
        </w:rPr>
        <w:t>七、拟投入本项目的项目负责人表</w:t>
      </w:r>
      <w:bookmarkEnd w:id="78"/>
      <w:bookmarkEnd w:id="79"/>
      <w:bookmarkEnd w:id="80"/>
      <w:bookmarkEnd w:id="81"/>
      <w:bookmarkEnd w:id="82"/>
      <w:bookmarkEnd w:id="83"/>
    </w:p>
    <w:tbl>
      <w:tblPr>
        <w:tblStyle w:val="16"/>
        <w:tblW w:w="835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73"/>
        <w:gridCol w:w="920"/>
        <w:gridCol w:w="919"/>
        <w:gridCol w:w="1372"/>
        <w:gridCol w:w="1135"/>
        <w:gridCol w:w="2352"/>
        <w:gridCol w:w="10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vMerge w:val="restart"/>
            <w:shd w:val="clear" w:color="auto" w:fill="auto"/>
            <w:vAlign w:val="center"/>
          </w:tcPr>
          <w:p>
            <w:pPr>
              <w:adjustRightInd w:val="0"/>
              <w:snapToGrid w:val="0"/>
              <w:spacing w:line="360" w:lineRule="auto"/>
              <w:jc w:val="center"/>
              <w:rPr>
                <w:rFonts w:ascii="宋体"/>
                <w:b w:val="0"/>
                <w:bCs/>
                <w:snapToGrid w:val="0"/>
                <w:kern w:val="0"/>
                <w:szCs w:val="21"/>
                <w:highlight w:val="none"/>
              </w:rPr>
            </w:pPr>
            <w:r>
              <w:rPr>
                <w:rFonts w:hint="eastAsia" w:ascii="宋体" w:hAnsi="宋体"/>
                <w:b w:val="0"/>
                <w:bCs/>
                <w:snapToGrid w:val="0"/>
                <w:kern w:val="0"/>
                <w:szCs w:val="21"/>
                <w:highlight w:val="none"/>
              </w:rPr>
              <w:t>职务</w:t>
            </w:r>
          </w:p>
        </w:tc>
        <w:tc>
          <w:tcPr>
            <w:tcW w:w="920" w:type="dxa"/>
            <w:vMerge w:val="restart"/>
            <w:shd w:val="clear" w:color="auto" w:fill="auto"/>
            <w:vAlign w:val="center"/>
          </w:tcPr>
          <w:p>
            <w:pPr>
              <w:adjustRightInd w:val="0"/>
              <w:snapToGrid w:val="0"/>
              <w:spacing w:line="360" w:lineRule="auto"/>
              <w:jc w:val="center"/>
              <w:rPr>
                <w:rFonts w:ascii="宋体"/>
                <w:b w:val="0"/>
                <w:bCs/>
                <w:snapToGrid w:val="0"/>
                <w:kern w:val="0"/>
                <w:szCs w:val="21"/>
                <w:highlight w:val="none"/>
              </w:rPr>
            </w:pPr>
            <w:r>
              <w:rPr>
                <w:rFonts w:hint="eastAsia" w:ascii="宋体" w:hAnsi="宋体"/>
                <w:b w:val="0"/>
                <w:bCs/>
                <w:snapToGrid w:val="0"/>
                <w:kern w:val="0"/>
                <w:szCs w:val="21"/>
                <w:highlight w:val="none"/>
              </w:rPr>
              <w:t>姓名</w:t>
            </w:r>
          </w:p>
        </w:tc>
        <w:tc>
          <w:tcPr>
            <w:tcW w:w="919" w:type="dxa"/>
            <w:vMerge w:val="restart"/>
            <w:shd w:val="clear" w:color="auto" w:fill="auto"/>
            <w:vAlign w:val="center"/>
          </w:tcPr>
          <w:p>
            <w:pPr>
              <w:adjustRightInd w:val="0"/>
              <w:snapToGrid w:val="0"/>
              <w:spacing w:line="360" w:lineRule="auto"/>
              <w:jc w:val="center"/>
              <w:rPr>
                <w:rFonts w:ascii="宋体"/>
                <w:b w:val="0"/>
                <w:bCs/>
                <w:snapToGrid w:val="0"/>
                <w:kern w:val="0"/>
                <w:szCs w:val="21"/>
                <w:highlight w:val="none"/>
              </w:rPr>
            </w:pPr>
            <w:r>
              <w:rPr>
                <w:rFonts w:hint="eastAsia" w:ascii="宋体" w:hAnsi="宋体"/>
                <w:b w:val="0"/>
                <w:bCs/>
                <w:snapToGrid w:val="0"/>
                <w:kern w:val="0"/>
                <w:szCs w:val="21"/>
                <w:highlight w:val="none"/>
              </w:rPr>
              <w:t>职称</w:t>
            </w:r>
          </w:p>
        </w:tc>
        <w:tc>
          <w:tcPr>
            <w:tcW w:w="5941" w:type="dxa"/>
            <w:gridSpan w:val="4"/>
            <w:shd w:val="clear" w:color="auto" w:fill="auto"/>
            <w:vAlign w:val="center"/>
          </w:tcPr>
          <w:p>
            <w:pPr>
              <w:adjustRightInd w:val="0"/>
              <w:snapToGrid w:val="0"/>
              <w:spacing w:line="360" w:lineRule="auto"/>
              <w:jc w:val="center"/>
              <w:rPr>
                <w:rFonts w:ascii="宋体"/>
                <w:b w:val="0"/>
                <w:bCs/>
                <w:snapToGrid w:val="0"/>
                <w:kern w:val="0"/>
                <w:szCs w:val="21"/>
                <w:highlight w:val="none"/>
              </w:rPr>
            </w:pPr>
            <w:r>
              <w:rPr>
                <w:rFonts w:hint="eastAsia" w:ascii="宋体" w:hAnsi="宋体"/>
                <w:b w:val="0"/>
                <w:bCs/>
                <w:snapToGrid w:val="0"/>
                <w:kern w:val="0"/>
                <w:szCs w:val="21"/>
                <w:highlight w:val="none"/>
              </w:rPr>
              <w:t>执业或职业资格证明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vMerge w:val="continue"/>
            <w:shd w:val="clear" w:color="auto" w:fill="auto"/>
            <w:vAlign w:val="center"/>
          </w:tcPr>
          <w:p>
            <w:pPr>
              <w:adjustRightInd w:val="0"/>
              <w:snapToGrid w:val="0"/>
              <w:spacing w:line="360" w:lineRule="auto"/>
              <w:jc w:val="center"/>
              <w:rPr>
                <w:rFonts w:ascii="宋体"/>
                <w:b w:val="0"/>
                <w:bCs/>
                <w:snapToGrid w:val="0"/>
                <w:kern w:val="0"/>
                <w:szCs w:val="21"/>
                <w:highlight w:val="none"/>
              </w:rPr>
            </w:pPr>
          </w:p>
        </w:tc>
        <w:tc>
          <w:tcPr>
            <w:tcW w:w="920" w:type="dxa"/>
            <w:vMerge w:val="continue"/>
            <w:shd w:val="clear" w:color="auto" w:fill="auto"/>
            <w:vAlign w:val="center"/>
          </w:tcPr>
          <w:p>
            <w:pPr>
              <w:adjustRightInd w:val="0"/>
              <w:snapToGrid w:val="0"/>
              <w:spacing w:line="360" w:lineRule="auto"/>
              <w:jc w:val="center"/>
              <w:rPr>
                <w:rFonts w:ascii="宋体"/>
                <w:b w:val="0"/>
                <w:bCs/>
                <w:snapToGrid w:val="0"/>
                <w:kern w:val="0"/>
                <w:szCs w:val="21"/>
                <w:highlight w:val="none"/>
              </w:rPr>
            </w:pPr>
          </w:p>
        </w:tc>
        <w:tc>
          <w:tcPr>
            <w:tcW w:w="919" w:type="dxa"/>
            <w:vMerge w:val="continue"/>
            <w:shd w:val="clear" w:color="auto" w:fill="auto"/>
            <w:vAlign w:val="center"/>
          </w:tcPr>
          <w:p>
            <w:pPr>
              <w:adjustRightInd w:val="0"/>
              <w:snapToGrid w:val="0"/>
              <w:spacing w:line="360" w:lineRule="auto"/>
              <w:jc w:val="center"/>
              <w:rPr>
                <w:rFonts w:ascii="宋体"/>
                <w:b w:val="0"/>
                <w:bCs/>
                <w:snapToGrid w:val="0"/>
                <w:kern w:val="0"/>
                <w:szCs w:val="21"/>
                <w:highlight w:val="none"/>
              </w:rPr>
            </w:pPr>
          </w:p>
        </w:tc>
        <w:tc>
          <w:tcPr>
            <w:tcW w:w="1372" w:type="dxa"/>
            <w:shd w:val="clear" w:color="auto" w:fill="auto"/>
            <w:vAlign w:val="center"/>
          </w:tcPr>
          <w:p>
            <w:pPr>
              <w:adjustRightInd w:val="0"/>
              <w:snapToGrid w:val="0"/>
              <w:spacing w:line="360" w:lineRule="auto"/>
              <w:jc w:val="center"/>
              <w:rPr>
                <w:rFonts w:ascii="宋体"/>
                <w:b w:val="0"/>
                <w:bCs/>
                <w:snapToGrid w:val="0"/>
                <w:kern w:val="0"/>
                <w:szCs w:val="21"/>
                <w:highlight w:val="none"/>
              </w:rPr>
            </w:pPr>
            <w:r>
              <w:rPr>
                <w:rFonts w:hint="eastAsia" w:ascii="宋体" w:hAnsi="宋体"/>
                <w:b w:val="0"/>
                <w:bCs/>
                <w:snapToGrid w:val="0"/>
                <w:kern w:val="0"/>
                <w:szCs w:val="21"/>
                <w:highlight w:val="none"/>
              </w:rPr>
              <w:t>证书名称</w:t>
            </w:r>
          </w:p>
        </w:tc>
        <w:tc>
          <w:tcPr>
            <w:tcW w:w="1135" w:type="dxa"/>
            <w:shd w:val="clear" w:color="auto" w:fill="auto"/>
            <w:vAlign w:val="center"/>
          </w:tcPr>
          <w:p>
            <w:pPr>
              <w:adjustRightInd w:val="0"/>
              <w:snapToGrid w:val="0"/>
              <w:spacing w:line="360" w:lineRule="auto"/>
              <w:jc w:val="center"/>
              <w:rPr>
                <w:rFonts w:ascii="宋体"/>
                <w:b w:val="0"/>
                <w:bCs/>
                <w:snapToGrid w:val="0"/>
                <w:kern w:val="0"/>
                <w:szCs w:val="21"/>
                <w:highlight w:val="none"/>
              </w:rPr>
            </w:pPr>
            <w:r>
              <w:rPr>
                <w:rFonts w:hint="eastAsia" w:ascii="宋体" w:hAnsi="宋体"/>
                <w:b w:val="0"/>
                <w:bCs/>
                <w:snapToGrid w:val="0"/>
                <w:kern w:val="0"/>
                <w:szCs w:val="21"/>
                <w:highlight w:val="none"/>
              </w:rPr>
              <w:t>级别</w:t>
            </w:r>
          </w:p>
        </w:tc>
        <w:tc>
          <w:tcPr>
            <w:tcW w:w="2352" w:type="dxa"/>
            <w:shd w:val="clear" w:color="auto" w:fill="auto"/>
            <w:vAlign w:val="center"/>
          </w:tcPr>
          <w:p>
            <w:pPr>
              <w:adjustRightInd w:val="0"/>
              <w:snapToGrid w:val="0"/>
              <w:spacing w:line="360" w:lineRule="auto"/>
              <w:jc w:val="center"/>
              <w:rPr>
                <w:rFonts w:ascii="宋体"/>
                <w:b w:val="0"/>
                <w:bCs/>
                <w:snapToGrid w:val="0"/>
                <w:kern w:val="0"/>
                <w:szCs w:val="21"/>
                <w:highlight w:val="none"/>
              </w:rPr>
            </w:pPr>
            <w:r>
              <w:rPr>
                <w:rFonts w:hint="eastAsia" w:ascii="宋体" w:hAnsi="宋体"/>
                <w:b w:val="0"/>
                <w:bCs/>
                <w:snapToGrid w:val="0"/>
                <w:kern w:val="0"/>
                <w:szCs w:val="21"/>
                <w:highlight w:val="none"/>
              </w:rPr>
              <w:t>证号</w:t>
            </w:r>
          </w:p>
        </w:tc>
        <w:tc>
          <w:tcPr>
            <w:tcW w:w="1082" w:type="dxa"/>
            <w:shd w:val="clear" w:color="auto" w:fill="auto"/>
            <w:vAlign w:val="center"/>
          </w:tcPr>
          <w:p>
            <w:pPr>
              <w:adjustRightInd w:val="0"/>
              <w:snapToGrid w:val="0"/>
              <w:spacing w:line="360" w:lineRule="auto"/>
              <w:jc w:val="center"/>
              <w:rPr>
                <w:rFonts w:ascii="宋体"/>
                <w:b w:val="0"/>
                <w:bCs/>
                <w:snapToGrid w:val="0"/>
                <w:kern w:val="0"/>
                <w:szCs w:val="21"/>
                <w:highlight w:val="none"/>
              </w:rPr>
            </w:pPr>
            <w:r>
              <w:rPr>
                <w:rFonts w:hint="eastAsia" w:ascii="宋体" w:hAnsi="宋体"/>
                <w:b w:val="0"/>
                <w:bCs/>
                <w:snapToGrid w:val="0"/>
                <w:kern w:val="0"/>
                <w:szCs w:val="21"/>
                <w:highlight w:val="none"/>
              </w:rPr>
              <w:t>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920"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919"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372"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135"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2352"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082" w:type="dxa"/>
            <w:shd w:val="clear" w:color="auto" w:fill="auto"/>
            <w:vAlign w:val="center"/>
          </w:tcPr>
          <w:p>
            <w:pPr>
              <w:adjustRightInd w:val="0"/>
              <w:snapToGrid w:val="0"/>
              <w:spacing w:line="360" w:lineRule="auto"/>
              <w:rPr>
                <w:rFonts w:ascii="宋体"/>
                <w:b w:val="0"/>
                <w:bCs/>
                <w:snapToGrid w:val="0"/>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920"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919"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372"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135"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2352"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082" w:type="dxa"/>
            <w:shd w:val="clear" w:color="auto" w:fill="auto"/>
            <w:vAlign w:val="center"/>
          </w:tcPr>
          <w:p>
            <w:pPr>
              <w:adjustRightInd w:val="0"/>
              <w:snapToGrid w:val="0"/>
              <w:spacing w:line="360" w:lineRule="auto"/>
              <w:rPr>
                <w:rFonts w:ascii="宋体"/>
                <w:b w:val="0"/>
                <w:bCs/>
                <w:snapToGrid w:val="0"/>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920"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919"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372"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135"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2352"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082" w:type="dxa"/>
            <w:shd w:val="clear" w:color="auto" w:fill="auto"/>
            <w:vAlign w:val="center"/>
          </w:tcPr>
          <w:p>
            <w:pPr>
              <w:adjustRightInd w:val="0"/>
              <w:snapToGrid w:val="0"/>
              <w:spacing w:line="360" w:lineRule="auto"/>
              <w:rPr>
                <w:rFonts w:ascii="宋体"/>
                <w:b w:val="0"/>
                <w:bCs/>
                <w:snapToGrid w:val="0"/>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920"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919"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372"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135"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2352"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082" w:type="dxa"/>
            <w:shd w:val="clear" w:color="auto" w:fill="auto"/>
            <w:vAlign w:val="center"/>
          </w:tcPr>
          <w:p>
            <w:pPr>
              <w:adjustRightInd w:val="0"/>
              <w:snapToGrid w:val="0"/>
              <w:spacing w:line="360" w:lineRule="auto"/>
              <w:rPr>
                <w:rFonts w:ascii="宋体"/>
                <w:b w:val="0"/>
                <w:bCs/>
                <w:snapToGrid w:val="0"/>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920"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919"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372"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135"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2352"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082" w:type="dxa"/>
            <w:shd w:val="clear" w:color="auto" w:fill="auto"/>
            <w:vAlign w:val="center"/>
          </w:tcPr>
          <w:p>
            <w:pPr>
              <w:adjustRightInd w:val="0"/>
              <w:snapToGrid w:val="0"/>
              <w:spacing w:line="360" w:lineRule="auto"/>
              <w:rPr>
                <w:rFonts w:ascii="宋体"/>
                <w:b w:val="0"/>
                <w:bCs/>
                <w:snapToGrid w:val="0"/>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920"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919"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372"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135"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2352"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082" w:type="dxa"/>
            <w:shd w:val="clear" w:color="auto" w:fill="auto"/>
            <w:vAlign w:val="center"/>
          </w:tcPr>
          <w:p>
            <w:pPr>
              <w:adjustRightInd w:val="0"/>
              <w:snapToGrid w:val="0"/>
              <w:spacing w:line="360" w:lineRule="auto"/>
              <w:rPr>
                <w:rFonts w:ascii="宋体"/>
                <w:b w:val="0"/>
                <w:bCs/>
                <w:snapToGrid w:val="0"/>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920"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919"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372"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135"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2352"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082" w:type="dxa"/>
            <w:shd w:val="clear" w:color="auto" w:fill="auto"/>
            <w:vAlign w:val="center"/>
          </w:tcPr>
          <w:p>
            <w:pPr>
              <w:adjustRightInd w:val="0"/>
              <w:snapToGrid w:val="0"/>
              <w:spacing w:line="360" w:lineRule="auto"/>
              <w:rPr>
                <w:rFonts w:ascii="宋体"/>
                <w:b w:val="0"/>
                <w:bCs/>
                <w:snapToGrid w:val="0"/>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920"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919"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372"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135"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2352"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082" w:type="dxa"/>
            <w:shd w:val="clear" w:color="auto" w:fill="auto"/>
            <w:vAlign w:val="center"/>
          </w:tcPr>
          <w:p>
            <w:pPr>
              <w:adjustRightInd w:val="0"/>
              <w:snapToGrid w:val="0"/>
              <w:spacing w:line="360" w:lineRule="auto"/>
              <w:rPr>
                <w:rFonts w:ascii="宋体"/>
                <w:b w:val="0"/>
                <w:bCs/>
                <w:snapToGrid w:val="0"/>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920"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919"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372"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135"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2352"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082" w:type="dxa"/>
            <w:shd w:val="clear" w:color="auto" w:fill="auto"/>
            <w:vAlign w:val="center"/>
          </w:tcPr>
          <w:p>
            <w:pPr>
              <w:adjustRightInd w:val="0"/>
              <w:snapToGrid w:val="0"/>
              <w:spacing w:line="360" w:lineRule="auto"/>
              <w:rPr>
                <w:rFonts w:ascii="宋体"/>
                <w:b w:val="0"/>
                <w:bCs/>
                <w:snapToGrid w:val="0"/>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920"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919"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372"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135"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2352"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082" w:type="dxa"/>
            <w:shd w:val="clear" w:color="auto" w:fill="auto"/>
            <w:vAlign w:val="center"/>
          </w:tcPr>
          <w:p>
            <w:pPr>
              <w:adjustRightInd w:val="0"/>
              <w:snapToGrid w:val="0"/>
              <w:spacing w:line="360" w:lineRule="auto"/>
              <w:rPr>
                <w:rFonts w:ascii="宋体"/>
                <w:b w:val="0"/>
                <w:bCs/>
                <w:snapToGrid w:val="0"/>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920"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919"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372"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135"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2352"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082" w:type="dxa"/>
            <w:shd w:val="clear" w:color="auto" w:fill="auto"/>
            <w:vAlign w:val="center"/>
          </w:tcPr>
          <w:p>
            <w:pPr>
              <w:adjustRightInd w:val="0"/>
              <w:snapToGrid w:val="0"/>
              <w:spacing w:line="360" w:lineRule="auto"/>
              <w:rPr>
                <w:rFonts w:ascii="宋体"/>
                <w:b w:val="0"/>
                <w:bCs/>
                <w:snapToGrid w:val="0"/>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920"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919"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372"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135"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2352"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082" w:type="dxa"/>
            <w:shd w:val="clear" w:color="auto" w:fill="auto"/>
            <w:vAlign w:val="center"/>
          </w:tcPr>
          <w:p>
            <w:pPr>
              <w:adjustRightInd w:val="0"/>
              <w:snapToGrid w:val="0"/>
              <w:spacing w:line="360" w:lineRule="auto"/>
              <w:rPr>
                <w:rFonts w:ascii="宋体"/>
                <w:b w:val="0"/>
                <w:bCs/>
                <w:snapToGrid w:val="0"/>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920"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919"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372"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135"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2352"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082" w:type="dxa"/>
            <w:shd w:val="clear" w:color="auto" w:fill="auto"/>
            <w:vAlign w:val="center"/>
          </w:tcPr>
          <w:p>
            <w:pPr>
              <w:adjustRightInd w:val="0"/>
              <w:snapToGrid w:val="0"/>
              <w:spacing w:line="360" w:lineRule="auto"/>
              <w:rPr>
                <w:rFonts w:ascii="宋体"/>
                <w:b w:val="0"/>
                <w:bCs/>
                <w:snapToGrid w:val="0"/>
                <w:kern w:val="0"/>
                <w:szCs w:val="21"/>
                <w:highlight w:val="none"/>
              </w:rPr>
            </w:pPr>
          </w:p>
        </w:tc>
      </w:tr>
    </w:tbl>
    <w:p>
      <w:pPr>
        <w:widowControl/>
        <w:adjustRightInd w:val="0"/>
        <w:snapToGrid w:val="0"/>
        <w:spacing w:line="360" w:lineRule="auto"/>
        <w:jc w:val="left"/>
        <w:rPr>
          <w:b w:val="0"/>
          <w:bCs/>
          <w:highlight w:val="none"/>
        </w:rPr>
      </w:pPr>
      <w:r>
        <w:rPr>
          <w:b w:val="0"/>
          <w:bCs/>
          <w:highlight w:val="none"/>
        </w:rPr>
        <w:br w:type="page"/>
      </w:r>
    </w:p>
    <w:p>
      <w:pPr>
        <w:pStyle w:val="4"/>
        <w:adjustRightInd w:val="0"/>
        <w:snapToGrid w:val="0"/>
        <w:spacing w:before="0" w:after="0" w:line="360" w:lineRule="auto"/>
        <w:rPr>
          <w:rFonts w:hint="eastAsia" w:ascii="方正小标宋简体" w:hAnsi="方正小标宋简体" w:eastAsia="方正小标宋简体" w:cs="方正小标宋简体"/>
          <w:b w:val="0"/>
          <w:bCs/>
          <w:snapToGrid w:val="0"/>
          <w:kern w:val="0"/>
          <w:highlight w:val="none"/>
        </w:rPr>
      </w:pPr>
      <w:bookmarkStart w:id="84" w:name="_Toc490552274"/>
      <w:bookmarkStart w:id="85" w:name="_Toc490551955"/>
      <w:bookmarkStart w:id="86" w:name="_Toc6550"/>
      <w:bookmarkStart w:id="87" w:name="_Toc490552806"/>
      <w:bookmarkStart w:id="88" w:name="_Toc31369"/>
      <w:bookmarkStart w:id="89" w:name="_Toc490551879"/>
      <w:r>
        <w:rPr>
          <w:rFonts w:hint="eastAsia" w:ascii="方正小标宋简体" w:hAnsi="方正小标宋简体" w:eastAsia="方正小标宋简体" w:cs="方正小标宋简体"/>
          <w:b w:val="0"/>
          <w:bCs/>
          <w:snapToGrid w:val="0"/>
          <w:kern w:val="0"/>
          <w:highlight w:val="none"/>
        </w:rPr>
        <w:t>八、项目负责人简历表</w:t>
      </w:r>
      <w:bookmarkEnd w:id="84"/>
      <w:bookmarkEnd w:id="85"/>
      <w:bookmarkEnd w:id="86"/>
      <w:bookmarkEnd w:id="87"/>
      <w:bookmarkEnd w:id="88"/>
      <w:bookmarkEnd w:id="89"/>
    </w:p>
    <w:tbl>
      <w:tblPr>
        <w:tblStyle w:val="16"/>
        <w:tblW w:w="8316" w:type="dxa"/>
        <w:jc w:val="center"/>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6"/>
        <w:gridCol w:w="376"/>
        <w:gridCol w:w="604"/>
        <w:gridCol w:w="893"/>
        <w:gridCol w:w="1123"/>
        <w:gridCol w:w="556"/>
        <w:gridCol w:w="1499"/>
        <w:gridCol w:w="186"/>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236" w:type="dxa"/>
            <w:shd w:val="clear" w:color="auto" w:fill="auto"/>
            <w:vAlign w:val="center"/>
          </w:tcPr>
          <w:p>
            <w:pPr>
              <w:adjustRightInd w:val="0"/>
              <w:snapToGrid w:val="0"/>
              <w:spacing w:line="360" w:lineRule="auto"/>
              <w:jc w:val="center"/>
              <w:rPr>
                <w:rFonts w:ascii="宋体"/>
                <w:b w:val="0"/>
                <w:bCs/>
                <w:snapToGrid w:val="0"/>
                <w:kern w:val="0"/>
                <w:szCs w:val="21"/>
                <w:highlight w:val="none"/>
              </w:rPr>
            </w:pPr>
            <w:r>
              <w:rPr>
                <w:rFonts w:hint="eastAsia" w:ascii="宋体" w:hAnsi="宋体"/>
                <w:b w:val="0"/>
                <w:bCs/>
                <w:snapToGrid w:val="0"/>
                <w:kern w:val="0"/>
                <w:szCs w:val="21"/>
                <w:highlight w:val="none"/>
              </w:rPr>
              <w:t>姓名</w:t>
            </w:r>
          </w:p>
        </w:tc>
        <w:tc>
          <w:tcPr>
            <w:tcW w:w="980" w:type="dxa"/>
            <w:gridSpan w:val="2"/>
            <w:shd w:val="clear" w:color="auto" w:fill="auto"/>
            <w:vAlign w:val="center"/>
          </w:tcPr>
          <w:p>
            <w:pPr>
              <w:adjustRightInd w:val="0"/>
              <w:snapToGrid w:val="0"/>
              <w:spacing w:line="360" w:lineRule="auto"/>
              <w:jc w:val="left"/>
              <w:rPr>
                <w:rFonts w:ascii="宋体"/>
                <w:b w:val="0"/>
                <w:bCs/>
                <w:snapToGrid w:val="0"/>
                <w:kern w:val="0"/>
                <w:szCs w:val="21"/>
                <w:highlight w:val="none"/>
              </w:rPr>
            </w:pPr>
          </w:p>
        </w:tc>
        <w:tc>
          <w:tcPr>
            <w:tcW w:w="893" w:type="dxa"/>
            <w:shd w:val="clear" w:color="auto" w:fill="auto"/>
            <w:vAlign w:val="center"/>
          </w:tcPr>
          <w:p>
            <w:pPr>
              <w:adjustRightInd w:val="0"/>
              <w:snapToGrid w:val="0"/>
              <w:spacing w:line="360" w:lineRule="auto"/>
              <w:jc w:val="center"/>
              <w:rPr>
                <w:rFonts w:ascii="宋体"/>
                <w:b w:val="0"/>
                <w:bCs/>
                <w:snapToGrid w:val="0"/>
                <w:kern w:val="0"/>
                <w:szCs w:val="21"/>
                <w:highlight w:val="none"/>
              </w:rPr>
            </w:pPr>
            <w:r>
              <w:rPr>
                <w:rFonts w:hint="eastAsia" w:ascii="宋体" w:hAnsi="宋体"/>
                <w:b w:val="0"/>
                <w:bCs/>
                <w:snapToGrid w:val="0"/>
                <w:kern w:val="0"/>
                <w:szCs w:val="21"/>
                <w:highlight w:val="none"/>
              </w:rPr>
              <w:t>年龄</w:t>
            </w:r>
          </w:p>
        </w:tc>
        <w:tc>
          <w:tcPr>
            <w:tcW w:w="1123" w:type="dxa"/>
            <w:shd w:val="clear" w:color="auto" w:fill="auto"/>
            <w:vAlign w:val="center"/>
          </w:tcPr>
          <w:p>
            <w:pPr>
              <w:adjustRightInd w:val="0"/>
              <w:snapToGrid w:val="0"/>
              <w:spacing w:line="360" w:lineRule="auto"/>
              <w:jc w:val="left"/>
              <w:rPr>
                <w:rFonts w:ascii="宋体"/>
                <w:b w:val="0"/>
                <w:bCs/>
                <w:snapToGrid w:val="0"/>
                <w:kern w:val="0"/>
                <w:szCs w:val="21"/>
                <w:highlight w:val="none"/>
              </w:rPr>
            </w:pPr>
          </w:p>
        </w:tc>
        <w:tc>
          <w:tcPr>
            <w:tcW w:w="2241" w:type="dxa"/>
            <w:gridSpan w:val="3"/>
            <w:shd w:val="clear" w:color="auto" w:fill="auto"/>
            <w:vAlign w:val="center"/>
          </w:tcPr>
          <w:p>
            <w:pPr>
              <w:adjustRightInd w:val="0"/>
              <w:snapToGrid w:val="0"/>
              <w:spacing w:line="360" w:lineRule="auto"/>
              <w:jc w:val="center"/>
              <w:rPr>
                <w:rFonts w:ascii="宋体"/>
                <w:b w:val="0"/>
                <w:bCs/>
                <w:snapToGrid w:val="0"/>
                <w:kern w:val="0"/>
                <w:szCs w:val="21"/>
                <w:highlight w:val="none"/>
              </w:rPr>
            </w:pPr>
            <w:r>
              <w:rPr>
                <w:rFonts w:hint="eastAsia" w:ascii="宋体" w:hAnsi="宋体"/>
                <w:b w:val="0"/>
                <w:bCs/>
                <w:snapToGrid w:val="0"/>
                <w:kern w:val="0"/>
                <w:szCs w:val="21"/>
                <w:highlight w:val="none"/>
              </w:rPr>
              <w:t>学历</w:t>
            </w:r>
          </w:p>
        </w:tc>
        <w:tc>
          <w:tcPr>
            <w:tcW w:w="1843" w:type="dxa"/>
            <w:shd w:val="clear" w:color="auto" w:fill="auto"/>
            <w:vAlign w:val="center"/>
          </w:tcPr>
          <w:p>
            <w:pPr>
              <w:adjustRightInd w:val="0"/>
              <w:snapToGrid w:val="0"/>
              <w:spacing w:line="360" w:lineRule="auto"/>
              <w:jc w:val="left"/>
              <w:rPr>
                <w:rFonts w:ascii="宋体"/>
                <w:b w:val="0"/>
                <w:bCs/>
                <w:snapToGrid w:val="0"/>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236" w:type="dxa"/>
            <w:shd w:val="clear" w:color="auto" w:fill="auto"/>
            <w:vAlign w:val="center"/>
          </w:tcPr>
          <w:p>
            <w:pPr>
              <w:adjustRightInd w:val="0"/>
              <w:snapToGrid w:val="0"/>
              <w:spacing w:line="360" w:lineRule="auto"/>
              <w:jc w:val="center"/>
              <w:rPr>
                <w:rFonts w:ascii="宋体"/>
                <w:b w:val="0"/>
                <w:bCs/>
                <w:snapToGrid w:val="0"/>
                <w:kern w:val="0"/>
                <w:szCs w:val="21"/>
                <w:highlight w:val="none"/>
              </w:rPr>
            </w:pPr>
            <w:r>
              <w:rPr>
                <w:rFonts w:hint="eastAsia" w:ascii="宋体" w:hAnsi="宋体"/>
                <w:b w:val="0"/>
                <w:bCs/>
                <w:snapToGrid w:val="0"/>
                <w:kern w:val="0"/>
                <w:szCs w:val="21"/>
                <w:highlight w:val="none"/>
              </w:rPr>
              <w:t>职称</w:t>
            </w:r>
          </w:p>
        </w:tc>
        <w:tc>
          <w:tcPr>
            <w:tcW w:w="980" w:type="dxa"/>
            <w:gridSpan w:val="2"/>
            <w:shd w:val="clear" w:color="auto" w:fill="auto"/>
            <w:vAlign w:val="center"/>
          </w:tcPr>
          <w:p>
            <w:pPr>
              <w:adjustRightInd w:val="0"/>
              <w:snapToGrid w:val="0"/>
              <w:spacing w:line="360" w:lineRule="auto"/>
              <w:jc w:val="left"/>
              <w:rPr>
                <w:rFonts w:ascii="宋体"/>
                <w:b w:val="0"/>
                <w:bCs/>
                <w:snapToGrid w:val="0"/>
                <w:kern w:val="0"/>
                <w:szCs w:val="21"/>
                <w:highlight w:val="none"/>
              </w:rPr>
            </w:pPr>
          </w:p>
        </w:tc>
        <w:tc>
          <w:tcPr>
            <w:tcW w:w="893" w:type="dxa"/>
            <w:shd w:val="clear" w:color="auto" w:fill="auto"/>
            <w:vAlign w:val="center"/>
          </w:tcPr>
          <w:p>
            <w:pPr>
              <w:adjustRightInd w:val="0"/>
              <w:snapToGrid w:val="0"/>
              <w:spacing w:line="360" w:lineRule="auto"/>
              <w:jc w:val="center"/>
              <w:rPr>
                <w:rFonts w:ascii="宋体"/>
                <w:b w:val="0"/>
                <w:bCs/>
                <w:snapToGrid w:val="0"/>
                <w:kern w:val="0"/>
                <w:szCs w:val="21"/>
                <w:highlight w:val="none"/>
              </w:rPr>
            </w:pPr>
            <w:r>
              <w:rPr>
                <w:rFonts w:hint="eastAsia" w:ascii="宋体" w:hAnsi="宋体"/>
                <w:b w:val="0"/>
                <w:bCs/>
                <w:snapToGrid w:val="0"/>
                <w:kern w:val="0"/>
                <w:szCs w:val="21"/>
                <w:highlight w:val="none"/>
              </w:rPr>
              <w:t>职务</w:t>
            </w:r>
          </w:p>
        </w:tc>
        <w:tc>
          <w:tcPr>
            <w:tcW w:w="1123" w:type="dxa"/>
            <w:shd w:val="clear" w:color="auto" w:fill="auto"/>
            <w:vAlign w:val="center"/>
          </w:tcPr>
          <w:p>
            <w:pPr>
              <w:adjustRightInd w:val="0"/>
              <w:snapToGrid w:val="0"/>
              <w:spacing w:line="360" w:lineRule="auto"/>
              <w:jc w:val="left"/>
              <w:rPr>
                <w:rFonts w:ascii="宋体"/>
                <w:b w:val="0"/>
                <w:bCs/>
                <w:snapToGrid w:val="0"/>
                <w:kern w:val="0"/>
                <w:szCs w:val="21"/>
                <w:highlight w:val="none"/>
              </w:rPr>
            </w:pPr>
          </w:p>
        </w:tc>
        <w:tc>
          <w:tcPr>
            <w:tcW w:w="2241" w:type="dxa"/>
            <w:gridSpan w:val="3"/>
            <w:shd w:val="clear" w:color="auto" w:fill="auto"/>
            <w:vAlign w:val="center"/>
          </w:tcPr>
          <w:p>
            <w:pPr>
              <w:adjustRightInd w:val="0"/>
              <w:snapToGrid w:val="0"/>
              <w:spacing w:line="360" w:lineRule="auto"/>
              <w:jc w:val="center"/>
              <w:rPr>
                <w:rFonts w:ascii="宋体"/>
                <w:b w:val="0"/>
                <w:bCs/>
                <w:snapToGrid w:val="0"/>
                <w:kern w:val="0"/>
                <w:szCs w:val="21"/>
                <w:highlight w:val="none"/>
              </w:rPr>
            </w:pPr>
            <w:r>
              <w:rPr>
                <w:rFonts w:hint="eastAsia" w:ascii="宋体" w:hAnsi="宋体"/>
                <w:b w:val="0"/>
                <w:bCs/>
                <w:snapToGrid w:val="0"/>
                <w:kern w:val="0"/>
                <w:szCs w:val="21"/>
                <w:highlight w:val="none"/>
              </w:rPr>
              <w:t>拟在本合同任职</w:t>
            </w:r>
          </w:p>
        </w:tc>
        <w:tc>
          <w:tcPr>
            <w:tcW w:w="1843" w:type="dxa"/>
            <w:shd w:val="clear" w:color="auto" w:fill="auto"/>
            <w:vAlign w:val="center"/>
          </w:tcPr>
          <w:p>
            <w:pPr>
              <w:adjustRightInd w:val="0"/>
              <w:snapToGrid w:val="0"/>
              <w:spacing w:line="360" w:lineRule="auto"/>
              <w:jc w:val="left"/>
              <w:rPr>
                <w:rFonts w:ascii="宋体"/>
                <w:b w:val="0"/>
                <w:bCs/>
                <w:snapToGrid w:val="0"/>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236" w:type="dxa"/>
            <w:shd w:val="clear" w:color="auto" w:fill="auto"/>
            <w:vAlign w:val="center"/>
          </w:tcPr>
          <w:p>
            <w:pPr>
              <w:adjustRightInd w:val="0"/>
              <w:snapToGrid w:val="0"/>
              <w:spacing w:line="360" w:lineRule="auto"/>
              <w:jc w:val="center"/>
              <w:rPr>
                <w:rFonts w:ascii="宋体"/>
                <w:b w:val="0"/>
                <w:bCs/>
                <w:snapToGrid w:val="0"/>
                <w:kern w:val="0"/>
                <w:szCs w:val="21"/>
                <w:highlight w:val="none"/>
              </w:rPr>
            </w:pPr>
            <w:r>
              <w:rPr>
                <w:rFonts w:hint="eastAsia" w:ascii="宋体" w:hAnsi="宋体"/>
                <w:b w:val="0"/>
                <w:bCs/>
                <w:snapToGrid w:val="0"/>
                <w:kern w:val="0"/>
                <w:szCs w:val="21"/>
                <w:highlight w:val="none"/>
              </w:rPr>
              <w:t>毕业学校</w:t>
            </w:r>
          </w:p>
        </w:tc>
        <w:tc>
          <w:tcPr>
            <w:tcW w:w="7080" w:type="dxa"/>
            <w:gridSpan w:val="8"/>
            <w:shd w:val="clear" w:color="auto" w:fill="auto"/>
            <w:vAlign w:val="center"/>
          </w:tcPr>
          <w:p>
            <w:pPr>
              <w:tabs>
                <w:tab w:val="left" w:pos="3340"/>
                <w:tab w:val="left" w:pos="5260"/>
              </w:tabs>
              <w:adjustRightInd w:val="0"/>
              <w:snapToGrid w:val="0"/>
              <w:spacing w:line="360" w:lineRule="auto"/>
              <w:ind w:firstLine="735" w:firstLineChars="350"/>
              <w:jc w:val="left"/>
              <w:rPr>
                <w:rFonts w:ascii="宋体"/>
                <w:b w:val="0"/>
                <w:bCs/>
                <w:snapToGrid w:val="0"/>
                <w:kern w:val="0"/>
                <w:szCs w:val="21"/>
                <w:highlight w:val="none"/>
              </w:rPr>
            </w:pPr>
            <w:r>
              <w:rPr>
                <w:rFonts w:hint="eastAsia" w:ascii="宋体" w:hAnsi="宋体"/>
                <w:b w:val="0"/>
                <w:bCs/>
                <w:snapToGrid w:val="0"/>
                <w:kern w:val="0"/>
                <w:szCs w:val="21"/>
                <w:highlight w:val="none"/>
              </w:rPr>
              <w:t>年毕业于             学校              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8316" w:type="dxa"/>
            <w:gridSpan w:val="9"/>
            <w:shd w:val="clear" w:color="auto" w:fill="auto"/>
            <w:vAlign w:val="center"/>
          </w:tcPr>
          <w:p>
            <w:pPr>
              <w:adjustRightInd w:val="0"/>
              <w:snapToGrid w:val="0"/>
              <w:spacing w:line="360" w:lineRule="auto"/>
              <w:jc w:val="center"/>
              <w:rPr>
                <w:rFonts w:ascii="宋体"/>
                <w:b w:val="0"/>
                <w:bCs/>
                <w:snapToGrid w:val="0"/>
                <w:kern w:val="0"/>
                <w:szCs w:val="21"/>
                <w:highlight w:val="none"/>
              </w:rPr>
            </w:pPr>
            <w:r>
              <w:rPr>
                <w:rFonts w:hint="eastAsia" w:ascii="宋体" w:hAnsi="宋体"/>
                <w:b w:val="0"/>
                <w:bCs/>
                <w:snapToGrid w:val="0"/>
                <w:kern w:val="0"/>
                <w:szCs w:val="21"/>
                <w:highlight w:val="none"/>
              </w:rPr>
              <w:t>主要工作经历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12" w:type="dxa"/>
            <w:gridSpan w:val="2"/>
            <w:shd w:val="clear" w:color="auto" w:fill="auto"/>
            <w:vAlign w:val="center"/>
          </w:tcPr>
          <w:p>
            <w:pPr>
              <w:adjustRightInd w:val="0"/>
              <w:snapToGrid w:val="0"/>
              <w:spacing w:line="360" w:lineRule="auto"/>
              <w:jc w:val="center"/>
              <w:rPr>
                <w:rFonts w:ascii="宋体"/>
                <w:b w:val="0"/>
                <w:bCs/>
                <w:snapToGrid w:val="0"/>
                <w:kern w:val="0"/>
                <w:szCs w:val="21"/>
                <w:highlight w:val="none"/>
              </w:rPr>
            </w:pPr>
            <w:r>
              <w:rPr>
                <w:rFonts w:hint="eastAsia" w:ascii="宋体" w:hAnsi="宋体"/>
                <w:b w:val="0"/>
                <w:bCs/>
                <w:snapToGrid w:val="0"/>
                <w:kern w:val="0"/>
                <w:szCs w:val="21"/>
                <w:highlight w:val="none"/>
              </w:rPr>
              <w:t>时间</w:t>
            </w:r>
          </w:p>
        </w:tc>
        <w:tc>
          <w:tcPr>
            <w:tcW w:w="3176" w:type="dxa"/>
            <w:gridSpan w:val="4"/>
            <w:shd w:val="clear" w:color="auto" w:fill="auto"/>
            <w:vAlign w:val="center"/>
          </w:tcPr>
          <w:p>
            <w:pPr>
              <w:adjustRightInd w:val="0"/>
              <w:snapToGrid w:val="0"/>
              <w:spacing w:line="360" w:lineRule="auto"/>
              <w:jc w:val="center"/>
              <w:rPr>
                <w:rFonts w:ascii="宋体"/>
                <w:b w:val="0"/>
                <w:bCs/>
                <w:snapToGrid w:val="0"/>
                <w:kern w:val="0"/>
                <w:szCs w:val="21"/>
                <w:highlight w:val="none"/>
              </w:rPr>
            </w:pPr>
            <w:r>
              <w:rPr>
                <w:rFonts w:hint="eastAsia" w:ascii="宋体" w:hAnsi="宋体"/>
                <w:b w:val="0"/>
                <w:bCs/>
                <w:snapToGrid w:val="0"/>
                <w:kern w:val="0"/>
                <w:szCs w:val="21"/>
                <w:highlight w:val="none"/>
              </w:rPr>
              <w:t>参加过的类似项目</w:t>
            </w:r>
          </w:p>
        </w:tc>
        <w:tc>
          <w:tcPr>
            <w:tcW w:w="1499" w:type="dxa"/>
            <w:shd w:val="clear" w:color="auto" w:fill="auto"/>
            <w:vAlign w:val="center"/>
          </w:tcPr>
          <w:p>
            <w:pPr>
              <w:adjustRightInd w:val="0"/>
              <w:snapToGrid w:val="0"/>
              <w:spacing w:line="360" w:lineRule="auto"/>
              <w:jc w:val="center"/>
              <w:rPr>
                <w:rFonts w:ascii="宋体"/>
                <w:b w:val="0"/>
                <w:bCs/>
                <w:snapToGrid w:val="0"/>
                <w:kern w:val="0"/>
                <w:szCs w:val="21"/>
                <w:highlight w:val="none"/>
              </w:rPr>
            </w:pPr>
            <w:r>
              <w:rPr>
                <w:rFonts w:hint="eastAsia" w:ascii="宋体" w:hAnsi="宋体"/>
                <w:b w:val="0"/>
                <w:bCs/>
                <w:snapToGrid w:val="0"/>
                <w:kern w:val="0"/>
                <w:szCs w:val="21"/>
                <w:highlight w:val="none"/>
              </w:rPr>
              <w:t>担任职务</w:t>
            </w:r>
          </w:p>
        </w:tc>
        <w:tc>
          <w:tcPr>
            <w:tcW w:w="2029" w:type="dxa"/>
            <w:gridSpan w:val="2"/>
            <w:shd w:val="clear" w:color="auto" w:fill="auto"/>
            <w:vAlign w:val="center"/>
          </w:tcPr>
          <w:p>
            <w:pPr>
              <w:adjustRightInd w:val="0"/>
              <w:snapToGrid w:val="0"/>
              <w:spacing w:line="360" w:lineRule="auto"/>
              <w:jc w:val="center"/>
              <w:rPr>
                <w:rFonts w:ascii="宋体"/>
                <w:b w:val="0"/>
                <w:bCs/>
                <w:snapToGrid w:val="0"/>
                <w:kern w:val="0"/>
                <w:szCs w:val="21"/>
                <w:highlight w:val="none"/>
              </w:rPr>
            </w:pPr>
            <w:r>
              <w:rPr>
                <w:rFonts w:hint="eastAsia" w:ascii="宋体" w:hAnsi="宋体"/>
                <w:b w:val="0"/>
                <w:bCs/>
                <w:snapToGrid w:val="0"/>
                <w:kern w:val="0"/>
                <w:szCs w:val="21"/>
                <w:highlight w:val="none"/>
              </w:rPr>
              <w:t>发包人及联系电话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12" w:type="dxa"/>
            <w:gridSpan w:val="2"/>
            <w:shd w:val="clear" w:color="auto" w:fill="auto"/>
            <w:vAlign w:val="center"/>
          </w:tcPr>
          <w:p>
            <w:pPr>
              <w:adjustRightInd w:val="0"/>
              <w:snapToGrid w:val="0"/>
              <w:spacing w:line="360" w:lineRule="auto"/>
              <w:rPr>
                <w:rFonts w:ascii="宋体"/>
                <w:b w:val="0"/>
                <w:bCs/>
                <w:snapToGrid w:val="0"/>
                <w:kern w:val="0"/>
                <w:szCs w:val="21"/>
                <w:highlight w:val="none"/>
              </w:rPr>
            </w:pPr>
          </w:p>
        </w:tc>
        <w:tc>
          <w:tcPr>
            <w:tcW w:w="3176" w:type="dxa"/>
            <w:gridSpan w:val="4"/>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499"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2029" w:type="dxa"/>
            <w:gridSpan w:val="2"/>
            <w:shd w:val="clear" w:color="auto" w:fill="auto"/>
            <w:vAlign w:val="center"/>
          </w:tcPr>
          <w:p>
            <w:pPr>
              <w:adjustRightInd w:val="0"/>
              <w:snapToGrid w:val="0"/>
              <w:spacing w:line="360" w:lineRule="auto"/>
              <w:rPr>
                <w:rFonts w:ascii="宋体"/>
                <w:b w:val="0"/>
                <w:bCs/>
                <w:snapToGrid w:val="0"/>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12" w:type="dxa"/>
            <w:gridSpan w:val="2"/>
            <w:shd w:val="clear" w:color="auto" w:fill="auto"/>
            <w:vAlign w:val="center"/>
          </w:tcPr>
          <w:p>
            <w:pPr>
              <w:adjustRightInd w:val="0"/>
              <w:snapToGrid w:val="0"/>
              <w:spacing w:line="360" w:lineRule="auto"/>
              <w:rPr>
                <w:rFonts w:ascii="宋体"/>
                <w:b w:val="0"/>
                <w:bCs/>
                <w:snapToGrid w:val="0"/>
                <w:kern w:val="0"/>
                <w:szCs w:val="21"/>
                <w:highlight w:val="none"/>
              </w:rPr>
            </w:pPr>
          </w:p>
        </w:tc>
        <w:tc>
          <w:tcPr>
            <w:tcW w:w="3176" w:type="dxa"/>
            <w:gridSpan w:val="4"/>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499"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2029" w:type="dxa"/>
            <w:gridSpan w:val="2"/>
            <w:shd w:val="clear" w:color="auto" w:fill="auto"/>
            <w:vAlign w:val="center"/>
          </w:tcPr>
          <w:p>
            <w:pPr>
              <w:adjustRightInd w:val="0"/>
              <w:snapToGrid w:val="0"/>
              <w:spacing w:line="360" w:lineRule="auto"/>
              <w:rPr>
                <w:rFonts w:ascii="宋体"/>
                <w:b w:val="0"/>
                <w:bCs/>
                <w:snapToGrid w:val="0"/>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12" w:type="dxa"/>
            <w:gridSpan w:val="2"/>
            <w:shd w:val="clear" w:color="auto" w:fill="auto"/>
            <w:vAlign w:val="center"/>
          </w:tcPr>
          <w:p>
            <w:pPr>
              <w:adjustRightInd w:val="0"/>
              <w:snapToGrid w:val="0"/>
              <w:spacing w:line="360" w:lineRule="auto"/>
              <w:rPr>
                <w:rFonts w:ascii="宋体"/>
                <w:b w:val="0"/>
                <w:bCs/>
                <w:snapToGrid w:val="0"/>
                <w:kern w:val="0"/>
                <w:szCs w:val="21"/>
                <w:highlight w:val="none"/>
              </w:rPr>
            </w:pPr>
          </w:p>
        </w:tc>
        <w:tc>
          <w:tcPr>
            <w:tcW w:w="3176" w:type="dxa"/>
            <w:gridSpan w:val="4"/>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499"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2029" w:type="dxa"/>
            <w:gridSpan w:val="2"/>
            <w:shd w:val="clear" w:color="auto" w:fill="auto"/>
            <w:vAlign w:val="center"/>
          </w:tcPr>
          <w:p>
            <w:pPr>
              <w:adjustRightInd w:val="0"/>
              <w:snapToGrid w:val="0"/>
              <w:spacing w:line="360" w:lineRule="auto"/>
              <w:rPr>
                <w:rFonts w:ascii="宋体"/>
                <w:b w:val="0"/>
                <w:bCs/>
                <w:snapToGrid w:val="0"/>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12" w:type="dxa"/>
            <w:gridSpan w:val="2"/>
            <w:shd w:val="clear" w:color="auto" w:fill="auto"/>
            <w:vAlign w:val="center"/>
          </w:tcPr>
          <w:p>
            <w:pPr>
              <w:adjustRightInd w:val="0"/>
              <w:snapToGrid w:val="0"/>
              <w:spacing w:line="360" w:lineRule="auto"/>
              <w:rPr>
                <w:rFonts w:ascii="宋体"/>
                <w:b w:val="0"/>
                <w:bCs/>
                <w:snapToGrid w:val="0"/>
                <w:kern w:val="0"/>
                <w:szCs w:val="21"/>
                <w:highlight w:val="none"/>
              </w:rPr>
            </w:pPr>
          </w:p>
        </w:tc>
        <w:tc>
          <w:tcPr>
            <w:tcW w:w="3176" w:type="dxa"/>
            <w:gridSpan w:val="4"/>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499"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2029" w:type="dxa"/>
            <w:gridSpan w:val="2"/>
            <w:shd w:val="clear" w:color="auto" w:fill="auto"/>
            <w:vAlign w:val="center"/>
          </w:tcPr>
          <w:p>
            <w:pPr>
              <w:adjustRightInd w:val="0"/>
              <w:snapToGrid w:val="0"/>
              <w:spacing w:line="360" w:lineRule="auto"/>
              <w:rPr>
                <w:rFonts w:ascii="宋体"/>
                <w:b w:val="0"/>
                <w:bCs/>
                <w:snapToGrid w:val="0"/>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12" w:type="dxa"/>
            <w:gridSpan w:val="2"/>
            <w:shd w:val="clear" w:color="auto" w:fill="auto"/>
            <w:vAlign w:val="center"/>
          </w:tcPr>
          <w:p>
            <w:pPr>
              <w:adjustRightInd w:val="0"/>
              <w:snapToGrid w:val="0"/>
              <w:spacing w:line="360" w:lineRule="auto"/>
              <w:rPr>
                <w:rFonts w:ascii="宋体"/>
                <w:b w:val="0"/>
                <w:bCs/>
                <w:snapToGrid w:val="0"/>
                <w:kern w:val="0"/>
                <w:szCs w:val="21"/>
                <w:highlight w:val="none"/>
              </w:rPr>
            </w:pPr>
          </w:p>
        </w:tc>
        <w:tc>
          <w:tcPr>
            <w:tcW w:w="3176" w:type="dxa"/>
            <w:gridSpan w:val="4"/>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499"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2029" w:type="dxa"/>
            <w:gridSpan w:val="2"/>
            <w:shd w:val="clear" w:color="auto" w:fill="auto"/>
            <w:vAlign w:val="center"/>
          </w:tcPr>
          <w:p>
            <w:pPr>
              <w:adjustRightInd w:val="0"/>
              <w:snapToGrid w:val="0"/>
              <w:spacing w:line="360" w:lineRule="auto"/>
              <w:rPr>
                <w:rFonts w:ascii="宋体"/>
                <w:b w:val="0"/>
                <w:bCs/>
                <w:snapToGrid w:val="0"/>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12" w:type="dxa"/>
            <w:gridSpan w:val="2"/>
            <w:shd w:val="clear" w:color="auto" w:fill="auto"/>
            <w:vAlign w:val="center"/>
          </w:tcPr>
          <w:p>
            <w:pPr>
              <w:adjustRightInd w:val="0"/>
              <w:snapToGrid w:val="0"/>
              <w:spacing w:line="360" w:lineRule="auto"/>
              <w:rPr>
                <w:rFonts w:ascii="宋体"/>
                <w:b w:val="0"/>
                <w:bCs/>
                <w:snapToGrid w:val="0"/>
                <w:kern w:val="0"/>
                <w:szCs w:val="21"/>
                <w:highlight w:val="none"/>
              </w:rPr>
            </w:pPr>
          </w:p>
        </w:tc>
        <w:tc>
          <w:tcPr>
            <w:tcW w:w="3176" w:type="dxa"/>
            <w:gridSpan w:val="4"/>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499"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2029" w:type="dxa"/>
            <w:gridSpan w:val="2"/>
            <w:shd w:val="clear" w:color="auto" w:fill="auto"/>
            <w:vAlign w:val="center"/>
          </w:tcPr>
          <w:p>
            <w:pPr>
              <w:adjustRightInd w:val="0"/>
              <w:snapToGrid w:val="0"/>
              <w:spacing w:line="360" w:lineRule="auto"/>
              <w:rPr>
                <w:rFonts w:ascii="宋体"/>
                <w:b w:val="0"/>
                <w:bCs/>
                <w:snapToGrid w:val="0"/>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12" w:type="dxa"/>
            <w:gridSpan w:val="2"/>
            <w:shd w:val="clear" w:color="auto" w:fill="auto"/>
            <w:vAlign w:val="center"/>
          </w:tcPr>
          <w:p>
            <w:pPr>
              <w:adjustRightInd w:val="0"/>
              <w:snapToGrid w:val="0"/>
              <w:spacing w:line="360" w:lineRule="auto"/>
              <w:rPr>
                <w:rFonts w:ascii="宋体"/>
                <w:b w:val="0"/>
                <w:bCs/>
                <w:snapToGrid w:val="0"/>
                <w:kern w:val="0"/>
                <w:szCs w:val="21"/>
                <w:highlight w:val="none"/>
              </w:rPr>
            </w:pPr>
          </w:p>
        </w:tc>
        <w:tc>
          <w:tcPr>
            <w:tcW w:w="3176" w:type="dxa"/>
            <w:gridSpan w:val="4"/>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499"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2029" w:type="dxa"/>
            <w:gridSpan w:val="2"/>
            <w:shd w:val="clear" w:color="auto" w:fill="auto"/>
            <w:vAlign w:val="center"/>
          </w:tcPr>
          <w:p>
            <w:pPr>
              <w:adjustRightInd w:val="0"/>
              <w:snapToGrid w:val="0"/>
              <w:spacing w:line="360" w:lineRule="auto"/>
              <w:rPr>
                <w:rFonts w:ascii="宋体"/>
                <w:b w:val="0"/>
                <w:bCs/>
                <w:snapToGrid w:val="0"/>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12" w:type="dxa"/>
            <w:gridSpan w:val="2"/>
            <w:shd w:val="clear" w:color="auto" w:fill="auto"/>
            <w:vAlign w:val="center"/>
          </w:tcPr>
          <w:p>
            <w:pPr>
              <w:adjustRightInd w:val="0"/>
              <w:snapToGrid w:val="0"/>
              <w:spacing w:line="360" w:lineRule="auto"/>
              <w:rPr>
                <w:rFonts w:ascii="宋体"/>
                <w:b w:val="0"/>
                <w:bCs/>
                <w:snapToGrid w:val="0"/>
                <w:kern w:val="0"/>
                <w:szCs w:val="21"/>
                <w:highlight w:val="none"/>
              </w:rPr>
            </w:pPr>
          </w:p>
        </w:tc>
        <w:tc>
          <w:tcPr>
            <w:tcW w:w="3176" w:type="dxa"/>
            <w:gridSpan w:val="4"/>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499"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2029" w:type="dxa"/>
            <w:gridSpan w:val="2"/>
            <w:shd w:val="clear" w:color="auto" w:fill="auto"/>
            <w:vAlign w:val="center"/>
          </w:tcPr>
          <w:p>
            <w:pPr>
              <w:adjustRightInd w:val="0"/>
              <w:snapToGrid w:val="0"/>
              <w:spacing w:line="360" w:lineRule="auto"/>
              <w:rPr>
                <w:rFonts w:ascii="宋体"/>
                <w:b w:val="0"/>
                <w:bCs/>
                <w:snapToGrid w:val="0"/>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12" w:type="dxa"/>
            <w:gridSpan w:val="2"/>
            <w:shd w:val="clear" w:color="auto" w:fill="auto"/>
            <w:vAlign w:val="center"/>
          </w:tcPr>
          <w:p>
            <w:pPr>
              <w:adjustRightInd w:val="0"/>
              <w:snapToGrid w:val="0"/>
              <w:spacing w:line="360" w:lineRule="auto"/>
              <w:rPr>
                <w:rFonts w:ascii="宋体"/>
                <w:b w:val="0"/>
                <w:bCs/>
                <w:snapToGrid w:val="0"/>
                <w:kern w:val="0"/>
                <w:szCs w:val="21"/>
                <w:highlight w:val="none"/>
              </w:rPr>
            </w:pPr>
          </w:p>
        </w:tc>
        <w:tc>
          <w:tcPr>
            <w:tcW w:w="3176" w:type="dxa"/>
            <w:gridSpan w:val="4"/>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499"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2029" w:type="dxa"/>
            <w:gridSpan w:val="2"/>
            <w:shd w:val="clear" w:color="auto" w:fill="auto"/>
            <w:vAlign w:val="center"/>
          </w:tcPr>
          <w:p>
            <w:pPr>
              <w:adjustRightInd w:val="0"/>
              <w:snapToGrid w:val="0"/>
              <w:spacing w:line="360" w:lineRule="auto"/>
              <w:rPr>
                <w:rFonts w:ascii="宋体"/>
                <w:b w:val="0"/>
                <w:bCs/>
                <w:snapToGrid w:val="0"/>
                <w:kern w:val="0"/>
                <w:szCs w:val="21"/>
                <w:highlight w:val="none"/>
              </w:rPr>
            </w:pPr>
          </w:p>
        </w:tc>
      </w:tr>
    </w:tbl>
    <w:p>
      <w:pPr>
        <w:adjustRightInd w:val="0"/>
        <w:snapToGrid w:val="0"/>
        <w:spacing w:line="360" w:lineRule="auto"/>
        <w:rPr>
          <w:rFonts w:hint="eastAsia" w:ascii="宋体" w:hAnsi="宋体"/>
          <w:b w:val="0"/>
          <w:bCs/>
          <w:snapToGrid w:val="0"/>
          <w:kern w:val="0"/>
          <w:szCs w:val="21"/>
          <w:highlight w:val="none"/>
        </w:rPr>
      </w:pPr>
      <w:r>
        <w:rPr>
          <w:rFonts w:hint="eastAsia" w:ascii="宋体" w:hAnsi="宋体"/>
          <w:b w:val="0"/>
          <w:bCs/>
          <w:snapToGrid w:val="0"/>
          <w:kern w:val="0"/>
          <w:szCs w:val="21"/>
          <w:highlight w:val="none"/>
        </w:rPr>
        <w:t>注：“项目负责人简历表”中的项目负责人应附职（执）业资格证、身份证、职称证。如不实，属于弄虚作假，取消中选资格。</w:t>
      </w:r>
    </w:p>
    <w:p>
      <w:pPr>
        <w:adjustRightInd/>
        <w:snapToGrid/>
        <w:spacing w:line="240" w:lineRule="auto"/>
        <w:rPr>
          <w:rFonts w:hint="eastAsia" w:ascii="宋体" w:hAnsi="宋体"/>
          <w:b w:val="0"/>
          <w:bCs/>
          <w:snapToGrid w:val="0"/>
          <w:kern w:val="0"/>
          <w:szCs w:val="21"/>
          <w:highlight w:val="none"/>
        </w:rPr>
      </w:pPr>
      <w:r>
        <w:rPr>
          <w:rFonts w:hint="eastAsia" w:ascii="宋体" w:hAnsi="宋体"/>
          <w:b w:val="0"/>
          <w:bCs/>
          <w:snapToGrid w:val="0"/>
          <w:kern w:val="0"/>
          <w:szCs w:val="21"/>
          <w:highlight w:val="none"/>
        </w:rPr>
        <w:br w:type="page"/>
      </w:r>
    </w:p>
    <w:p>
      <w:pPr>
        <w:pStyle w:val="4"/>
        <w:rPr>
          <w:rFonts w:hint="eastAsia" w:ascii="宋体" w:hAnsi="宋体" w:cs="宋体"/>
          <w:b w:val="0"/>
          <w:bCs/>
          <w:sz w:val="24"/>
          <w:highlight w:val="none"/>
          <w:vertAlign w:val="baseline"/>
        </w:rPr>
      </w:pPr>
      <w:r>
        <w:rPr>
          <w:rFonts w:hint="eastAsia" w:ascii="方正小标宋简体" w:hAnsi="方正小标宋简体" w:eastAsia="方正小标宋简体" w:cs="方正小标宋简体"/>
          <w:b w:val="0"/>
          <w:snapToGrid w:val="0"/>
          <w:kern w:val="0"/>
          <w:highlight w:val="none"/>
          <w:lang w:eastAsia="zh-CN"/>
        </w:rPr>
        <w:t>九、竞争性谈判二次报价表（用于二次报价）</w:t>
      </w:r>
    </w:p>
    <w:tbl>
      <w:tblPr>
        <w:tblStyle w:val="17"/>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7"/>
        <w:gridCol w:w="5261"/>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trPr>
        <w:tc>
          <w:tcPr>
            <w:tcW w:w="2447" w:type="dxa"/>
            <w:vAlign w:val="center"/>
          </w:tcPr>
          <w:p>
            <w:pPr>
              <w:adjustRightInd w:val="0"/>
              <w:snapToGrid w:val="0"/>
              <w:spacing w:line="360" w:lineRule="auto"/>
              <w:jc w:val="center"/>
              <w:rPr>
                <w:rFonts w:hint="eastAsia" w:ascii="宋体" w:hAnsi="宋体" w:eastAsia="宋体" w:cs="宋体"/>
                <w:b w:val="0"/>
                <w:bCs/>
                <w:sz w:val="32"/>
                <w:szCs w:val="32"/>
                <w:highlight w:val="none"/>
                <w:vertAlign w:val="baseline"/>
                <w:lang w:eastAsia="zh-CN"/>
              </w:rPr>
            </w:pPr>
            <w:r>
              <w:rPr>
                <w:rFonts w:hint="eastAsia" w:ascii="宋体" w:hAnsi="宋体" w:cs="宋体"/>
                <w:b w:val="0"/>
                <w:bCs/>
                <w:sz w:val="32"/>
                <w:szCs w:val="32"/>
                <w:highlight w:val="none"/>
                <w:vertAlign w:val="baseline"/>
                <w:lang w:eastAsia="zh-CN"/>
              </w:rPr>
              <w:t>响应人</w:t>
            </w:r>
          </w:p>
        </w:tc>
        <w:tc>
          <w:tcPr>
            <w:tcW w:w="5261" w:type="dxa"/>
            <w:vAlign w:val="center"/>
          </w:tcPr>
          <w:p>
            <w:pPr>
              <w:adjustRightInd w:val="0"/>
              <w:snapToGrid w:val="0"/>
              <w:spacing w:line="360" w:lineRule="auto"/>
              <w:jc w:val="both"/>
              <w:rPr>
                <w:rFonts w:hint="eastAsia" w:ascii="宋体" w:hAnsi="宋体" w:cs="宋体"/>
                <w:b w:val="0"/>
                <w:bCs/>
                <w:sz w:val="24"/>
                <w:highlight w:val="none"/>
                <w:vertAlign w:val="baseline"/>
              </w:rPr>
            </w:pPr>
          </w:p>
        </w:tc>
        <w:tc>
          <w:tcPr>
            <w:tcW w:w="832" w:type="dxa"/>
            <w:vAlign w:val="center"/>
          </w:tcPr>
          <w:p>
            <w:pPr>
              <w:adjustRightInd w:val="0"/>
              <w:snapToGrid w:val="0"/>
              <w:spacing w:line="360" w:lineRule="auto"/>
              <w:jc w:val="center"/>
              <w:rPr>
                <w:rFonts w:hint="eastAsia" w:ascii="宋体" w:hAnsi="宋体" w:eastAsia="宋体" w:cs="宋体"/>
                <w:b w:val="0"/>
                <w:bCs/>
                <w:sz w:val="24"/>
                <w:highlight w:val="none"/>
                <w:vertAlign w:val="baseline"/>
                <w:lang w:eastAsia="zh-CN"/>
              </w:rPr>
            </w:pPr>
            <w:r>
              <w:rPr>
                <w:rFonts w:hint="eastAsia" w:ascii="宋体" w:hAnsi="宋体" w:cs="宋体"/>
                <w:b w:val="0"/>
                <w:bCs/>
                <w:sz w:val="24"/>
                <w:highlight w:val="none"/>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9" w:hRule="atLeast"/>
        </w:trPr>
        <w:tc>
          <w:tcPr>
            <w:tcW w:w="2447" w:type="dxa"/>
            <w:vAlign w:val="center"/>
          </w:tcPr>
          <w:p>
            <w:pPr>
              <w:adjustRightInd w:val="0"/>
              <w:snapToGrid w:val="0"/>
              <w:spacing w:line="360" w:lineRule="auto"/>
              <w:jc w:val="center"/>
              <w:rPr>
                <w:rFonts w:hint="eastAsia" w:ascii="宋体" w:hAnsi="宋体" w:eastAsia="宋体" w:cs="宋体"/>
                <w:b w:val="0"/>
                <w:bCs/>
                <w:sz w:val="32"/>
                <w:szCs w:val="32"/>
                <w:highlight w:val="none"/>
                <w:vertAlign w:val="baseline"/>
                <w:lang w:eastAsia="zh-CN"/>
              </w:rPr>
            </w:pPr>
            <w:r>
              <w:rPr>
                <w:rFonts w:hint="eastAsia" w:ascii="宋体" w:hAnsi="宋体" w:cs="宋体"/>
                <w:b w:val="0"/>
                <w:bCs/>
                <w:sz w:val="32"/>
                <w:szCs w:val="32"/>
                <w:highlight w:val="none"/>
                <w:vertAlign w:val="baseline"/>
                <w:lang w:eastAsia="zh-CN"/>
              </w:rPr>
              <w:t>项目名称</w:t>
            </w:r>
          </w:p>
        </w:tc>
        <w:tc>
          <w:tcPr>
            <w:tcW w:w="5261" w:type="dxa"/>
            <w:vAlign w:val="center"/>
          </w:tcPr>
          <w:p>
            <w:pPr>
              <w:adjustRightInd w:val="0"/>
              <w:snapToGrid w:val="0"/>
              <w:spacing w:line="360" w:lineRule="auto"/>
              <w:jc w:val="left"/>
              <w:rPr>
                <w:rFonts w:hint="eastAsia" w:ascii="宋体" w:hAnsi="宋体" w:cs="宋体"/>
                <w:b w:val="0"/>
                <w:bCs/>
                <w:sz w:val="32"/>
                <w:szCs w:val="32"/>
                <w:highlight w:val="none"/>
                <w:vertAlign w:val="baseline"/>
              </w:rPr>
            </w:pPr>
            <w:r>
              <w:rPr>
                <w:rFonts w:hint="eastAsia" w:ascii="宋体" w:hAnsi="宋体" w:cs="宋体"/>
                <w:b w:val="0"/>
                <w:bCs/>
                <w:kern w:val="2"/>
                <w:sz w:val="32"/>
                <w:szCs w:val="32"/>
                <w:highlight w:val="none"/>
                <w:lang w:eastAsia="zh-CN"/>
              </w:rPr>
              <w:t>雅安市无水港建设项目（一期）</w:t>
            </w:r>
            <w:r>
              <w:rPr>
                <w:rFonts w:hint="eastAsia" w:ascii="宋体" w:hAnsi="宋体" w:eastAsia="宋体" w:cs="宋体"/>
                <w:b w:val="0"/>
                <w:bCs/>
                <w:kern w:val="2"/>
                <w:sz w:val="32"/>
                <w:szCs w:val="32"/>
                <w:highlight w:val="none"/>
                <w:lang w:val="en-US" w:eastAsia="zh-CN"/>
              </w:rPr>
              <w:t>环境影响评价、水土保持方案、行洪论证和河势稳定评价报告以及土地复垦方案技术咨询服务</w:t>
            </w:r>
            <w:r>
              <w:rPr>
                <w:rFonts w:hint="eastAsia" w:ascii="宋体" w:hAnsi="宋体" w:eastAsia="宋体" w:cs="宋体"/>
                <w:b w:val="0"/>
                <w:bCs/>
                <w:kern w:val="2"/>
                <w:sz w:val="32"/>
                <w:szCs w:val="32"/>
                <w:highlight w:val="none"/>
                <w:lang w:eastAsia="zh-CN"/>
              </w:rPr>
              <w:t>项目</w:t>
            </w:r>
          </w:p>
        </w:tc>
        <w:tc>
          <w:tcPr>
            <w:tcW w:w="832" w:type="dxa"/>
            <w:vAlign w:val="center"/>
          </w:tcPr>
          <w:p>
            <w:pPr>
              <w:adjustRightInd w:val="0"/>
              <w:snapToGrid w:val="0"/>
              <w:spacing w:line="360" w:lineRule="auto"/>
              <w:jc w:val="center"/>
              <w:rPr>
                <w:rFonts w:hint="eastAsia" w:ascii="宋体" w:hAnsi="宋体" w:cs="宋体"/>
                <w:b w:val="0"/>
                <w:bCs/>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9" w:hRule="atLeast"/>
        </w:trPr>
        <w:tc>
          <w:tcPr>
            <w:tcW w:w="2447" w:type="dxa"/>
            <w:vMerge w:val="restart"/>
            <w:vAlign w:val="center"/>
          </w:tcPr>
          <w:p>
            <w:pPr>
              <w:adjustRightInd w:val="0"/>
              <w:snapToGrid w:val="0"/>
              <w:spacing w:line="360" w:lineRule="auto"/>
              <w:jc w:val="center"/>
              <w:rPr>
                <w:rFonts w:hint="eastAsia" w:ascii="宋体" w:hAnsi="宋体" w:eastAsia="宋体" w:cs="宋体"/>
                <w:b w:val="0"/>
                <w:bCs/>
                <w:sz w:val="32"/>
                <w:szCs w:val="32"/>
                <w:highlight w:val="none"/>
                <w:vertAlign w:val="baseline"/>
                <w:lang w:eastAsia="zh-CN"/>
              </w:rPr>
            </w:pPr>
            <w:r>
              <w:rPr>
                <w:rFonts w:hint="eastAsia" w:ascii="宋体" w:hAnsi="宋体" w:cs="宋体"/>
                <w:b w:val="0"/>
                <w:bCs/>
                <w:sz w:val="32"/>
                <w:szCs w:val="32"/>
                <w:highlight w:val="none"/>
                <w:vertAlign w:val="baseline"/>
                <w:lang w:eastAsia="zh-CN"/>
              </w:rPr>
              <w:t>二次报价</w:t>
            </w:r>
          </w:p>
        </w:tc>
        <w:tc>
          <w:tcPr>
            <w:tcW w:w="5261" w:type="dxa"/>
            <w:vAlign w:val="center"/>
          </w:tcPr>
          <w:p>
            <w:pPr>
              <w:adjustRightInd w:val="0"/>
              <w:snapToGrid w:val="0"/>
              <w:spacing w:line="360" w:lineRule="auto"/>
              <w:jc w:val="both"/>
              <w:rPr>
                <w:rFonts w:hint="eastAsia" w:ascii="宋体" w:hAnsi="宋体" w:eastAsia="宋体" w:cs="宋体"/>
                <w:b w:val="0"/>
                <w:bCs/>
                <w:sz w:val="32"/>
                <w:szCs w:val="32"/>
                <w:highlight w:val="none"/>
                <w:vertAlign w:val="baseline"/>
                <w:lang w:eastAsia="zh-CN"/>
              </w:rPr>
            </w:pPr>
            <w:r>
              <w:rPr>
                <w:rFonts w:hint="eastAsia" w:ascii="宋体" w:hAnsi="宋体" w:cs="宋体"/>
                <w:b w:val="0"/>
                <w:bCs/>
                <w:sz w:val="32"/>
                <w:szCs w:val="32"/>
                <w:highlight w:val="none"/>
                <w:vertAlign w:val="baseline"/>
                <w:lang w:eastAsia="zh-CN"/>
              </w:rPr>
              <w:t>大写：</w:t>
            </w:r>
          </w:p>
        </w:tc>
        <w:tc>
          <w:tcPr>
            <w:tcW w:w="832" w:type="dxa"/>
            <w:vAlign w:val="center"/>
          </w:tcPr>
          <w:p>
            <w:pPr>
              <w:adjustRightInd w:val="0"/>
              <w:snapToGrid w:val="0"/>
              <w:spacing w:line="360" w:lineRule="auto"/>
              <w:jc w:val="center"/>
              <w:rPr>
                <w:rFonts w:hint="eastAsia" w:ascii="宋体" w:hAnsi="宋体" w:cs="宋体"/>
                <w:b w:val="0"/>
                <w:bCs/>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9" w:hRule="atLeast"/>
        </w:trPr>
        <w:tc>
          <w:tcPr>
            <w:tcW w:w="2447" w:type="dxa"/>
            <w:vMerge w:val="continue"/>
            <w:vAlign w:val="center"/>
          </w:tcPr>
          <w:p>
            <w:pPr>
              <w:adjustRightInd w:val="0"/>
              <w:snapToGrid w:val="0"/>
              <w:spacing w:line="360" w:lineRule="auto"/>
              <w:jc w:val="center"/>
              <w:rPr>
                <w:rFonts w:hint="eastAsia" w:ascii="宋体" w:hAnsi="宋体" w:cs="宋体"/>
                <w:b w:val="0"/>
                <w:bCs/>
                <w:sz w:val="32"/>
                <w:szCs w:val="32"/>
                <w:highlight w:val="none"/>
                <w:vertAlign w:val="baseline"/>
              </w:rPr>
            </w:pPr>
          </w:p>
        </w:tc>
        <w:tc>
          <w:tcPr>
            <w:tcW w:w="5261" w:type="dxa"/>
            <w:vAlign w:val="center"/>
          </w:tcPr>
          <w:p>
            <w:pPr>
              <w:adjustRightInd w:val="0"/>
              <w:snapToGrid w:val="0"/>
              <w:spacing w:line="360" w:lineRule="auto"/>
              <w:jc w:val="both"/>
              <w:rPr>
                <w:rFonts w:hint="eastAsia" w:ascii="宋体" w:hAnsi="宋体" w:eastAsia="宋体" w:cs="宋体"/>
                <w:b w:val="0"/>
                <w:bCs/>
                <w:sz w:val="32"/>
                <w:szCs w:val="32"/>
                <w:highlight w:val="none"/>
                <w:vertAlign w:val="baseline"/>
                <w:lang w:eastAsia="zh-CN"/>
              </w:rPr>
            </w:pPr>
            <w:r>
              <w:rPr>
                <w:rFonts w:hint="eastAsia" w:ascii="宋体" w:hAnsi="宋体" w:cs="宋体"/>
                <w:b w:val="0"/>
                <w:bCs/>
                <w:sz w:val="32"/>
                <w:szCs w:val="32"/>
                <w:highlight w:val="none"/>
                <w:vertAlign w:val="baseline"/>
                <w:lang w:eastAsia="zh-CN"/>
              </w:rPr>
              <w:t>小写：</w:t>
            </w:r>
          </w:p>
        </w:tc>
        <w:tc>
          <w:tcPr>
            <w:tcW w:w="832" w:type="dxa"/>
            <w:vAlign w:val="center"/>
          </w:tcPr>
          <w:p>
            <w:pPr>
              <w:adjustRightInd w:val="0"/>
              <w:snapToGrid w:val="0"/>
              <w:spacing w:line="360" w:lineRule="auto"/>
              <w:jc w:val="center"/>
              <w:rPr>
                <w:rFonts w:hint="eastAsia" w:ascii="宋体" w:hAnsi="宋体" w:cs="宋体"/>
                <w:b w:val="0"/>
                <w:bCs/>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9" w:hRule="atLeast"/>
        </w:trPr>
        <w:tc>
          <w:tcPr>
            <w:tcW w:w="2447" w:type="dxa"/>
            <w:vAlign w:val="center"/>
          </w:tcPr>
          <w:p>
            <w:pPr>
              <w:adjustRightInd w:val="0"/>
              <w:snapToGrid w:val="0"/>
              <w:spacing w:line="360" w:lineRule="auto"/>
              <w:jc w:val="center"/>
              <w:rPr>
                <w:rFonts w:hint="eastAsia" w:ascii="宋体" w:hAnsi="宋体" w:eastAsia="宋体" w:cs="宋体"/>
                <w:b w:val="0"/>
                <w:bCs/>
                <w:sz w:val="32"/>
                <w:szCs w:val="32"/>
                <w:highlight w:val="none"/>
                <w:vertAlign w:val="baseline"/>
                <w:lang w:eastAsia="zh-CN"/>
              </w:rPr>
            </w:pPr>
            <w:r>
              <w:rPr>
                <w:rFonts w:hint="eastAsia" w:ascii="宋体" w:hAnsi="宋体" w:cs="宋体"/>
                <w:b w:val="0"/>
                <w:bCs/>
                <w:sz w:val="32"/>
                <w:szCs w:val="32"/>
                <w:highlight w:val="none"/>
                <w:vertAlign w:val="baseline"/>
                <w:lang w:eastAsia="zh-CN"/>
              </w:rPr>
              <w:t>质量</w:t>
            </w:r>
          </w:p>
        </w:tc>
        <w:tc>
          <w:tcPr>
            <w:tcW w:w="5261" w:type="dxa"/>
            <w:vAlign w:val="center"/>
          </w:tcPr>
          <w:p>
            <w:pPr>
              <w:adjustRightInd w:val="0"/>
              <w:snapToGrid w:val="0"/>
              <w:spacing w:line="360" w:lineRule="auto"/>
              <w:jc w:val="center"/>
              <w:rPr>
                <w:rFonts w:hint="eastAsia" w:ascii="宋体" w:hAnsi="宋体" w:cs="宋体"/>
                <w:b w:val="0"/>
                <w:bCs/>
                <w:sz w:val="32"/>
                <w:szCs w:val="32"/>
                <w:highlight w:val="none"/>
                <w:vertAlign w:val="baseline"/>
                <w:lang w:eastAsia="zh-CN"/>
              </w:rPr>
            </w:pPr>
            <w:r>
              <w:rPr>
                <w:rFonts w:hint="eastAsia" w:ascii="宋体" w:hAnsi="宋体" w:cs="宋体"/>
                <w:b w:val="0"/>
                <w:bCs/>
                <w:sz w:val="32"/>
                <w:szCs w:val="32"/>
                <w:highlight w:val="none"/>
                <w:vertAlign w:val="baseline"/>
                <w:lang w:eastAsia="zh-CN"/>
              </w:rPr>
              <w:t>符合国家相关标准规范</w:t>
            </w:r>
          </w:p>
        </w:tc>
        <w:tc>
          <w:tcPr>
            <w:tcW w:w="832" w:type="dxa"/>
            <w:vAlign w:val="center"/>
          </w:tcPr>
          <w:p>
            <w:pPr>
              <w:adjustRightInd w:val="0"/>
              <w:snapToGrid w:val="0"/>
              <w:spacing w:line="360" w:lineRule="auto"/>
              <w:jc w:val="center"/>
              <w:rPr>
                <w:rFonts w:hint="eastAsia" w:ascii="宋体" w:hAnsi="宋体" w:cs="宋体"/>
                <w:b w:val="0"/>
                <w:bCs/>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2" w:hRule="atLeast"/>
        </w:trPr>
        <w:tc>
          <w:tcPr>
            <w:tcW w:w="2447" w:type="dxa"/>
            <w:vAlign w:val="center"/>
          </w:tcPr>
          <w:p>
            <w:pPr>
              <w:adjustRightInd w:val="0"/>
              <w:snapToGrid w:val="0"/>
              <w:spacing w:line="360" w:lineRule="auto"/>
              <w:jc w:val="center"/>
              <w:rPr>
                <w:rFonts w:hint="eastAsia" w:ascii="宋体" w:hAnsi="宋体" w:cs="宋体"/>
                <w:b w:val="0"/>
                <w:bCs/>
                <w:sz w:val="32"/>
                <w:szCs w:val="32"/>
                <w:highlight w:val="none"/>
                <w:vertAlign w:val="baseline"/>
                <w:lang w:eastAsia="zh-CN"/>
              </w:rPr>
            </w:pPr>
            <w:r>
              <w:rPr>
                <w:rFonts w:hint="eastAsia" w:ascii="宋体" w:hAnsi="宋体" w:cs="宋体"/>
                <w:b w:val="0"/>
                <w:bCs/>
                <w:sz w:val="32"/>
                <w:szCs w:val="32"/>
                <w:highlight w:val="none"/>
                <w:vertAlign w:val="baseline"/>
                <w:lang w:eastAsia="zh-CN"/>
              </w:rPr>
              <w:t>工期</w:t>
            </w:r>
          </w:p>
        </w:tc>
        <w:tc>
          <w:tcPr>
            <w:tcW w:w="5261" w:type="dxa"/>
            <w:vAlign w:val="center"/>
          </w:tcPr>
          <w:p>
            <w:pPr>
              <w:adjustRightInd w:val="0"/>
              <w:snapToGrid w:val="0"/>
              <w:spacing w:line="360" w:lineRule="auto"/>
              <w:ind w:firstLine="0" w:firstLineChars="0"/>
              <w:jc w:val="center"/>
              <w:rPr>
                <w:rFonts w:hint="eastAsia" w:ascii="宋体" w:hAnsi="宋体" w:cs="宋体"/>
                <w:b w:val="0"/>
                <w:bCs/>
                <w:sz w:val="32"/>
                <w:szCs w:val="32"/>
                <w:highlight w:val="none"/>
                <w:vertAlign w:val="baseline"/>
                <w:lang w:eastAsia="zh-CN"/>
              </w:rPr>
            </w:pPr>
            <w:r>
              <w:rPr>
                <w:rFonts w:hint="eastAsia" w:ascii="宋体" w:hAnsi="宋体" w:cs="宋体"/>
                <w:b w:val="0"/>
                <w:bCs/>
                <w:sz w:val="32"/>
                <w:szCs w:val="32"/>
                <w:highlight w:val="none"/>
                <w:u w:val="none"/>
                <w:vertAlign w:val="baseline"/>
                <w:lang w:val="en-US" w:eastAsia="zh-CN"/>
              </w:rPr>
              <w:t xml:space="preserve">               </w:t>
            </w:r>
            <w:r>
              <w:rPr>
                <w:rFonts w:hint="eastAsia" w:ascii="宋体" w:hAnsi="宋体" w:cs="宋体"/>
                <w:b w:val="0"/>
                <w:bCs/>
                <w:sz w:val="32"/>
                <w:szCs w:val="32"/>
                <w:highlight w:val="none"/>
                <w:vertAlign w:val="baseline"/>
                <w:lang w:eastAsia="zh-CN"/>
              </w:rPr>
              <w:t>日历天</w:t>
            </w:r>
          </w:p>
        </w:tc>
        <w:tc>
          <w:tcPr>
            <w:tcW w:w="832" w:type="dxa"/>
            <w:vAlign w:val="center"/>
          </w:tcPr>
          <w:p>
            <w:pPr>
              <w:adjustRightInd w:val="0"/>
              <w:snapToGrid w:val="0"/>
              <w:spacing w:line="360" w:lineRule="auto"/>
              <w:jc w:val="center"/>
              <w:rPr>
                <w:rFonts w:hint="eastAsia" w:ascii="宋体" w:hAnsi="宋体" w:cs="宋体"/>
                <w:b w:val="0"/>
                <w:bCs/>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9" w:hRule="atLeast"/>
        </w:trPr>
        <w:tc>
          <w:tcPr>
            <w:tcW w:w="2447" w:type="dxa"/>
            <w:vAlign w:val="center"/>
          </w:tcPr>
          <w:p>
            <w:pPr>
              <w:adjustRightInd w:val="0"/>
              <w:snapToGrid w:val="0"/>
              <w:spacing w:line="360" w:lineRule="auto"/>
              <w:jc w:val="center"/>
              <w:rPr>
                <w:rFonts w:hint="eastAsia" w:ascii="宋体" w:hAnsi="宋体" w:cs="宋体"/>
                <w:b w:val="0"/>
                <w:bCs/>
                <w:sz w:val="32"/>
                <w:szCs w:val="32"/>
                <w:highlight w:val="none"/>
                <w:vertAlign w:val="baseline"/>
                <w:lang w:eastAsia="zh-CN"/>
              </w:rPr>
            </w:pPr>
            <w:r>
              <w:rPr>
                <w:rFonts w:hint="eastAsia" w:ascii="宋体" w:hAnsi="宋体" w:cs="宋体"/>
                <w:b w:val="0"/>
                <w:bCs/>
                <w:sz w:val="32"/>
                <w:szCs w:val="32"/>
                <w:highlight w:val="none"/>
                <w:vertAlign w:val="baseline"/>
                <w:lang w:eastAsia="zh-CN"/>
              </w:rPr>
              <w:t>报价有效期</w:t>
            </w:r>
          </w:p>
        </w:tc>
        <w:tc>
          <w:tcPr>
            <w:tcW w:w="5261" w:type="dxa"/>
            <w:vAlign w:val="center"/>
          </w:tcPr>
          <w:p>
            <w:pPr>
              <w:adjustRightInd w:val="0"/>
              <w:snapToGrid w:val="0"/>
              <w:spacing w:line="360" w:lineRule="auto"/>
              <w:jc w:val="center"/>
              <w:rPr>
                <w:rFonts w:hint="eastAsia" w:ascii="宋体" w:hAnsi="宋体" w:cs="宋体"/>
                <w:b w:val="0"/>
                <w:bCs/>
                <w:sz w:val="32"/>
                <w:szCs w:val="32"/>
                <w:highlight w:val="none"/>
                <w:vertAlign w:val="baseline"/>
                <w:lang w:val="en-US" w:eastAsia="zh-CN"/>
              </w:rPr>
            </w:pPr>
            <w:r>
              <w:rPr>
                <w:rFonts w:hint="eastAsia" w:ascii="宋体" w:hAnsi="宋体" w:cs="宋体"/>
                <w:b w:val="0"/>
                <w:bCs/>
                <w:sz w:val="32"/>
                <w:szCs w:val="32"/>
                <w:highlight w:val="none"/>
                <w:vertAlign w:val="baseline"/>
                <w:lang w:val="en-US" w:eastAsia="zh-CN"/>
              </w:rPr>
              <w:t>90天</w:t>
            </w:r>
          </w:p>
        </w:tc>
        <w:tc>
          <w:tcPr>
            <w:tcW w:w="832" w:type="dxa"/>
            <w:vAlign w:val="center"/>
          </w:tcPr>
          <w:p>
            <w:pPr>
              <w:adjustRightInd w:val="0"/>
              <w:snapToGrid w:val="0"/>
              <w:spacing w:line="360" w:lineRule="auto"/>
              <w:jc w:val="center"/>
              <w:rPr>
                <w:rFonts w:hint="eastAsia" w:ascii="宋体" w:hAnsi="宋体" w:cs="宋体"/>
                <w:b w:val="0"/>
                <w:bCs/>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6" w:hRule="atLeast"/>
        </w:trPr>
        <w:tc>
          <w:tcPr>
            <w:tcW w:w="2447" w:type="dxa"/>
            <w:vAlign w:val="center"/>
          </w:tcPr>
          <w:p>
            <w:pPr>
              <w:adjustRightInd w:val="0"/>
              <w:snapToGrid w:val="0"/>
              <w:spacing w:line="360" w:lineRule="auto"/>
              <w:jc w:val="center"/>
              <w:rPr>
                <w:rFonts w:hint="eastAsia" w:ascii="宋体" w:hAnsi="宋体" w:eastAsia="宋体" w:cs="宋体"/>
                <w:b w:val="0"/>
                <w:bCs/>
                <w:sz w:val="32"/>
                <w:szCs w:val="32"/>
                <w:highlight w:val="none"/>
                <w:vertAlign w:val="baseline"/>
                <w:lang w:val="en-US" w:eastAsia="zh-CN"/>
              </w:rPr>
            </w:pPr>
            <w:r>
              <w:rPr>
                <w:rFonts w:hint="eastAsia" w:ascii="宋体" w:hAnsi="宋体" w:cs="宋体"/>
                <w:b w:val="0"/>
                <w:bCs/>
                <w:sz w:val="32"/>
                <w:szCs w:val="32"/>
                <w:highlight w:val="none"/>
                <w:vertAlign w:val="baseline"/>
                <w:lang w:val="en-US" w:eastAsia="zh-CN"/>
              </w:rPr>
              <w:t>主要优惠条件</w:t>
            </w:r>
          </w:p>
        </w:tc>
        <w:tc>
          <w:tcPr>
            <w:tcW w:w="5261" w:type="dxa"/>
            <w:vAlign w:val="center"/>
          </w:tcPr>
          <w:p>
            <w:pPr>
              <w:adjustRightInd w:val="0"/>
              <w:snapToGrid w:val="0"/>
              <w:spacing w:line="360" w:lineRule="auto"/>
              <w:jc w:val="center"/>
              <w:rPr>
                <w:rFonts w:hint="eastAsia" w:ascii="宋体" w:hAnsi="宋体" w:cs="宋体"/>
                <w:b w:val="0"/>
                <w:bCs/>
                <w:sz w:val="24"/>
                <w:highlight w:val="none"/>
                <w:vertAlign w:val="baseline"/>
                <w:lang w:eastAsia="zh-CN"/>
              </w:rPr>
            </w:pPr>
          </w:p>
        </w:tc>
        <w:tc>
          <w:tcPr>
            <w:tcW w:w="832" w:type="dxa"/>
            <w:vAlign w:val="center"/>
          </w:tcPr>
          <w:p>
            <w:pPr>
              <w:adjustRightInd w:val="0"/>
              <w:snapToGrid w:val="0"/>
              <w:spacing w:line="360" w:lineRule="auto"/>
              <w:jc w:val="center"/>
              <w:rPr>
                <w:rFonts w:hint="eastAsia" w:ascii="宋体" w:hAnsi="宋体" w:cs="宋体"/>
                <w:b w:val="0"/>
                <w:bCs/>
                <w:sz w:val="24"/>
                <w:highlight w:val="none"/>
                <w:vertAlign w:val="baseline"/>
              </w:rPr>
            </w:pPr>
          </w:p>
        </w:tc>
      </w:tr>
    </w:tbl>
    <w:p>
      <w:pPr>
        <w:pStyle w:val="2"/>
        <w:rPr>
          <w:highlight w:val="none"/>
        </w:rPr>
      </w:pPr>
    </w:p>
    <w:p>
      <w:pPr>
        <w:pStyle w:val="3"/>
        <w:spacing w:line="579" w:lineRule="auto"/>
        <w:jc w:val="center"/>
        <w:rPr>
          <w:rFonts w:hint="eastAsia" w:ascii="方正小标宋简体" w:hAnsi="方正小标宋简体" w:eastAsia="方正小标宋简体" w:cs="方正小标宋简体"/>
          <w:b w:val="0"/>
          <w:bCs/>
          <w:highlight w:val="none"/>
        </w:rPr>
      </w:pPr>
      <w:bookmarkStart w:id="90" w:name="_Toc490551391"/>
      <w:bookmarkStart w:id="91" w:name="_Toc490552277"/>
      <w:bookmarkStart w:id="92" w:name="_Toc490551883"/>
      <w:bookmarkStart w:id="93" w:name="_Toc490551959"/>
      <w:bookmarkStart w:id="94" w:name="_Toc490552807"/>
      <w:bookmarkStart w:id="95" w:name="_Toc17461"/>
      <w:bookmarkStart w:id="96" w:name="_Toc4270"/>
      <w:r>
        <w:rPr>
          <w:rFonts w:hint="eastAsia" w:ascii="方正小标宋简体" w:hAnsi="方正小标宋简体" w:eastAsia="方正小标宋简体" w:cs="方正小标宋简体"/>
          <w:b w:val="0"/>
          <w:bCs/>
          <w:highlight w:val="none"/>
        </w:rPr>
        <w:t>第四章</w:t>
      </w:r>
      <w:r>
        <w:rPr>
          <w:rFonts w:hint="eastAsia" w:ascii="方正小标宋简体" w:hAnsi="方正小标宋简体" w:eastAsia="方正小标宋简体" w:cs="方正小标宋简体"/>
          <w:b w:val="0"/>
          <w:bCs/>
          <w:highlight w:val="none"/>
          <w:lang w:val="en-US" w:eastAsia="zh-CN"/>
        </w:rPr>
        <w:t xml:space="preserve">  </w:t>
      </w:r>
      <w:r>
        <w:rPr>
          <w:rFonts w:hint="eastAsia" w:ascii="方正小标宋简体" w:hAnsi="方正小标宋简体" w:eastAsia="方正小标宋简体" w:cs="方正小标宋简体"/>
          <w:b w:val="0"/>
          <w:bCs/>
          <w:highlight w:val="none"/>
        </w:rPr>
        <w:t>合同条件及合同主要条</w:t>
      </w:r>
      <w:bookmarkEnd w:id="90"/>
      <w:bookmarkEnd w:id="91"/>
      <w:bookmarkEnd w:id="92"/>
      <w:bookmarkEnd w:id="93"/>
      <w:bookmarkEnd w:id="94"/>
      <w:r>
        <w:rPr>
          <w:rFonts w:hint="eastAsia" w:ascii="方正小标宋简体" w:hAnsi="方正小标宋简体" w:eastAsia="方正小标宋简体" w:cs="方正小标宋简体"/>
          <w:b w:val="0"/>
          <w:bCs/>
          <w:highlight w:val="none"/>
        </w:rPr>
        <w:t>款</w:t>
      </w:r>
      <w:bookmarkEnd w:id="95"/>
      <w:bookmarkEnd w:id="96"/>
    </w:p>
    <w:p>
      <w:pPr>
        <w:jc w:val="center"/>
        <w:rPr>
          <w:rFonts w:ascii="宋体"/>
          <w:bCs/>
          <w:sz w:val="52"/>
          <w:szCs w:val="52"/>
          <w:highlight w:val="none"/>
        </w:rPr>
      </w:pPr>
    </w:p>
    <w:p>
      <w:pPr>
        <w:jc w:val="center"/>
        <w:rPr>
          <w:rFonts w:ascii="宋体"/>
          <w:bCs/>
          <w:sz w:val="52"/>
          <w:szCs w:val="52"/>
          <w:highlight w:val="none"/>
        </w:rPr>
      </w:pPr>
    </w:p>
    <w:p>
      <w:pPr>
        <w:jc w:val="center"/>
        <w:rPr>
          <w:rFonts w:ascii="方正小标宋简体" w:hAnsi="方正小标宋简体" w:eastAsia="方正小标宋简体" w:cs="方正小标宋简体"/>
          <w:bCs/>
          <w:sz w:val="72"/>
          <w:szCs w:val="72"/>
          <w:highlight w:val="none"/>
        </w:rPr>
      </w:pPr>
      <w:r>
        <w:rPr>
          <w:rFonts w:hint="eastAsia" w:ascii="方正小标宋简体" w:hAnsi="方正小标宋简体" w:eastAsia="方正小标宋简体" w:cs="方正小标宋简体"/>
          <w:bCs/>
          <w:sz w:val="72"/>
          <w:szCs w:val="72"/>
          <w:highlight w:val="none"/>
        </w:rPr>
        <w:t>技术咨询服务委托合同</w:t>
      </w:r>
    </w:p>
    <w:p>
      <w:pPr>
        <w:jc w:val="center"/>
        <w:rPr>
          <w:rFonts w:ascii="宋体"/>
          <w:bCs/>
          <w:sz w:val="52"/>
          <w:szCs w:val="52"/>
          <w:highlight w:val="none"/>
        </w:rPr>
      </w:pPr>
    </w:p>
    <w:p>
      <w:pPr>
        <w:jc w:val="center"/>
        <w:rPr>
          <w:rFonts w:ascii="宋体"/>
          <w:bCs/>
          <w:sz w:val="52"/>
          <w:szCs w:val="52"/>
          <w:highlight w:val="none"/>
        </w:rPr>
      </w:pPr>
    </w:p>
    <w:p>
      <w:pPr>
        <w:rPr>
          <w:rFonts w:ascii="宋体"/>
          <w:bCs/>
          <w:sz w:val="32"/>
          <w:szCs w:val="32"/>
          <w:highlight w:val="none"/>
        </w:rPr>
      </w:pPr>
    </w:p>
    <w:p>
      <w:pPr>
        <w:rPr>
          <w:rFonts w:ascii="宋体"/>
          <w:bCs/>
          <w:sz w:val="32"/>
          <w:szCs w:val="32"/>
          <w:highlight w:val="none"/>
        </w:rPr>
      </w:pPr>
    </w:p>
    <w:p>
      <w:pPr>
        <w:jc w:val="center"/>
        <w:rPr>
          <w:rFonts w:ascii="宋体"/>
          <w:bCs/>
          <w:sz w:val="28"/>
          <w:szCs w:val="28"/>
          <w:highlight w:val="none"/>
          <w:u w:val="single"/>
        </w:rPr>
      </w:pPr>
      <w:r>
        <w:rPr>
          <w:rFonts w:hint="eastAsia" w:ascii="宋体" w:hAnsi="宋体"/>
          <w:bCs/>
          <w:sz w:val="28"/>
          <w:szCs w:val="28"/>
          <w:highlight w:val="none"/>
          <w:u w:val="single" w:color="FFFFFF"/>
        </w:rPr>
        <w:t>委托方：</w:t>
      </w:r>
      <w:r>
        <w:rPr>
          <w:rFonts w:hint="eastAsia" w:ascii="宋体" w:hAnsi="宋体"/>
          <w:bCs/>
          <w:sz w:val="28"/>
          <w:szCs w:val="28"/>
          <w:highlight w:val="none"/>
          <w:u w:val="single"/>
        </w:rPr>
        <w:t>雅安市交建集团无水港物流有限责任公司（以下简称甲方）</w:t>
      </w:r>
    </w:p>
    <w:p>
      <w:pPr>
        <w:jc w:val="center"/>
        <w:rPr>
          <w:rFonts w:ascii="宋体"/>
          <w:bCs/>
          <w:sz w:val="30"/>
          <w:szCs w:val="30"/>
          <w:highlight w:val="none"/>
          <w:u w:val="single" w:color="FFFFFF"/>
        </w:rPr>
      </w:pPr>
    </w:p>
    <w:p>
      <w:pPr>
        <w:jc w:val="center"/>
        <w:rPr>
          <w:rFonts w:ascii="宋体"/>
          <w:bCs/>
          <w:sz w:val="30"/>
          <w:szCs w:val="30"/>
          <w:highlight w:val="none"/>
          <w:u w:val="single" w:color="FFFFFF"/>
        </w:rPr>
      </w:pPr>
    </w:p>
    <w:p>
      <w:pPr>
        <w:jc w:val="center"/>
        <w:rPr>
          <w:rFonts w:ascii="宋体"/>
          <w:bCs/>
          <w:sz w:val="28"/>
          <w:szCs w:val="28"/>
          <w:highlight w:val="none"/>
          <w:u w:val="single"/>
        </w:rPr>
      </w:pPr>
      <w:r>
        <w:rPr>
          <w:rFonts w:hint="eastAsia" w:ascii="宋体" w:hAnsi="宋体"/>
          <w:bCs/>
          <w:sz w:val="28"/>
          <w:szCs w:val="28"/>
          <w:highlight w:val="none"/>
          <w:u w:val="single" w:color="FFFFFF"/>
        </w:rPr>
        <w:t>受托方：</w:t>
      </w:r>
      <w:r>
        <w:rPr>
          <w:rFonts w:hint="eastAsia" w:ascii="宋体" w:hAnsi="宋体"/>
          <w:bCs/>
          <w:sz w:val="28"/>
          <w:szCs w:val="28"/>
          <w:highlight w:val="none"/>
          <w:u w:val="single"/>
        </w:rPr>
        <w:t>（以下简称乙方）</w:t>
      </w:r>
    </w:p>
    <w:p>
      <w:pPr>
        <w:rPr>
          <w:rFonts w:ascii="宋体"/>
          <w:bCs/>
          <w:sz w:val="28"/>
          <w:szCs w:val="28"/>
          <w:highlight w:val="none"/>
          <w:u w:val="single" w:color="FFFFFF"/>
        </w:rPr>
      </w:pPr>
    </w:p>
    <w:p>
      <w:pPr>
        <w:rPr>
          <w:rFonts w:ascii="宋体"/>
          <w:bCs/>
          <w:sz w:val="32"/>
          <w:szCs w:val="32"/>
          <w:highlight w:val="none"/>
          <w:u w:val="single" w:color="FFFFFF"/>
        </w:rPr>
      </w:pPr>
    </w:p>
    <w:p>
      <w:pPr>
        <w:rPr>
          <w:rFonts w:ascii="宋体"/>
          <w:bCs/>
          <w:sz w:val="32"/>
          <w:szCs w:val="32"/>
          <w:highlight w:val="none"/>
          <w:u w:val="single" w:color="FFFFFF"/>
        </w:rPr>
      </w:pPr>
    </w:p>
    <w:p>
      <w:pPr>
        <w:jc w:val="center"/>
        <w:rPr>
          <w:rFonts w:ascii="宋体" w:hAnsi="宋体"/>
          <w:bCs/>
          <w:sz w:val="32"/>
          <w:szCs w:val="32"/>
          <w:highlight w:val="none"/>
          <w:u w:val="single" w:color="FFFFFF"/>
        </w:rPr>
      </w:pPr>
      <w:r>
        <w:rPr>
          <w:rFonts w:hint="eastAsia" w:ascii="宋体" w:hAnsi="宋体"/>
          <w:bCs/>
          <w:sz w:val="32"/>
          <w:szCs w:val="32"/>
          <w:highlight w:val="none"/>
          <w:u w:val="single" w:color="FFFFFF"/>
        </w:rPr>
        <w:t>2019年4月</w:t>
      </w:r>
    </w:p>
    <w:p>
      <w:pPr>
        <w:jc w:val="center"/>
        <w:rPr>
          <w:rFonts w:ascii="方正小标宋简体" w:hAnsi="方正小标宋简体" w:eastAsia="方正小标宋简体" w:cs="方正小标宋简体"/>
          <w:bCs/>
          <w:sz w:val="44"/>
          <w:szCs w:val="44"/>
          <w:highlight w:val="none"/>
        </w:rPr>
      </w:pPr>
      <w:r>
        <w:rPr>
          <w:rFonts w:hint="eastAsia" w:ascii="方正小标宋简体" w:hAnsi="方正小标宋简体" w:eastAsia="方正小标宋简体" w:cs="方正小标宋简体"/>
          <w:bCs/>
          <w:sz w:val="44"/>
          <w:szCs w:val="44"/>
          <w:highlight w:val="none"/>
        </w:rPr>
        <w:t>技术咨询服务委托合同</w:t>
      </w:r>
    </w:p>
    <w:p>
      <w:pPr>
        <w:rPr>
          <w:rFonts w:ascii="宋体"/>
          <w:bCs/>
          <w:sz w:val="24"/>
          <w:highlight w:val="none"/>
        </w:rPr>
      </w:pPr>
    </w:p>
    <w:p>
      <w:pPr>
        <w:spacing w:line="360" w:lineRule="auto"/>
        <w:rPr>
          <w:rFonts w:ascii="仿宋_GB2312" w:hAnsi="仿宋_GB2312" w:eastAsia="仿宋_GB2312" w:cs="仿宋_GB2312"/>
          <w:bCs/>
          <w:sz w:val="32"/>
          <w:szCs w:val="32"/>
          <w:highlight w:val="none"/>
          <w:u w:val="single" w:color="FFFFFF"/>
        </w:rPr>
      </w:pPr>
      <w:r>
        <w:rPr>
          <w:rFonts w:hint="eastAsia" w:ascii="黑体" w:hAnsi="黑体" w:eastAsia="黑体" w:cs="黑体"/>
          <w:bCs/>
          <w:sz w:val="32"/>
          <w:szCs w:val="32"/>
          <w:highlight w:val="none"/>
        </w:rPr>
        <w:t>委托方：</w:t>
      </w:r>
      <w:r>
        <w:rPr>
          <w:rFonts w:hint="eastAsia" w:ascii="宋体" w:hAnsi="宋体" w:eastAsia="宋体" w:cs="宋体"/>
          <w:bCs/>
          <w:sz w:val="32"/>
          <w:szCs w:val="32"/>
          <w:highlight w:val="none"/>
        </w:rPr>
        <w:t>雅安交建集团无水港物流有限责任公司</w:t>
      </w:r>
      <w:r>
        <w:rPr>
          <w:rFonts w:hint="eastAsia" w:ascii="仿宋_GB2312" w:hAnsi="仿宋_GB2312" w:eastAsia="仿宋_GB2312" w:cs="仿宋_GB2312"/>
          <w:bCs/>
          <w:sz w:val="32"/>
          <w:szCs w:val="32"/>
          <w:highlight w:val="none"/>
          <w:u w:val="single" w:color="FFFFFF"/>
        </w:rPr>
        <w:t>（以下简称甲方）</w:t>
      </w:r>
    </w:p>
    <w:p>
      <w:pPr>
        <w:pStyle w:val="2"/>
        <w:spacing w:after="0" w:line="360" w:lineRule="auto"/>
        <w:ind w:left="0" w:leftChars="0" w:right="0" w:rightChars="0"/>
        <w:jc w:val="left"/>
        <w:rPr>
          <w:rFonts w:ascii="黑体" w:hAnsi="黑体" w:eastAsia="黑体" w:cs="黑体"/>
          <w:bCs/>
          <w:sz w:val="32"/>
          <w:szCs w:val="32"/>
          <w:highlight w:val="none"/>
        </w:rPr>
      </w:pPr>
      <w:r>
        <w:rPr>
          <w:rFonts w:hint="eastAsia" w:ascii="黑体" w:hAnsi="黑体" w:eastAsia="黑体" w:cs="黑体"/>
          <w:bCs/>
          <w:kern w:val="2"/>
          <w:sz w:val="32"/>
          <w:szCs w:val="32"/>
          <w:highlight w:val="none"/>
        </w:rPr>
        <w:t>法定代表人：</w:t>
      </w:r>
    </w:p>
    <w:p>
      <w:pPr>
        <w:pStyle w:val="2"/>
        <w:spacing w:after="0" w:line="360" w:lineRule="auto"/>
        <w:ind w:left="0" w:leftChars="0" w:right="0" w:rightChars="0"/>
        <w:jc w:val="left"/>
        <w:rPr>
          <w:rFonts w:ascii="黑体" w:hAnsi="黑体" w:eastAsia="黑体" w:cs="黑体"/>
          <w:bCs/>
          <w:sz w:val="32"/>
          <w:szCs w:val="32"/>
          <w:highlight w:val="none"/>
          <w:u w:val="single"/>
        </w:rPr>
      </w:pPr>
      <w:r>
        <w:rPr>
          <w:rFonts w:hint="eastAsia" w:ascii="黑体" w:hAnsi="黑体" w:eastAsia="黑体" w:cs="黑体"/>
          <w:bCs/>
          <w:kern w:val="2"/>
          <w:sz w:val="32"/>
          <w:szCs w:val="32"/>
          <w:highlight w:val="none"/>
        </w:rPr>
        <w:t>住址：</w:t>
      </w:r>
    </w:p>
    <w:p>
      <w:pPr>
        <w:spacing w:line="360" w:lineRule="auto"/>
        <w:rPr>
          <w:rFonts w:ascii="仿宋_GB2312" w:hAnsi="仿宋_GB2312" w:eastAsia="仿宋_GB2312" w:cs="仿宋_GB2312"/>
          <w:bCs/>
          <w:sz w:val="32"/>
          <w:szCs w:val="32"/>
          <w:highlight w:val="none"/>
          <w:u w:val="single" w:color="FFFFFF"/>
        </w:rPr>
      </w:pPr>
      <w:r>
        <w:rPr>
          <w:rFonts w:hint="eastAsia" w:ascii="黑体" w:hAnsi="黑体" w:eastAsia="黑体" w:cs="黑体"/>
          <w:bCs/>
          <w:sz w:val="32"/>
          <w:szCs w:val="32"/>
          <w:highlight w:val="none"/>
          <w:u w:val="single" w:color="FFFFFF"/>
        </w:rPr>
        <w:t>受托方：</w:t>
      </w:r>
      <w:r>
        <w:rPr>
          <w:rFonts w:hint="eastAsia" w:ascii="仿宋_GB2312" w:hAnsi="仿宋_GB2312" w:eastAsia="仿宋_GB2312" w:cs="仿宋_GB2312"/>
          <w:bCs/>
          <w:sz w:val="32"/>
          <w:szCs w:val="32"/>
          <w:highlight w:val="none"/>
          <w:u w:val="single" w:color="FFFFFF"/>
        </w:rPr>
        <w:t>（以下简称乙方）</w:t>
      </w:r>
    </w:p>
    <w:p>
      <w:pPr>
        <w:pStyle w:val="2"/>
        <w:spacing w:after="0" w:line="360" w:lineRule="auto"/>
        <w:ind w:left="0" w:leftChars="0" w:right="0" w:rightChars="0"/>
        <w:jc w:val="left"/>
        <w:rPr>
          <w:rFonts w:ascii="黑体" w:hAnsi="黑体" w:eastAsia="黑体" w:cs="黑体"/>
          <w:bCs/>
          <w:sz w:val="32"/>
          <w:szCs w:val="32"/>
          <w:highlight w:val="none"/>
        </w:rPr>
      </w:pPr>
      <w:r>
        <w:rPr>
          <w:rFonts w:hint="eastAsia" w:ascii="黑体" w:hAnsi="黑体" w:eastAsia="黑体" w:cs="黑体"/>
          <w:bCs/>
          <w:kern w:val="2"/>
          <w:sz w:val="32"/>
          <w:szCs w:val="32"/>
          <w:highlight w:val="none"/>
        </w:rPr>
        <w:t>法定代表人：</w:t>
      </w:r>
    </w:p>
    <w:p>
      <w:pPr>
        <w:pStyle w:val="2"/>
        <w:spacing w:after="0" w:line="360" w:lineRule="auto"/>
        <w:ind w:left="0" w:leftChars="0" w:right="0" w:rightChars="0"/>
        <w:jc w:val="left"/>
        <w:rPr>
          <w:rFonts w:ascii="黑体" w:hAnsi="黑体" w:eastAsia="黑体" w:cs="黑体"/>
          <w:bCs/>
          <w:sz w:val="32"/>
          <w:szCs w:val="32"/>
          <w:highlight w:val="none"/>
          <w:u w:val="single"/>
        </w:rPr>
      </w:pPr>
      <w:r>
        <w:rPr>
          <w:rFonts w:hint="eastAsia" w:ascii="黑体" w:hAnsi="黑体" w:eastAsia="黑体" w:cs="黑体"/>
          <w:bCs/>
          <w:kern w:val="2"/>
          <w:sz w:val="32"/>
          <w:szCs w:val="32"/>
          <w:highlight w:val="none"/>
        </w:rPr>
        <w:t>住址：</w:t>
      </w:r>
    </w:p>
    <w:p>
      <w:pPr>
        <w:spacing w:line="360" w:lineRule="auto"/>
        <w:rPr>
          <w:rFonts w:ascii="仿宋_GB2312" w:hAnsi="仿宋_GB2312" w:eastAsia="仿宋_GB2312" w:cs="仿宋_GB2312"/>
          <w:bCs/>
          <w:sz w:val="32"/>
          <w:szCs w:val="32"/>
          <w:highlight w:val="none"/>
          <w:u w:val="single" w:color="FFFFFF"/>
        </w:rPr>
      </w:pPr>
    </w:p>
    <w:p>
      <w:pPr>
        <w:spacing w:line="360" w:lineRule="auto"/>
        <w:ind w:firstLineChars="200"/>
        <w:rPr>
          <w:rFonts w:ascii="仿宋_GB2312" w:hAnsi="仿宋_GB2312" w:eastAsia="仿宋_GB2312" w:cs="仿宋_GB2312"/>
          <w:bCs/>
          <w:sz w:val="32"/>
          <w:szCs w:val="32"/>
          <w:highlight w:val="none"/>
          <w:u w:val="single" w:color="FFFFFF"/>
        </w:rPr>
      </w:pPr>
      <w:r>
        <w:rPr>
          <w:rFonts w:hint="eastAsia" w:ascii="仿宋_GB2312" w:hAnsi="仿宋_GB2312" w:eastAsia="仿宋_GB2312" w:cs="仿宋_GB2312"/>
          <w:bCs/>
          <w:sz w:val="32"/>
          <w:szCs w:val="32"/>
          <w:highlight w:val="none"/>
          <w:u w:val="single" w:color="FFFFFF"/>
        </w:rPr>
        <w:t>经甲乙双方平等协商，就甲方委托乙方对甲方的</w:t>
      </w:r>
      <w:r>
        <w:rPr>
          <w:rFonts w:hint="eastAsia" w:ascii="仿宋_GB2312" w:hAnsi="仿宋_GB2312" w:eastAsia="仿宋_GB2312" w:cs="仿宋_GB2312"/>
          <w:bCs/>
          <w:sz w:val="32"/>
          <w:szCs w:val="32"/>
          <w:highlight w:val="none"/>
          <w:u w:val="single"/>
        </w:rPr>
        <w:t>雅安市无水港建设项目（一期）工程环境影响评价、水土保持方案、行洪论证和河势稳定评价报告、土地复垦方案等</w:t>
      </w:r>
      <w:r>
        <w:rPr>
          <w:rFonts w:hint="eastAsia" w:ascii="仿宋_GB2312" w:hAnsi="仿宋_GB2312" w:eastAsia="仿宋_GB2312" w:cs="仿宋_GB2312"/>
          <w:bCs/>
          <w:sz w:val="32"/>
          <w:szCs w:val="32"/>
          <w:highlight w:val="none"/>
          <w:u w:val="single" w:color="FFFFFF"/>
        </w:rPr>
        <w:t>技术咨询服务事项达成协议如下：</w:t>
      </w:r>
    </w:p>
    <w:p>
      <w:pPr>
        <w:spacing w:line="360" w:lineRule="auto"/>
        <w:ind w:firstLine="640" w:firstLineChars="200"/>
        <w:outlineLvl w:val="0"/>
        <w:rPr>
          <w:rFonts w:ascii="黑体" w:hAnsi="黑体" w:eastAsia="黑体" w:cs="黑体"/>
          <w:bCs/>
          <w:sz w:val="32"/>
          <w:szCs w:val="32"/>
          <w:highlight w:val="none"/>
          <w:u w:val="single" w:color="FFFFFF"/>
        </w:rPr>
      </w:pPr>
      <w:r>
        <w:rPr>
          <w:rFonts w:hint="eastAsia" w:ascii="黑体" w:hAnsi="黑体" w:eastAsia="黑体" w:cs="黑体"/>
          <w:bCs/>
          <w:sz w:val="32"/>
          <w:szCs w:val="32"/>
          <w:highlight w:val="none"/>
          <w:u w:val="single" w:color="FFFFFF"/>
        </w:rPr>
        <w:t>一、主要任务及完成时间</w:t>
      </w:r>
    </w:p>
    <w:p>
      <w:pPr>
        <w:spacing w:line="360" w:lineRule="auto"/>
        <w:ind w:firstLine="573"/>
        <w:rPr>
          <w:rFonts w:ascii="仿宋_GB2312" w:hAnsi="仿宋_GB2312" w:eastAsia="仿宋_GB2312" w:cs="仿宋_GB2312"/>
          <w:bCs/>
          <w:sz w:val="32"/>
          <w:szCs w:val="32"/>
          <w:highlight w:val="none"/>
          <w:u w:val="single"/>
        </w:rPr>
      </w:pPr>
      <w:r>
        <w:rPr>
          <w:rFonts w:hint="eastAsia" w:ascii="仿宋_GB2312" w:hAnsi="仿宋_GB2312" w:eastAsia="仿宋_GB2312" w:cs="仿宋_GB2312"/>
          <w:bCs/>
          <w:sz w:val="32"/>
          <w:szCs w:val="32"/>
          <w:highlight w:val="none"/>
        </w:rPr>
        <w:t>（一）主要任务：</w:t>
      </w:r>
      <w:r>
        <w:rPr>
          <w:rFonts w:hint="eastAsia" w:ascii="仿宋_GB2312" w:hAnsi="仿宋_GB2312" w:eastAsia="仿宋_GB2312" w:cs="仿宋_GB2312"/>
          <w:bCs/>
          <w:sz w:val="32"/>
          <w:szCs w:val="32"/>
          <w:highlight w:val="none"/>
          <w:u w:val="single"/>
        </w:rPr>
        <w:t>雅安市无水港建设项目（一期）工程环境影响评价报告表、水土保持方案、行洪论证和河势稳定评价报告、土地复垦方案的编制。</w:t>
      </w:r>
    </w:p>
    <w:p>
      <w:pPr>
        <w:spacing w:line="360" w:lineRule="auto"/>
        <w:ind w:firstLine="570"/>
        <w:rPr>
          <w:rFonts w:ascii="仿宋_GB2312" w:hAnsi="仿宋_GB2312" w:eastAsia="仿宋_GB2312" w:cs="仿宋_GB2312"/>
          <w:bCs/>
          <w:sz w:val="32"/>
          <w:szCs w:val="32"/>
          <w:highlight w:val="none"/>
          <w:u w:val="single"/>
        </w:rPr>
      </w:pPr>
      <w:r>
        <w:rPr>
          <w:rFonts w:hint="eastAsia" w:ascii="仿宋_GB2312" w:hAnsi="仿宋_GB2312" w:eastAsia="仿宋_GB2312" w:cs="仿宋_GB2312"/>
          <w:bCs/>
          <w:sz w:val="32"/>
          <w:szCs w:val="32"/>
          <w:highlight w:val="none"/>
        </w:rPr>
        <w:t>（二）完成时间：在甲方及时提供有关资料和合格文件以及在工程条件满足相关要求的情况下，</w:t>
      </w:r>
      <w:r>
        <w:rPr>
          <w:rFonts w:hint="eastAsia" w:ascii="仿宋_GB2312" w:hAnsi="仿宋_GB2312" w:eastAsia="仿宋_GB2312" w:cs="仿宋_GB2312"/>
          <w:bCs/>
          <w:sz w:val="32"/>
          <w:szCs w:val="32"/>
          <w:highlight w:val="none"/>
          <w:u w:val="single"/>
        </w:rPr>
        <w:t>30天内完成环境影响评价报告表和行洪论证和河势稳定评价报告的编制，10天内完成水土保持方案的编制，15天内完成土地复垦方案的编制。</w:t>
      </w:r>
    </w:p>
    <w:p>
      <w:pPr>
        <w:spacing w:line="360" w:lineRule="auto"/>
        <w:ind w:firstLine="640" w:firstLineChars="200"/>
        <w:outlineLvl w:val="0"/>
        <w:rPr>
          <w:rFonts w:ascii="黑体" w:hAnsi="黑体" w:eastAsia="黑体" w:cs="黑体"/>
          <w:bCs/>
          <w:sz w:val="32"/>
          <w:szCs w:val="32"/>
          <w:highlight w:val="none"/>
          <w:u w:val="single" w:color="FFFFFF"/>
        </w:rPr>
      </w:pPr>
      <w:r>
        <w:rPr>
          <w:rFonts w:hint="eastAsia" w:ascii="黑体" w:hAnsi="黑体" w:eastAsia="黑体" w:cs="黑体"/>
          <w:bCs/>
          <w:sz w:val="32"/>
          <w:szCs w:val="32"/>
          <w:highlight w:val="none"/>
          <w:u w:val="single" w:color="FFFFFF"/>
        </w:rPr>
        <w:t>二、特别约定</w:t>
      </w:r>
    </w:p>
    <w:p>
      <w:pPr>
        <w:spacing w:line="360" w:lineRule="auto"/>
        <w:ind w:firstLine="57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乙方具备与所承担的技术咨询服务项目相匹配的有效资质。项目在办理手续过程中需要项目工程条件达到相关规范、规程要求，若办理手续过程中，由于项目自身条件造成的工期延误或项目搁置，后果由甲方承担，造成损失双方共同商定。</w:t>
      </w:r>
    </w:p>
    <w:p>
      <w:pPr>
        <w:spacing w:line="360" w:lineRule="auto"/>
        <w:ind w:firstLine="640" w:firstLineChars="200"/>
        <w:outlineLvl w:val="0"/>
        <w:rPr>
          <w:rFonts w:ascii="黑体" w:hAnsi="黑体" w:eastAsia="黑体" w:cs="黑体"/>
          <w:bCs/>
          <w:sz w:val="32"/>
          <w:szCs w:val="32"/>
          <w:highlight w:val="none"/>
          <w:u w:val="single" w:color="FFFFFF"/>
        </w:rPr>
      </w:pPr>
      <w:r>
        <w:rPr>
          <w:rFonts w:hint="eastAsia" w:ascii="黑体" w:hAnsi="黑体" w:eastAsia="黑体" w:cs="黑体"/>
          <w:bCs/>
          <w:sz w:val="32"/>
          <w:szCs w:val="32"/>
          <w:highlight w:val="none"/>
          <w:u w:val="single" w:color="FFFFFF"/>
        </w:rPr>
        <w:t>三、主要技术依据及质量要求</w:t>
      </w:r>
    </w:p>
    <w:p>
      <w:pPr>
        <w:spacing w:line="360" w:lineRule="auto"/>
        <w:ind w:firstLine="573"/>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（一）主要技术依据：国家和四川省相关部门现行规范规程及技术要求。</w:t>
      </w:r>
    </w:p>
    <w:p>
      <w:pPr>
        <w:spacing w:line="360" w:lineRule="auto"/>
        <w:ind w:firstLine="573"/>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（二）质量要求：报告通过相关部门审查并取得相关资质文书。</w:t>
      </w:r>
    </w:p>
    <w:p>
      <w:pPr>
        <w:spacing w:line="360" w:lineRule="auto"/>
        <w:ind w:firstLine="640" w:firstLineChars="200"/>
        <w:outlineLvl w:val="0"/>
        <w:rPr>
          <w:rFonts w:ascii="黑体" w:hAnsi="黑体" w:eastAsia="黑体" w:cs="黑体"/>
          <w:bCs/>
          <w:sz w:val="32"/>
          <w:szCs w:val="32"/>
          <w:highlight w:val="none"/>
          <w:u w:val="single" w:color="FFFFFF"/>
        </w:rPr>
      </w:pPr>
      <w:r>
        <w:rPr>
          <w:rFonts w:hint="eastAsia" w:ascii="黑体" w:hAnsi="黑体" w:eastAsia="黑体" w:cs="黑体"/>
          <w:bCs/>
          <w:sz w:val="32"/>
          <w:szCs w:val="32"/>
          <w:highlight w:val="none"/>
          <w:u w:val="single" w:color="FFFFFF"/>
        </w:rPr>
        <w:t>四、甲方的权利和义务</w:t>
      </w:r>
    </w:p>
    <w:p>
      <w:pPr>
        <w:spacing w:line="360" w:lineRule="auto"/>
        <w:ind w:firstLine="573"/>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（一）甲方应及时向乙方提供项目各项有关基本资料。</w:t>
      </w:r>
    </w:p>
    <w:p>
      <w:pPr>
        <w:spacing w:line="360" w:lineRule="auto"/>
        <w:ind w:firstLine="573"/>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（二）甲方应积极协调地方关系，为乙方开展工作提供方便，并委派熟悉项目的人员介绍项目具体情况及陪同协助乙方技术人员前往项目实地调查。</w:t>
      </w:r>
    </w:p>
    <w:p>
      <w:pPr>
        <w:spacing w:line="360" w:lineRule="auto"/>
        <w:ind w:firstLine="573"/>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（三）甲方有关人员应对乙方开展的相关技术工作、报告编制给予充分的合作。</w:t>
      </w:r>
    </w:p>
    <w:p>
      <w:pPr>
        <w:spacing w:line="360" w:lineRule="auto"/>
        <w:ind w:firstLine="573"/>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（四）甲方应对所提供的文件、图件、资料、产权证书及其它有关资料的完整性、真实性、合法性承担全部责任。</w:t>
      </w:r>
    </w:p>
    <w:p>
      <w:pPr>
        <w:spacing w:line="360" w:lineRule="auto"/>
        <w:ind w:firstLine="640" w:firstLineChars="200"/>
        <w:outlineLvl w:val="0"/>
        <w:rPr>
          <w:rFonts w:ascii="黑体" w:hAnsi="黑体" w:eastAsia="黑体" w:cs="黑体"/>
          <w:bCs/>
          <w:sz w:val="32"/>
          <w:szCs w:val="32"/>
          <w:highlight w:val="none"/>
          <w:u w:val="single" w:color="FFFFFF"/>
        </w:rPr>
      </w:pPr>
      <w:r>
        <w:rPr>
          <w:rFonts w:hint="eastAsia" w:ascii="黑体" w:hAnsi="黑体" w:eastAsia="黑体" w:cs="黑体"/>
          <w:bCs/>
          <w:sz w:val="32"/>
          <w:szCs w:val="32"/>
          <w:highlight w:val="none"/>
          <w:u w:val="single" w:color="FFFFFF"/>
        </w:rPr>
        <w:t>五、乙方的权利和义务</w:t>
      </w:r>
    </w:p>
    <w:p>
      <w:pPr>
        <w:spacing w:line="360" w:lineRule="auto"/>
        <w:ind w:firstLine="573"/>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（一）乙方应在本协议规定的时间内完成工作；</w:t>
      </w:r>
    </w:p>
    <w:p>
      <w:pPr>
        <w:spacing w:line="360" w:lineRule="auto"/>
        <w:ind w:firstLine="573"/>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（二）乙方应在规定的期限内按国家有关规定客观、公正、全面、科学地完成技术咨询工作并按期向甲方提供项目报告。若项目报告需修改，在接到甲方通知后应及时完成；</w:t>
      </w:r>
    </w:p>
    <w:p>
      <w:pPr>
        <w:spacing w:line="360" w:lineRule="auto"/>
        <w:ind w:firstLine="573"/>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（三）乙方应遵守甲方的内部保密事项，对甲方提交的保密资料应妥善保管，不得对外泄露。</w:t>
      </w:r>
    </w:p>
    <w:p>
      <w:pPr>
        <w:spacing w:line="360" w:lineRule="auto"/>
        <w:ind w:firstLine="573"/>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（四）乙方应加强质量、安全管理，自行承担协议期间的质量、安全责任。</w:t>
      </w:r>
    </w:p>
    <w:p>
      <w:pPr>
        <w:spacing w:line="360" w:lineRule="auto"/>
        <w:ind w:firstLine="640" w:firstLineChars="200"/>
        <w:outlineLvl w:val="0"/>
        <w:rPr>
          <w:rFonts w:ascii="黑体" w:hAnsi="黑体" w:eastAsia="黑体" w:cs="黑体"/>
          <w:bCs/>
          <w:sz w:val="32"/>
          <w:szCs w:val="32"/>
          <w:highlight w:val="none"/>
          <w:u w:val="single" w:color="FFFFFF"/>
        </w:rPr>
      </w:pPr>
      <w:r>
        <w:rPr>
          <w:rFonts w:hint="eastAsia" w:ascii="黑体" w:hAnsi="黑体" w:eastAsia="黑体" w:cs="黑体"/>
          <w:bCs/>
          <w:sz w:val="32"/>
          <w:szCs w:val="32"/>
          <w:highlight w:val="none"/>
          <w:u w:val="single" w:color="FFFFFF"/>
        </w:rPr>
        <w:t>六、合同价款、支付进度及支付方式</w:t>
      </w:r>
    </w:p>
    <w:p>
      <w:pPr>
        <w:spacing w:line="360" w:lineRule="auto"/>
        <w:ind w:firstLine="573"/>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（一）以上工作内容，费用共计：￥元（大写人民币</w:t>
      </w:r>
      <w:r>
        <w:rPr>
          <w:rFonts w:hint="eastAsia" w:ascii="仿宋_GB2312" w:hAnsi="仿宋_GB2312" w:eastAsia="仿宋_GB2312" w:cs="仿宋_GB2312"/>
          <w:bCs/>
          <w:sz w:val="32"/>
          <w:szCs w:val="32"/>
          <w:highlight w:val="none"/>
          <w:u w:val="single"/>
        </w:rPr>
        <w:t>整</w:t>
      </w:r>
      <w:r>
        <w:rPr>
          <w:rFonts w:hint="eastAsia" w:ascii="仿宋_GB2312" w:hAnsi="仿宋_GB2312" w:eastAsia="仿宋_GB2312" w:cs="仿宋_GB2312"/>
          <w:bCs/>
          <w:sz w:val="32"/>
          <w:szCs w:val="32"/>
          <w:highlight w:val="none"/>
        </w:rPr>
        <w:t>）。上述费用为含税包干价，包括但不限于监测费、报告编制费、专家咨询费、税费等。</w:t>
      </w:r>
    </w:p>
    <w:p>
      <w:pPr>
        <w:spacing w:line="360" w:lineRule="auto"/>
        <w:ind w:firstLine="573"/>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（二）支付方式：转账支付。</w:t>
      </w:r>
    </w:p>
    <w:p>
      <w:pPr>
        <w:spacing w:line="360" w:lineRule="auto"/>
        <w:ind w:firstLine="573"/>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三）支付进度：本合同签订后，乙方立即组织工程技术人员进场开展工作。全部工作完成，乙方向甲方提交满足要求的全部成果资料、通过相关部门审查并取得相关资质文书和开具合法等额有效增值税专用发票后的个工作日内，甲方一次性全额支付乙方技术服务费用。</w:t>
      </w:r>
    </w:p>
    <w:p>
      <w:pPr>
        <w:spacing w:line="360" w:lineRule="auto"/>
        <w:ind w:firstLine="573"/>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（四）其它：</w:t>
      </w:r>
      <w:r>
        <w:rPr>
          <w:rFonts w:hint="eastAsia" w:ascii="仿宋_GB2312" w:hAnsi="仿宋_GB2312" w:eastAsia="仿宋_GB2312" w:cs="仿宋_GB2312"/>
          <w:bCs/>
          <w:sz w:val="32"/>
          <w:szCs w:val="32"/>
          <w:highlight w:val="none"/>
          <w:u w:val="single"/>
        </w:rPr>
        <w:t>（1）专家评审及会务费由乙方负责。（2）乙方不负责任何工程费用及由于甲方项目自身问题所产生的其他费用。（3）乙方出具</w:t>
      </w:r>
      <w:r>
        <w:rPr>
          <w:rFonts w:hint="eastAsia" w:ascii="仿宋_GB2312" w:hAnsi="仿宋_GB2312" w:eastAsia="仿宋_GB2312" w:cs="仿宋_GB2312"/>
          <w:bCs/>
          <w:sz w:val="32"/>
          <w:szCs w:val="32"/>
          <w:highlight w:val="none"/>
        </w:rPr>
        <w:t>合法等额有效</w:t>
      </w:r>
      <w:r>
        <w:rPr>
          <w:rFonts w:hint="eastAsia" w:ascii="仿宋_GB2312" w:hAnsi="仿宋_GB2312" w:eastAsia="仿宋_GB2312" w:cs="仿宋_GB2312"/>
          <w:bCs/>
          <w:sz w:val="32"/>
          <w:szCs w:val="32"/>
          <w:highlight w:val="none"/>
          <w:u w:val="single"/>
        </w:rPr>
        <w:t>增值税专用发票。</w:t>
      </w:r>
    </w:p>
    <w:p>
      <w:pPr>
        <w:spacing w:line="360" w:lineRule="auto"/>
        <w:ind w:firstLine="640" w:firstLineChars="200"/>
        <w:outlineLvl w:val="0"/>
        <w:rPr>
          <w:rFonts w:ascii="黑体" w:hAnsi="黑体" w:eastAsia="黑体" w:cs="黑体"/>
          <w:bCs/>
          <w:sz w:val="32"/>
          <w:szCs w:val="32"/>
          <w:highlight w:val="none"/>
          <w:u w:val="single" w:color="FFFFFF"/>
        </w:rPr>
      </w:pPr>
      <w:r>
        <w:rPr>
          <w:rFonts w:hint="eastAsia" w:ascii="黑体" w:hAnsi="黑体" w:eastAsia="黑体" w:cs="黑体"/>
          <w:bCs/>
          <w:sz w:val="32"/>
          <w:szCs w:val="32"/>
          <w:highlight w:val="none"/>
          <w:u w:val="single" w:color="FFFFFF"/>
        </w:rPr>
        <w:t>七、履约保证金</w:t>
      </w:r>
    </w:p>
    <w:p>
      <w:pPr>
        <w:pStyle w:val="19"/>
        <w:spacing w:line="360" w:lineRule="auto"/>
        <w:ind w:firstLine="640" w:firstLineChars="200"/>
        <w:rPr>
          <w:rFonts w:ascii="仿宋_GB2312" w:hAnsi="仿宋_GB2312" w:eastAsia="仿宋_GB2312" w:cs="仿宋_GB2312"/>
          <w:bCs/>
          <w:kern w:val="2"/>
          <w:sz w:val="32"/>
          <w:szCs w:val="32"/>
          <w:highlight w:val="none"/>
        </w:rPr>
      </w:pPr>
      <w:r>
        <w:rPr>
          <w:rFonts w:hint="eastAsia" w:ascii="仿宋_GB2312" w:hAnsi="仿宋_GB2312" w:eastAsia="仿宋_GB2312" w:cs="仿宋_GB2312"/>
          <w:bCs/>
          <w:kern w:val="2"/>
          <w:sz w:val="32"/>
          <w:szCs w:val="32"/>
          <w:highlight w:val="none"/>
        </w:rPr>
        <w:t>（一）履约保证金金额：</w:t>
      </w:r>
    </w:p>
    <w:p>
      <w:pPr>
        <w:pStyle w:val="19"/>
        <w:spacing w:line="360" w:lineRule="auto"/>
        <w:ind w:firstLine="640" w:firstLineChars="200"/>
        <w:rPr>
          <w:rFonts w:ascii="仿宋_GB2312" w:hAnsi="仿宋_GB2312" w:eastAsia="仿宋_GB2312" w:cs="仿宋_GB2312"/>
          <w:bCs/>
          <w:kern w:val="2"/>
          <w:sz w:val="32"/>
          <w:szCs w:val="32"/>
          <w:highlight w:val="none"/>
          <w:lang w:val="zh-CN"/>
        </w:rPr>
      </w:pPr>
      <w:r>
        <w:rPr>
          <w:rFonts w:hint="eastAsia" w:ascii="仿宋_GB2312" w:hAnsi="仿宋_GB2312" w:eastAsia="仿宋_GB2312" w:cs="仿宋_GB2312"/>
          <w:bCs/>
          <w:kern w:val="2"/>
          <w:sz w:val="32"/>
          <w:szCs w:val="32"/>
          <w:highlight w:val="none"/>
        </w:rPr>
        <w:t>本合同总金额</w:t>
      </w:r>
      <w:r>
        <w:rPr>
          <w:rFonts w:hint="default" w:ascii="仿宋_GB2312" w:hAnsi="仿宋_GB2312" w:eastAsia="仿宋_GB2312" w:cs="仿宋_GB2312"/>
          <w:bCs/>
          <w:kern w:val="2"/>
          <w:sz w:val="32"/>
          <w:szCs w:val="32"/>
          <w:highlight w:val="none"/>
          <w:lang w:val="en-US"/>
        </w:rPr>
        <w:t xml:space="preserve">     </w:t>
      </w:r>
      <w:r>
        <w:rPr>
          <w:rFonts w:hint="eastAsia" w:ascii="仿宋_GB2312" w:hAnsi="仿宋_GB2312" w:eastAsia="仿宋_GB2312" w:cs="仿宋_GB2312"/>
          <w:bCs/>
          <w:kern w:val="2"/>
          <w:sz w:val="32"/>
          <w:szCs w:val="32"/>
          <w:highlight w:val="none"/>
        </w:rPr>
        <w:t>元×</w:t>
      </w:r>
      <w:r>
        <w:rPr>
          <w:rFonts w:hint="eastAsia" w:ascii="仿宋_GB2312" w:hAnsi="仿宋_GB2312" w:eastAsia="仿宋_GB2312" w:cs="仿宋_GB2312"/>
          <w:bCs/>
          <w:kern w:val="2"/>
          <w:sz w:val="32"/>
          <w:szCs w:val="32"/>
          <w:highlight w:val="none"/>
          <w:lang w:val="zh-CN"/>
        </w:rPr>
        <w:t>10%</w:t>
      </w:r>
      <w:r>
        <w:rPr>
          <w:rFonts w:hint="eastAsia" w:ascii="仿宋_GB2312" w:hAnsi="仿宋_GB2312" w:eastAsia="仿宋_GB2312" w:cs="仿宋_GB2312"/>
          <w:bCs/>
          <w:kern w:val="2"/>
          <w:sz w:val="32"/>
          <w:szCs w:val="32"/>
          <w:highlight w:val="none"/>
        </w:rPr>
        <w:t>=</w:t>
      </w:r>
      <w:r>
        <w:rPr>
          <w:rFonts w:hint="default" w:ascii="仿宋_GB2312" w:hAnsi="仿宋_GB2312" w:eastAsia="仿宋_GB2312" w:cs="仿宋_GB2312"/>
          <w:bCs/>
          <w:kern w:val="2"/>
          <w:sz w:val="32"/>
          <w:szCs w:val="32"/>
          <w:highlight w:val="none"/>
          <w:lang w:val="en-US"/>
        </w:rPr>
        <w:t xml:space="preserve">      </w:t>
      </w:r>
      <w:r>
        <w:rPr>
          <w:rFonts w:hint="eastAsia" w:ascii="仿宋_GB2312" w:hAnsi="仿宋_GB2312" w:eastAsia="仿宋_GB2312" w:cs="仿宋_GB2312"/>
          <w:bCs/>
          <w:kern w:val="2"/>
          <w:sz w:val="32"/>
          <w:szCs w:val="32"/>
          <w:highlight w:val="none"/>
        </w:rPr>
        <w:t>元（大写：</w:t>
      </w:r>
      <w:r>
        <w:rPr>
          <w:rFonts w:hint="default" w:ascii="仿宋_GB2312" w:hAnsi="仿宋_GB2312" w:eastAsia="仿宋_GB2312" w:cs="仿宋_GB2312"/>
          <w:bCs/>
          <w:kern w:val="2"/>
          <w:sz w:val="32"/>
          <w:szCs w:val="32"/>
          <w:highlight w:val="none"/>
          <w:lang w:val="en-US"/>
        </w:rPr>
        <w:t xml:space="preserve">    </w:t>
      </w:r>
      <w:r>
        <w:rPr>
          <w:rFonts w:hint="eastAsia" w:ascii="仿宋_GB2312" w:hAnsi="仿宋_GB2312" w:eastAsia="仿宋_GB2312" w:cs="仿宋_GB2312"/>
          <w:bCs/>
          <w:kern w:val="2"/>
          <w:sz w:val="32"/>
          <w:szCs w:val="32"/>
          <w:highlight w:val="none"/>
        </w:rPr>
        <w:t>元整）</w:t>
      </w:r>
      <w:r>
        <w:rPr>
          <w:rFonts w:hint="eastAsia" w:ascii="仿宋_GB2312" w:hAnsi="仿宋_GB2312" w:eastAsia="仿宋_GB2312" w:cs="仿宋_GB2312"/>
          <w:bCs/>
          <w:kern w:val="2"/>
          <w:sz w:val="32"/>
          <w:szCs w:val="32"/>
          <w:highlight w:val="none"/>
          <w:lang w:val="zh-CN"/>
        </w:rPr>
        <w:t>。</w:t>
      </w:r>
    </w:p>
    <w:p>
      <w:pPr>
        <w:pStyle w:val="19"/>
        <w:spacing w:line="360" w:lineRule="auto"/>
        <w:ind w:firstLine="640" w:firstLineChars="200"/>
        <w:rPr>
          <w:rFonts w:ascii="仿宋_GB2312" w:hAnsi="仿宋_GB2312" w:eastAsia="仿宋_GB2312" w:cs="仿宋_GB2312"/>
          <w:bCs/>
          <w:kern w:val="2"/>
          <w:sz w:val="32"/>
          <w:szCs w:val="32"/>
          <w:highlight w:val="none"/>
          <w:lang w:val="zh-CN"/>
        </w:rPr>
      </w:pPr>
      <w:r>
        <w:rPr>
          <w:rFonts w:hint="eastAsia" w:ascii="仿宋_GB2312" w:hAnsi="仿宋_GB2312" w:eastAsia="仿宋_GB2312" w:cs="仿宋_GB2312"/>
          <w:bCs/>
          <w:kern w:val="2"/>
          <w:sz w:val="32"/>
          <w:szCs w:val="32"/>
          <w:highlight w:val="none"/>
          <w:lang w:val="zh-CN"/>
        </w:rPr>
        <w:t>（二）履约保证金缴纳方式：转账支付。</w:t>
      </w:r>
    </w:p>
    <w:p>
      <w:pPr>
        <w:pStyle w:val="19"/>
        <w:spacing w:line="360" w:lineRule="auto"/>
        <w:ind w:firstLine="640" w:firstLineChars="200"/>
        <w:rPr>
          <w:rFonts w:ascii="仿宋_GB2312" w:hAnsi="仿宋_GB2312" w:eastAsia="仿宋_GB2312" w:cs="仿宋_GB2312"/>
          <w:bCs/>
          <w:kern w:val="2"/>
          <w:sz w:val="32"/>
          <w:szCs w:val="32"/>
          <w:highlight w:val="none"/>
          <w:lang w:val="zh-CN"/>
        </w:rPr>
      </w:pPr>
      <w:r>
        <w:rPr>
          <w:rFonts w:hint="eastAsia" w:ascii="仿宋_GB2312" w:hAnsi="仿宋_GB2312" w:eastAsia="仿宋_GB2312" w:cs="仿宋_GB2312"/>
          <w:bCs/>
          <w:kern w:val="2"/>
          <w:sz w:val="32"/>
          <w:szCs w:val="32"/>
          <w:highlight w:val="none"/>
          <w:lang w:val="zh-CN"/>
        </w:rPr>
        <w:t>（三）乙方在收到中选通知书后7个日历天，在签订合同之前，将履约保证金汇入甲方指定账户，否则，甲方有权取消乙方的中选资格。</w:t>
      </w:r>
    </w:p>
    <w:p>
      <w:pPr>
        <w:pStyle w:val="19"/>
        <w:spacing w:line="360" w:lineRule="auto"/>
        <w:ind w:firstLine="640" w:firstLineChars="200"/>
        <w:rPr>
          <w:rFonts w:ascii="仿宋_GB2312" w:hAnsi="仿宋_GB2312" w:eastAsia="仿宋_GB2312" w:cs="仿宋_GB2312"/>
          <w:bCs/>
          <w:kern w:val="2"/>
          <w:sz w:val="32"/>
          <w:szCs w:val="32"/>
          <w:highlight w:val="none"/>
          <w:lang w:val="zh-CN"/>
        </w:rPr>
      </w:pPr>
      <w:r>
        <w:rPr>
          <w:rFonts w:hint="eastAsia" w:ascii="仿宋_GB2312" w:hAnsi="仿宋_GB2312" w:eastAsia="仿宋_GB2312" w:cs="仿宋_GB2312"/>
          <w:bCs/>
          <w:kern w:val="2"/>
          <w:sz w:val="32"/>
          <w:szCs w:val="32"/>
          <w:highlight w:val="none"/>
          <w:lang w:val="zh-CN"/>
        </w:rPr>
        <w:t>（四）甲方指定账户：</w:t>
      </w:r>
    </w:p>
    <w:p>
      <w:pPr>
        <w:pStyle w:val="19"/>
        <w:spacing w:line="360" w:lineRule="auto"/>
        <w:ind w:firstLine="640" w:firstLineChars="200"/>
        <w:rPr>
          <w:rFonts w:ascii="仿宋_GB2312" w:hAnsi="仿宋_GB2312" w:eastAsia="仿宋_GB2312" w:cs="仿宋_GB2312"/>
          <w:bCs/>
          <w:kern w:val="2"/>
          <w:sz w:val="32"/>
          <w:szCs w:val="32"/>
          <w:highlight w:val="none"/>
          <w:lang w:val="zh-CN"/>
        </w:rPr>
      </w:pPr>
      <w:r>
        <w:rPr>
          <w:rFonts w:hint="eastAsia" w:ascii="仿宋_GB2312" w:hAnsi="仿宋_GB2312" w:eastAsia="仿宋_GB2312" w:cs="仿宋_GB2312"/>
          <w:bCs/>
          <w:kern w:val="2"/>
          <w:sz w:val="32"/>
          <w:szCs w:val="32"/>
          <w:highlight w:val="none"/>
          <w:lang w:val="zh-CN"/>
        </w:rPr>
        <w:t>户名：雅安交建集团无水港物流有限责任公司</w:t>
      </w:r>
    </w:p>
    <w:p>
      <w:pPr>
        <w:pStyle w:val="19"/>
        <w:spacing w:line="360" w:lineRule="auto"/>
        <w:ind w:firstLine="640" w:firstLineChars="200"/>
        <w:rPr>
          <w:rFonts w:ascii="仿宋_GB2312" w:hAnsi="仿宋_GB2312" w:eastAsia="仿宋_GB2312" w:cs="仿宋_GB2312"/>
          <w:bCs/>
          <w:kern w:val="2"/>
          <w:sz w:val="32"/>
          <w:szCs w:val="32"/>
          <w:highlight w:val="none"/>
          <w:lang w:val="zh-CN"/>
        </w:rPr>
      </w:pPr>
      <w:r>
        <w:rPr>
          <w:rFonts w:hint="eastAsia" w:ascii="仿宋_GB2312" w:hAnsi="仿宋_GB2312" w:eastAsia="仿宋_GB2312" w:cs="仿宋_GB2312"/>
          <w:bCs/>
          <w:kern w:val="2"/>
          <w:sz w:val="32"/>
          <w:szCs w:val="32"/>
          <w:highlight w:val="none"/>
          <w:lang w:val="zh-CN"/>
        </w:rPr>
        <w:t>开户银行：中国建设银行股份有限公司名山支行</w:t>
      </w:r>
    </w:p>
    <w:p>
      <w:pPr>
        <w:pStyle w:val="19"/>
        <w:spacing w:line="360" w:lineRule="auto"/>
        <w:ind w:firstLine="640" w:firstLineChars="200"/>
        <w:rPr>
          <w:rFonts w:ascii="仿宋_GB2312" w:hAnsi="仿宋_GB2312" w:eastAsia="仿宋_GB2312" w:cs="仿宋_GB2312"/>
          <w:bCs/>
          <w:kern w:val="2"/>
          <w:sz w:val="32"/>
          <w:szCs w:val="32"/>
          <w:highlight w:val="none"/>
          <w:lang w:val="zh-CN"/>
        </w:rPr>
      </w:pPr>
      <w:r>
        <w:rPr>
          <w:rFonts w:hint="eastAsia" w:ascii="仿宋_GB2312" w:hAnsi="仿宋_GB2312" w:eastAsia="仿宋_GB2312" w:cs="仿宋_GB2312"/>
          <w:bCs/>
          <w:kern w:val="2"/>
          <w:sz w:val="32"/>
          <w:szCs w:val="32"/>
          <w:highlight w:val="none"/>
          <w:lang w:val="zh-CN"/>
        </w:rPr>
        <w:t>账号：</w:t>
      </w:r>
      <w:r>
        <w:rPr>
          <w:rFonts w:hint="eastAsia" w:ascii="仿宋_GB2312" w:hAnsi="仿宋_GB2312" w:eastAsia="仿宋_GB2312" w:cs="仿宋_GB2312"/>
          <w:bCs/>
          <w:kern w:val="2"/>
          <w:sz w:val="32"/>
          <w:szCs w:val="32"/>
          <w:highlight w:val="none"/>
        </w:rPr>
        <w:t>51050177004100000334</w:t>
      </w:r>
    </w:p>
    <w:p>
      <w:pPr>
        <w:spacing w:line="360" w:lineRule="auto"/>
        <w:ind w:firstLine="640" w:firstLineChars="200"/>
        <w:outlineLvl w:val="0"/>
        <w:rPr>
          <w:rFonts w:ascii="黑体" w:hAnsi="黑体" w:eastAsia="黑体" w:cs="黑体"/>
          <w:bCs/>
          <w:sz w:val="32"/>
          <w:szCs w:val="32"/>
          <w:highlight w:val="none"/>
          <w:u w:val="single" w:color="FFFFFF"/>
        </w:rPr>
      </w:pPr>
      <w:r>
        <w:rPr>
          <w:rFonts w:hint="eastAsia" w:ascii="黑体" w:hAnsi="黑体" w:eastAsia="黑体" w:cs="黑体"/>
          <w:bCs/>
          <w:sz w:val="32"/>
          <w:szCs w:val="32"/>
          <w:highlight w:val="none"/>
          <w:u w:val="single" w:color="FFFFFF"/>
        </w:rPr>
        <w:t>八、违约责任</w:t>
      </w:r>
    </w:p>
    <w:p>
      <w:pPr>
        <w:spacing w:line="360" w:lineRule="auto"/>
        <w:ind w:firstLine="640" w:firstLineChars="200"/>
        <w:rPr>
          <w:rFonts w:ascii="仿宋_GB2312" w:hAnsi="仿宋_GB2312" w:eastAsia="仿宋_GB2312" w:cs="仿宋_GB2312"/>
          <w:bCs/>
          <w:sz w:val="32"/>
          <w:szCs w:val="32"/>
          <w:highlight w:val="none"/>
          <w:u w:val="single" w:color="FFFFFF"/>
        </w:rPr>
      </w:pPr>
      <w:r>
        <w:rPr>
          <w:rFonts w:hint="eastAsia" w:ascii="仿宋_GB2312" w:hAnsi="仿宋_GB2312" w:eastAsia="仿宋_GB2312" w:cs="仿宋_GB2312"/>
          <w:bCs/>
          <w:sz w:val="32"/>
          <w:szCs w:val="32"/>
          <w:highlight w:val="none"/>
          <w:u w:val="single" w:color="FFFFFF"/>
        </w:rPr>
        <w:t>甲乙双方都要认真履行合同有关约定。若因甲方原因导致合同无法按约定履行，乙方不退还已预付费用，同时甲方应按合同总金额</w:t>
      </w:r>
      <w:r>
        <w:rPr>
          <w:rFonts w:hint="eastAsia" w:ascii="仿宋_GB2312" w:hAnsi="仿宋_GB2312" w:eastAsia="仿宋_GB2312" w:cs="仿宋_GB2312"/>
          <w:bCs/>
          <w:sz w:val="32"/>
          <w:szCs w:val="32"/>
          <w:highlight w:val="none"/>
          <w:u w:val="single" w:color="000000"/>
        </w:rPr>
        <w:t>5</w:t>
      </w:r>
      <w:r>
        <w:rPr>
          <w:rFonts w:hint="eastAsia" w:ascii="仿宋_GB2312" w:hAnsi="仿宋_GB2312" w:eastAsia="仿宋_GB2312" w:cs="仿宋_GB2312"/>
          <w:bCs/>
          <w:sz w:val="32"/>
          <w:szCs w:val="32"/>
          <w:highlight w:val="none"/>
          <w:u w:val="single" w:color="FFFFFF"/>
        </w:rPr>
        <w:t>%向乙方支付违约金；若因乙方原因导致合同未能按合同约定履行，或给对方造成重大经济损失的，乙方应返还已收费用，承担因此给甲方造成的损失，并按合同总金额</w:t>
      </w:r>
      <w:r>
        <w:rPr>
          <w:rFonts w:hint="eastAsia" w:ascii="仿宋_GB2312" w:hAnsi="仿宋_GB2312" w:eastAsia="仿宋_GB2312" w:cs="仿宋_GB2312"/>
          <w:bCs/>
          <w:sz w:val="32"/>
          <w:szCs w:val="32"/>
          <w:highlight w:val="none"/>
          <w:u w:val="single" w:color="000000"/>
        </w:rPr>
        <w:t>5</w:t>
      </w:r>
      <w:r>
        <w:rPr>
          <w:rFonts w:hint="eastAsia" w:ascii="仿宋_GB2312" w:hAnsi="仿宋_GB2312" w:eastAsia="仿宋_GB2312" w:cs="仿宋_GB2312"/>
          <w:bCs/>
          <w:sz w:val="32"/>
          <w:szCs w:val="32"/>
          <w:highlight w:val="none"/>
          <w:u w:val="single" w:color="FFFFFF"/>
        </w:rPr>
        <w:t>%向甲方支付违约金。违约方可与被违约方进行沟通，在取得被违约方同意的情况下可共同协商违约赔付及合同履行情况。不能达成一致意见时，可通过法律途径解决。</w:t>
      </w:r>
    </w:p>
    <w:p>
      <w:pPr>
        <w:spacing w:line="360" w:lineRule="auto"/>
        <w:ind w:firstLine="640" w:firstLineChars="200"/>
        <w:outlineLvl w:val="0"/>
        <w:rPr>
          <w:rFonts w:ascii="黑体" w:hAnsi="黑体" w:eastAsia="黑体" w:cs="黑体"/>
          <w:bCs/>
          <w:sz w:val="32"/>
          <w:szCs w:val="32"/>
          <w:highlight w:val="none"/>
          <w:u w:val="single" w:color="FFFFFF"/>
        </w:rPr>
      </w:pPr>
      <w:r>
        <w:rPr>
          <w:rFonts w:hint="eastAsia" w:ascii="黑体" w:hAnsi="黑体" w:eastAsia="黑体" w:cs="黑体"/>
          <w:bCs/>
          <w:sz w:val="32"/>
          <w:szCs w:val="32"/>
          <w:highlight w:val="none"/>
          <w:u w:val="single" w:color="FFFFFF"/>
        </w:rPr>
        <w:t>九、其他</w:t>
      </w:r>
    </w:p>
    <w:p>
      <w:pPr>
        <w:spacing w:line="360" w:lineRule="auto"/>
        <w:ind w:firstLine="57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（一）若因国家相关政策或各政府部门因素造成无法办理以上工作，本合同自行终止，且乙方不退还甲方已发生的工作费用；</w:t>
      </w:r>
    </w:p>
    <w:p>
      <w:pPr>
        <w:spacing w:line="360" w:lineRule="auto"/>
        <w:ind w:firstLine="57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（二）本合同一经签订，双方均应共同遵守，各自履行义务，不得擅自终止合同；</w:t>
      </w:r>
    </w:p>
    <w:p>
      <w:pPr>
        <w:spacing w:line="360" w:lineRule="auto"/>
        <w:ind w:firstLine="57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（三）本合同如发生履行纠纷，由双方协商解决，协商不成的，双方均同意向雅安仲裁委员会申请仲裁。</w:t>
      </w:r>
    </w:p>
    <w:p>
      <w:pPr>
        <w:spacing w:line="360" w:lineRule="auto"/>
        <w:ind w:firstLine="57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（四）由于本合同项目完成周期较长，期间若国家政策改变，因非双方责任的不可抗力或政策性因素导致本合同无法履行的，导致增加工作量，由双方协商或依法解决。</w:t>
      </w:r>
    </w:p>
    <w:p>
      <w:pPr>
        <w:spacing w:line="360" w:lineRule="auto"/>
        <w:ind w:firstLine="57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（五）本合同未尽事宜，由双方另行协商达成补充协议，补充协议与本合同具有同等法律效力。</w:t>
      </w:r>
    </w:p>
    <w:p>
      <w:pPr>
        <w:spacing w:line="360" w:lineRule="auto"/>
        <w:ind w:firstLine="57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（六）本合同一式贰份，甲乙双方各执壹份，经双方签字盖章后生效。</w:t>
      </w:r>
    </w:p>
    <w:p>
      <w:pPr>
        <w:pStyle w:val="2"/>
        <w:ind w:left="63" w:right="63"/>
        <w:jc w:val="both"/>
        <w:rPr>
          <w:rFonts w:ascii="仿宋_GB2312" w:hAnsi="仿宋_GB2312" w:eastAsia="仿宋_GB2312" w:cs="仿宋_GB2312"/>
          <w:bCs/>
          <w:kern w:val="2"/>
          <w:sz w:val="32"/>
          <w:szCs w:val="32"/>
          <w:highlight w:val="none"/>
        </w:rPr>
      </w:pPr>
      <w:r>
        <w:rPr>
          <w:rFonts w:hint="eastAsia" w:ascii="仿宋_GB2312" w:hAnsi="仿宋_GB2312" w:eastAsia="仿宋_GB2312" w:cs="仿宋_GB2312"/>
          <w:bCs/>
          <w:kern w:val="2"/>
          <w:sz w:val="32"/>
          <w:szCs w:val="32"/>
          <w:highlight w:val="none"/>
        </w:rPr>
        <w:t>（以下为签署页，无正文）</w:t>
      </w:r>
    </w:p>
    <w:p>
      <w:pPr>
        <w:pStyle w:val="2"/>
        <w:ind w:left="63" w:right="63"/>
        <w:jc w:val="both"/>
        <w:rPr>
          <w:rFonts w:ascii="仿宋_GB2312" w:hAnsi="仿宋_GB2312" w:eastAsia="仿宋_GB2312" w:cs="仿宋_GB2312"/>
          <w:bCs/>
          <w:kern w:val="2"/>
          <w:sz w:val="32"/>
          <w:szCs w:val="32"/>
          <w:highlight w:val="none"/>
        </w:rPr>
      </w:pPr>
    </w:p>
    <w:p>
      <w:pPr>
        <w:spacing w:line="576" w:lineRule="exact"/>
        <w:rPr>
          <w:rFonts w:ascii="仿宋_GB2312" w:eastAsia="仿宋_GB2312"/>
          <w:bCs/>
          <w:sz w:val="30"/>
          <w:szCs w:val="30"/>
          <w:highlight w:val="none"/>
        </w:rPr>
      </w:pPr>
      <w:r>
        <w:rPr>
          <w:rFonts w:hint="eastAsia" w:ascii="黑体" w:hAnsi="黑体" w:eastAsia="黑体" w:cs="黑体"/>
          <w:bCs/>
          <w:sz w:val="30"/>
          <w:szCs w:val="30"/>
          <w:highlight w:val="none"/>
        </w:rPr>
        <w:t>甲方</w:t>
      </w:r>
      <w:r>
        <w:rPr>
          <w:rFonts w:hint="eastAsia" w:ascii="仿宋_GB2312" w:eastAsia="仿宋_GB2312"/>
          <w:bCs/>
          <w:sz w:val="30"/>
          <w:szCs w:val="30"/>
          <w:highlight w:val="none"/>
        </w:rPr>
        <w:t>（盖章）：</w:t>
      </w:r>
      <w:r>
        <w:rPr>
          <w:rFonts w:hint="eastAsia" w:ascii="仿宋_GB2312" w:eastAsia="仿宋_GB2312"/>
          <w:bCs/>
          <w:sz w:val="30"/>
          <w:szCs w:val="30"/>
          <w:highlight w:val="none"/>
          <w:lang w:val="en-US" w:eastAsia="zh-CN"/>
        </w:rPr>
        <w:t xml:space="preserve">                   </w:t>
      </w:r>
      <w:r>
        <w:rPr>
          <w:rFonts w:hint="eastAsia" w:ascii="黑体" w:hAnsi="黑体" w:eastAsia="黑体" w:cs="黑体"/>
          <w:bCs/>
          <w:sz w:val="30"/>
          <w:szCs w:val="30"/>
          <w:highlight w:val="none"/>
        </w:rPr>
        <w:t>乙方</w:t>
      </w:r>
      <w:r>
        <w:rPr>
          <w:rFonts w:hint="eastAsia" w:ascii="仿宋_GB2312" w:eastAsia="仿宋_GB2312"/>
          <w:bCs/>
          <w:sz w:val="30"/>
          <w:szCs w:val="30"/>
          <w:highlight w:val="none"/>
        </w:rPr>
        <w:t>（盖章）：</w:t>
      </w:r>
    </w:p>
    <w:p>
      <w:pPr>
        <w:spacing w:line="576" w:lineRule="exact"/>
        <w:rPr>
          <w:rFonts w:ascii="仿宋_GB2312" w:eastAsia="仿宋_GB2312"/>
          <w:bCs/>
          <w:sz w:val="30"/>
          <w:szCs w:val="30"/>
          <w:highlight w:val="none"/>
        </w:rPr>
      </w:pPr>
      <w:r>
        <w:rPr>
          <w:rFonts w:hint="eastAsia" w:ascii="仿宋_GB2312" w:eastAsia="仿宋_GB2312"/>
          <w:bCs/>
          <w:sz w:val="30"/>
          <w:szCs w:val="30"/>
          <w:highlight w:val="none"/>
        </w:rPr>
        <w:t>雅安交建团无水港物流有限责任公司</w:t>
      </w:r>
    </w:p>
    <w:p>
      <w:pPr>
        <w:spacing w:line="576" w:lineRule="exact"/>
        <w:rPr>
          <w:rFonts w:ascii="仿宋_GB2312" w:eastAsia="仿宋_GB2312"/>
          <w:bCs/>
          <w:sz w:val="30"/>
          <w:szCs w:val="30"/>
          <w:highlight w:val="none"/>
        </w:rPr>
      </w:pPr>
      <w:r>
        <w:rPr>
          <w:rFonts w:hint="eastAsia" w:ascii="黑体" w:hAnsi="黑体" w:eastAsia="黑体" w:cs="黑体"/>
          <w:bCs/>
          <w:sz w:val="30"/>
          <w:szCs w:val="30"/>
          <w:highlight w:val="none"/>
        </w:rPr>
        <w:t>法定代表人或授权委托人</w:t>
      </w:r>
      <w:r>
        <w:rPr>
          <w:rFonts w:hint="eastAsia" w:ascii="仿宋_GB2312" w:eastAsia="仿宋_GB2312"/>
          <w:bCs/>
          <w:sz w:val="30"/>
          <w:szCs w:val="30"/>
          <w:highlight w:val="none"/>
        </w:rPr>
        <w:t>：</w:t>
      </w:r>
      <w:r>
        <w:rPr>
          <w:rFonts w:hint="eastAsia" w:ascii="仿宋_GB2312" w:eastAsia="仿宋_GB2312"/>
          <w:bCs/>
          <w:sz w:val="30"/>
          <w:szCs w:val="30"/>
          <w:highlight w:val="none"/>
          <w:lang w:val="en-US" w:eastAsia="zh-CN"/>
        </w:rPr>
        <w:t xml:space="preserve">          </w:t>
      </w:r>
      <w:r>
        <w:rPr>
          <w:rFonts w:hint="eastAsia" w:ascii="黑体" w:hAnsi="黑体" w:eastAsia="黑体" w:cs="黑体"/>
          <w:bCs/>
          <w:sz w:val="30"/>
          <w:szCs w:val="30"/>
          <w:highlight w:val="none"/>
        </w:rPr>
        <w:t>法定代表人或授权委托人</w:t>
      </w:r>
      <w:r>
        <w:rPr>
          <w:rFonts w:hint="eastAsia" w:ascii="仿宋_GB2312" w:eastAsia="仿宋_GB2312"/>
          <w:bCs/>
          <w:sz w:val="30"/>
          <w:szCs w:val="30"/>
          <w:highlight w:val="none"/>
        </w:rPr>
        <w:t>：</w:t>
      </w:r>
    </w:p>
    <w:p>
      <w:pPr>
        <w:spacing w:line="576" w:lineRule="exact"/>
        <w:rPr>
          <w:rFonts w:ascii="仿宋_GB2312" w:eastAsia="仿宋_GB2312"/>
          <w:bCs/>
          <w:sz w:val="30"/>
          <w:szCs w:val="30"/>
          <w:highlight w:val="none"/>
        </w:rPr>
      </w:pPr>
      <w:r>
        <w:rPr>
          <w:rFonts w:hint="eastAsia" w:ascii="仿宋_GB2312" w:eastAsia="仿宋_GB2312"/>
          <w:bCs/>
          <w:sz w:val="30"/>
          <w:szCs w:val="30"/>
          <w:highlight w:val="none"/>
        </w:rPr>
        <w:t>（签字）</w:t>
      </w:r>
      <w:r>
        <w:rPr>
          <w:rFonts w:hint="eastAsia" w:ascii="仿宋_GB2312" w:eastAsia="仿宋_GB2312"/>
          <w:bCs/>
          <w:sz w:val="30"/>
          <w:szCs w:val="30"/>
          <w:highlight w:val="none"/>
          <w:lang w:val="en-US" w:eastAsia="zh-CN"/>
        </w:rPr>
        <w:t xml:space="preserve">                         </w:t>
      </w:r>
      <w:r>
        <w:rPr>
          <w:rFonts w:hint="eastAsia" w:ascii="仿宋_GB2312" w:eastAsia="仿宋_GB2312"/>
          <w:bCs/>
          <w:sz w:val="30"/>
          <w:szCs w:val="30"/>
          <w:highlight w:val="none"/>
        </w:rPr>
        <w:t>（签字）</w:t>
      </w:r>
    </w:p>
    <w:p>
      <w:pPr>
        <w:spacing w:line="576" w:lineRule="exact"/>
        <w:rPr>
          <w:rFonts w:ascii="仿宋_GB2312" w:eastAsia="仿宋_GB2312"/>
          <w:bCs/>
          <w:sz w:val="30"/>
          <w:szCs w:val="30"/>
          <w:highlight w:val="none"/>
        </w:rPr>
      </w:pPr>
      <w:r>
        <w:rPr>
          <w:rFonts w:hint="eastAsia" w:ascii="黑体" w:hAnsi="黑体" w:eastAsia="黑体" w:cs="黑体"/>
          <w:bCs/>
          <w:sz w:val="30"/>
          <w:szCs w:val="30"/>
          <w:highlight w:val="none"/>
        </w:rPr>
        <w:t>电话</w:t>
      </w:r>
      <w:r>
        <w:rPr>
          <w:rFonts w:hint="eastAsia" w:ascii="仿宋_GB2312" w:eastAsia="仿宋_GB2312"/>
          <w:bCs/>
          <w:sz w:val="30"/>
          <w:szCs w:val="30"/>
          <w:highlight w:val="none"/>
        </w:rPr>
        <w:t xml:space="preserve">:               </w:t>
      </w:r>
      <w:r>
        <w:rPr>
          <w:rFonts w:hint="eastAsia" w:ascii="仿宋_GB2312" w:eastAsia="仿宋_GB2312"/>
          <w:bCs/>
          <w:sz w:val="30"/>
          <w:szCs w:val="30"/>
          <w:highlight w:val="none"/>
          <w:lang w:val="en-US" w:eastAsia="zh-CN"/>
        </w:rPr>
        <w:t xml:space="preserve">  </w:t>
      </w:r>
      <w:r>
        <w:rPr>
          <w:rFonts w:hint="eastAsia" w:ascii="仿宋_GB2312" w:eastAsia="仿宋_GB2312"/>
          <w:bCs/>
          <w:sz w:val="30"/>
          <w:szCs w:val="30"/>
          <w:highlight w:val="none"/>
        </w:rPr>
        <w:t xml:space="preserve">             </w:t>
      </w:r>
      <w:r>
        <w:rPr>
          <w:rFonts w:hint="eastAsia" w:ascii="黑体" w:hAnsi="黑体" w:eastAsia="黑体" w:cs="黑体"/>
          <w:bCs/>
          <w:sz w:val="30"/>
          <w:szCs w:val="30"/>
          <w:highlight w:val="none"/>
        </w:rPr>
        <w:t>电话</w:t>
      </w:r>
      <w:r>
        <w:rPr>
          <w:rFonts w:hint="eastAsia" w:ascii="仿宋_GB2312" w:eastAsia="仿宋_GB2312"/>
          <w:bCs/>
          <w:sz w:val="30"/>
          <w:szCs w:val="30"/>
          <w:highlight w:val="none"/>
        </w:rPr>
        <w:t xml:space="preserve">:  </w:t>
      </w:r>
    </w:p>
    <w:p>
      <w:pPr>
        <w:spacing w:line="576" w:lineRule="exact"/>
        <w:rPr>
          <w:rFonts w:ascii="仿宋_GB2312" w:eastAsia="仿宋_GB2312"/>
          <w:bCs/>
          <w:sz w:val="30"/>
          <w:szCs w:val="30"/>
          <w:highlight w:val="none"/>
        </w:rPr>
      </w:pPr>
      <w:r>
        <w:rPr>
          <w:rFonts w:hint="eastAsia" w:ascii="黑体" w:hAnsi="黑体" w:eastAsia="黑体" w:cs="黑体"/>
          <w:bCs/>
          <w:sz w:val="30"/>
          <w:szCs w:val="30"/>
          <w:highlight w:val="none"/>
        </w:rPr>
        <w:t>地址</w:t>
      </w:r>
      <w:r>
        <w:rPr>
          <w:rFonts w:hint="eastAsia" w:ascii="仿宋_GB2312" w:eastAsia="仿宋_GB2312"/>
          <w:bCs/>
          <w:sz w:val="30"/>
          <w:szCs w:val="30"/>
          <w:highlight w:val="none"/>
        </w:rPr>
        <w:t>：雅安市雨城区西门南路173号</w:t>
      </w:r>
      <w:r>
        <w:rPr>
          <w:rFonts w:hint="eastAsia" w:ascii="仿宋_GB2312" w:eastAsia="仿宋_GB2312"/>
          <w:bCs/>
          <w:sz w:val="30"/>
          <w:szCs w:val="30"/>
          <w:highlight w:val="none"/>
          <w:lang w:val="en-US" w:eastAsia="zh-CN"/>
        </w:rPr>
        <w:t xml:space="preserve">   </w:t>
      </w:r>
      <w:r>
        <w:rPr>
          <w:rFonts w:hint="eastAsia" w:ascii="黑体" w:hAnsi="黑体" w:eastAsia="黑体" w:cs="黑体"/>
          <w:bCs/>
          <w:sz w:val="30"/>
          <w:szCs w:val="30"/>
          <w:highlight w:val="none"/>
        </w:rPr>
        <w:t>地址</w:t>
      </w:r>
      <w:r>
        <w:rPr>
          <w:rFonts w:hint="eastAsia" w:ascii="仿宋_GB2312" w:eastAsia="仿宋_GB2312"/>
          <w:bCs/>
          <w:sz w:val="30"/>
          <w:szCs w:val="30"/>
          <w:highlight w:val="none"/>
        </w:rPr>
        <w:t>：</w:t>
      </w:r>
    </w:p>
    <w:p>
      <w:pPr>
        <w:spacing w:line="576" w:lineRule="exact"/>
        <w:ind w:firstLine="2100" w:firstLineChars="700"/>
        <w:rPr>
          <w:rFonts w:hint="eastAsia" w:ascii="黑体" w:hAnsi="黑体" w:eastAsia="黑体" w:cs="黑体"/>
          <w:bCs/>
          <w:sz w:val="30"/>
          <w:szCs w:val="30"/>
          <w:highlight w:val="none"/>
        </w:rPr>
      </w:pPr>
      <w:r>
        <w:rPr>
          <w:rFonts w:hint="eastAsia" w:ascii="黑体" w:hAnsi="黑体" w:eastAsia="黑体" w:cs="黑体"/>
          <w:bCs/>
          <w:sz w:val="30"/>
          <w:szCs w:val="30"/>
          <w:highlight w:val="none"/>
        </w:rPr>
        <w:t>年</w:t>
      </w:r>
      <w:r>
        <w:rPr>
          <w:rFonts w:hint="eastAsia" w:ascii="黑体" w:hAnsi="黑体" w:eastAsia="黑体" w:cs="黑体"/>
          <w:bCs/>
          <w:sz w:val="30"/>
          <w:szCs w:val="30"/>
          <w:highlight w:val="none"/>
          <w:lang w:val="en-US" w:eastAsia="zh-CN"/>
        </w:rPr>
        <w:t xml:space="preserve">  </w:t>
      </w:r>
      <w:r>
        <w:rPr>
          <w:rFonts w:hint="eastAsia" w:ascii="黑体" w:hAnsi="黑体" w:eastAsia="黑体" w:cs="黑体"/>
          <w:bCs/>
          <w:sz w:val="30"/>
          <w:szCs w:val="30"/>
          <w:highlight w:val="none"/>
        </w:rPr>
        <w:t>月</w:t>
      </w:r>
      <w:r>
        <w:rPr>
          <w:rFonts w:hint="eastAsia" w:ascii="黑体" w:hAnsi="黑体" w:eastAsia="黑体" w:cs="黑体"/>
          <w:bCs/>
          <w:sz w:val="30"/>
          <w:szCs w:val="30"/>
          <w:highlight w:val="none"/>
          <w:lang w:val="en-US" w:eastAsia="zh-CN"/>
        </w:rPr>
        <w:t xml:space="preserve">  </w:t>
      </w:r>
      <w:r>
        <w:rPr>
          <w:rFonts w:hint="eastAsia" w:ascii="黑体" w:hAnsi="黑体" w:eastAsia="黑体" w:cs="黑体"/>
          <w:bCs/>
          <w:sz w:val="30"/>
          <w:szCs w:val="30"/>
          <w:highlight w:val="none"/>
        </w:rPr>
        <w:t>日</w:t>
      </w:r>
      <w:r>
        <w:rPr>
          <w:rFonts w:hint="eastAsia" w:ascii="黑体" w:hAnsi="黑体" w:eastAsia="黑体" w:cs="黑体"/>
          <w:bCs/>
          <w:sz w:val="30"/>
          <w:szCs w:val="30"/>
          <w:highlight w:val="none"/>
          <w:lang w:val="en-US" w:eastAsia="zh-CN"/>
        </w:rPr>
        <w:t xml:space="preserve">             </w:t>
      </w:r>
      <w:r>
        <w:rPr>
          <w:rFonts w:hint="eastAsia" w:ascii="黑体" w:hAnsi="黑体" w:eastAsia="黑体" w:cs="黑体"/>
          <w:bCs/>
          <w:sz w:val="30"/>
          <w:szCs w:val="30"/>
          <w:highlight w:val="none"/>
        </w:rPr>
        <w:t>年</w:t>
      </w:r>
      <w:r>
        <w:rPr>
          <w:rFonts w:hint="eastAsia" w:ascii="黑体" w:hAnsi="黑体" w:eastAsia="黑体" w:cs="黑体"/>
          <w:bCs/>
          <w:sz w:val="30"/>
          <w:szCs w:val="30"/>
          <w:highlight w:val="none"/>
          <w:lang w:val="en-US" w:eastAsia="zh-CN"/>
        </w:rPr>
        <w:t xml:space="preserve">  </w:t>
      </w:r>
      <w:r>
        <w:rPr>
          <w:rFonts w:hint="eastAsia" w:ascii="黑体" w:hAnsi="黑体" w:eastAsia="黑体" w:cs="黑体"/>
          <w:bCs/>
          <w:sz w:val="30"/>
          <w:szCs w:val="30"/>
          <w:highlight w:val="none"/>
        </w:rPr>
        <w:t>月</w:t>
      </w:r>
      <w:r>
        <w:rPr>
          <w:rFonts w:hint="eastAsia" w:ascii="黑体" w:hAnsi="黑体" w:eastAsia="黑体" w:cs="黑体"/>
          <w:bCs/>
          <w:sz w:val="30"/>
          <w:szCs w:val="30"/>
          <w:highlight w:val="none"/>
          <w:lang w:val="en-US" w:eastAsia="zh-CN"/>
        </w:rPr>
        <w:t xml:space="preserve">    </w:t>
      </w:r>
      <w:r>
        <w:rPr>
          <w:rFonts w:hint="eastAsia" w:ascii="黑体" w:hAnsi="黑体" w:eastAsia="黑体" w:cs="黑体"/>
          <w:bCs/>
          <w:sz w:val="30"/>
          <w:szCs w:val="30"/>
          <w:highlight w:val="none"/>
        </w:rPr>
        <w:t>日</w:t>
      </w:r>
    </w:p>
    <w:p>
      <w:pPr>
        <w:spacing w:line="576" w:lineRule="exact"/>
        <w:ind w:firstLine="2100" w:firstLineChars="700"/>
        <w:rPr>
          <w:rFonts w:hint="eastAsia" w:ascii="黑体" w:hAnsi="黑体" w:eastAsia="黑体" w:cs="黑体"/>
          <w:bCs/>
          <w:sz w:val="30"/>
          <w:szCs w:val="30"/>
          <w:highlight w:val="none"/>
        </w:rPr>
      </w:pPr>
      <w:r>
        <w:rPr>
          <w:rFonts w:hint="eastAsia" w:ascii="黑体" w:hAnsi="黑体" w:eastAsia="黑体" w:cs="黑体"/>
          <w:bCs/>
          <w:sz w:val="30"/>
          <w:szCs w:val="30"/>
          <w:highlight w:val="none"/>
        </w:rPr>
        <w:br w:type="page"/>
      </w:r>
    </w:p>
    <w:p>
      <w:pPr>
        <w:keepNext w:val="0"/>
        <w:keepLines w:val="0"/>
        <w:pageBreakBefore w:val="0"/>
        <w:kinsoku/>
        <w:wordWrap/>
        <w:overflowPunct/>
        <w:topLinePunct w:val="0"/>
        <w:autoSpaceDE/>
        <w:autoSpaceDN/>
        <w:bidi w:val="0"/>
        <w:adjustRightInd/>
        <w:spacing w:line="576" w:lineRule="exact"/>
        <w:textAlignment w:val="auto"/>
        <w:rPr>
          <w:rFonts w:hint="eastAsia" w:ascii="仿宋_GB2312" w:eastAsia="仿宋_GB2312"/>
          <w:b w:val="0"/>
          <w:bCs/>
          <w:color w:val="auto"/>
          <w:sz w:val="30"/>
          <w:szCs w:val="30"/>
          <w:highlight w:val="none"/>
        </w:rPr>
      </w:pPr>
    </w:p>
    <w:p>
      <w:pPr>
        <w:pStyle w:val="3"/>
        <w:adjustRightInd w:val="0"/>
        <w:snapToGrid w:val="0"/>
        <w:spacing w:before="0" w:after="0" w:line="360" w:lineRule="auto"/>
        <w:jc w:val="center"/>
        <w:rPr>
          <w:rFonts w:hint="eastAsia" w:ascii="方正小标宋简体" w:hAnsi="方正小标宋简体" w:eastAsia="方正小标宋简体" w:cs="方正小标宋简体"/>
          <w:b w:val="0"/>
          <w:bCs/>
          <w:highlight w:val="none"/>
        </w:rPr>
      </w:pPr>
      <w:bookmarkStart w:id="97" w:name="_Toc490551960"/>
      <w:bookmarkStart w:id="98" w:name="_Toc490551392"/>
      <w:bookmarkStart w:id="99" w:name="_Toc490551884"/>
      <w:bookmarkStart w:id="100" w:name="_Toc490552278"/>
      <w:bookmarkStart w:id="101" w:name="_Toc490552808"/>
      <w:bookmarkStart w:id="102" w:name="_Toc6517"/>
      <w:bookmarkStart w:id="103" w:name="_Toc10388"/>
      <w:r>
        <w:rPr>
          <w:rFonts w:hint="eastAsia" w:ascii="方正小标宋简体" w:hAnsi="方正小标宋简体" w:eastAsia="方正小标宋简体" w:cs="方正小标宋简体"/>
          <w:b w:val="0"/>
          <w:bCs/>
          <w:highlight w:val="none"/>
        </w:rPr>
        <w:t>第五章  项目地点以及现场条件</w:t>
      </w:r>
      <w:bookmarkEnd w:id="97"/>
      <w:bookmarkEnd w:id="98"/>
      <w:bookmarkEnd w:id="99"/>
      <w:bookmarkEnd w:id="100"/>
      <w:bookmarkEnd w:id="101"/>
      <w:bookmarkEnd w:id="102"/>
      <w:bookmarkEnd w:id="103"/>
    </w:p>
    <w:p>
      <w:pPr>
        <w:adjustRightInd w:val="0"/>
        <w:snapToGrid w:val="0"/>
        <w:spacing w:line="360" w:lineRule="auto"/>
        <w:ind w:firstLine="560" w:firstLineChars="200"/>
        <w:rPr>
          <w:rFonts w:ascii="宋体" w:hAnsi="宋体"/>
          <w:b w:val="0"/>
          <w:bCs/>
          <w:sz w:val="28"/>
          <w:szCs w:val="28"/>
          <w:highlight w:val="none"/>
        </w:rPr>
      </w:pPr>
      <w:r>
        <w:rPr>
          <w:rFonts w:ascii="宋体" w:hAnsi="宋体"/>
          <w:b w:val="0"/>
          <w:bCs/>
          <w:sz w:val="28"/>
          <w:szCs w:val="28"/>
          <w:highlight w:val="none"/>
        </w:rPr>
        <w:t>本</w:t>
      </w:r>
      <w:r>
        <w:rPr>
          <w:rFonts w:hint="eastAsia" w:ascii="宋体" w:hAnsi="宋体"/>
          <w:b w:val="0"/>
          <w:bCs/>
          <w:sz w:val="28"/>
          <w:szCs w:val="28"/>
          <w:highlight w:val="none"/>
        </w:rPr>
        <w:t>项目</w:t>
      </w:r>
      <w:r>
        <w:rPr>
          <w:rFonts w:ascii="宋体" w:hAnsi="宋体"/>
          <w:b w:val="0"/>
          <w:bCs/>
          <w:sz w:val="28"/>
          <w:szCs w:val="28"/>
          <w:highlight w:val="none"/>
        </w:rPr>
        <w:t>建设地点位</w:t>
      </w:r>
      <w:r>
        <w:rPr>
          <w:rFonts w:hint="eastAsia" w:ascii="宋体" w:hAnsi="宋体"/>
          <w:b w:val="0"/>
          <w:bCs/>
          <w:sz w:val="28"/>
          <w:szCs w:val="28"/>
          <w:highlight w:val="none"/>
        </w:rPr>
        <w:t>于雅安市</w:t>
      </w:r>
      <w:r>
        <w:rPr>
          <w:rFonts w:hint="eastAsia" w:ascii="宋体" w:hAnsi="宋体"/>
          <w:b w:val="0"/>
          <w:bCs/>
          <w:sz w:val="28"/>
          <w:szCs w:val="28"/>
          <w:highlight w:val="none"/>
          <w:lang w:eastAsia="zh-CN"/>
        </w:rPr>
        <w:t>雨城区凤鸣乡龙船村</w:t>
      </w:r>
      <w:r>
        <w:rPr>
          <w:rFonts w:hint="eastAsia" w:ascii="宋体" w:hAnsi="宋体"/>
          <w:b w:val="0"/>
          <w:bCs/>
          <w:sz w:val="28"/>
          <w:szCs w:val="28"/>
          <w:highlight w:val="none"/>
        </w:rPr>
        <w:t>，</w:t>
      </w:r>
      <w:r>
        <w:rPr>
          <w:rFonts w:ascii="宋体" w:hAnsi="宋体"/>
          <w:b w:val="0"/>
          <w:bCs/>
          <w:sz w:val="28"/>
          <w:szCs w:val="28"/>
          <w:highlight w:val="none"/>
        </w:rPr>
        <w:t>现场条件由各</w:t>
      </w:r>
      <w:r>
        <w:rPr>
          <w:rFonts w:hint="eastAsia" w:ascii="宋体" w:hAnsi="宋体"/>
          <w:b w:val="0"/>
          <w:bCs/>
          <w:sz w:val="28"/>
          <w:szCs w:val="28"/>
          <w:highlight w:val="none"/>
          <w:lang w:eastAsia="zh-CN"/>
        </w:rPr>
        <w:t>竞争性谈判响应人</w:t>
      </w:r>
      <w:r>
        <w:rPr>
          <w:rFonts w:ascii="宋体" w:hAnsi="宋体"/>
          <w:b w:val="0"/>
          <w:bCs/>
          <w:sz w:val="28"/>
          <w:szCs w:val="28"/>
          <w:highlight w:val="none"/>
        </w:rPr>
        <w:t>通过踏勘现场了解</w:t>
      </w:r>
      <w:r>
        <w:rPr>
          <w:rFonts w:hint="eastAsia" w:ascii="宋体" w:hAnsi="宋体"/>
          <w:b w:val="0"/>
          <w:bCs/>
          <w:sz w:val="28"/>
          <w:szCs w:val="28"/>
          <w:highlight w:val="none"/>
        </w:rPr>
        <w:t>，</w:t>
      </w:r>
      <w:r>
        <w:rPr>
          <w:rFonts w:hint="eastAsia" w:ascii="宋体" w:hAnsi="宋体"/>
          <w:b w:val="0"/>
          <w:bCs/>
          <w:sz w:val="28"/>
          <w:szCs w:val="28"/>
          <w:highlight w:val="none"/>
          <w:lang w:eastAsia="zh-CN"/>
        </w:rPr>
        <w:t>竞争性谈判响应人</w:t>
      </w:r>
      <w:r>
        <w:rPr>
          <w:rFonts w:hint="eastAsia" w:ascii="宋体" w:hAnsi="宋体"/>
          <w:b w:val="0"/>
          <w:bCs/>
          <w:sz w:val="28"/>
          <w:szCs w:val="28"/>
          <w:highlight w:val="none"/>
        </w:rPr>
        <w:t>自行组织现场</w:t>
      </w:r>
      <w:r>
        <w:rPr>
          <w:rFonts w:ascii="宋体" w:hAnsi="宋体"/>
          <w:b w:val="0"/>
          <w:bCs/>
          <w:sz w:val="28"/>
          <w:szCs w:val="28"/>
          <w:highlight w:val="none"/>
        </w:rPr>
        <w:t>踏勘。</w:t>
      </w:r>
    </w:p>
    <w:p>
      <w:pPr>
        <w:jc w:val="center"/>
        <w:rPr>
          <w:highlight w:val="none"/>
        </w:rPr>
      </w:pPr>
      <w:r>
        <w:rPr>
          <w:rFonts w:hint="eastAsia" w:ascii="宋体" w:hAnsi="宋体" w:eastAsia="宋体"/>
          <w:b w:val="0"/>
          <w:bCs/>
          <w:sz w:val="28"/>
          <w:szCs w:val="28"/>
          <w:highlight w:val="none"/>
          <w:lang w:eastAsia="zh-CN"/>
        </w:rPr>
        <w:drawing>
          <wp:inline distT="0" distB="0" distL="0" distR="0">
            <wp:extent cx="4225925" cy="6108065"/>
            <wp:effectExtent l="0" t="0" r="3175" b="6985"/>
            <wp:docPr id="1027" name="图片 1"/>
            <wp:cNvGraphicFramePr/>
            <a:graphic xmlns:a="http://schemas.openxmlformats.org/drawingml/2006/main">
              <a:graphicData uri="http://schemas.openxmlformats.org/drawingml/2006/picture">
                <pic:pic xmlns:pic="http://schemas.openxmlformats.org/drawingml/2006/picture">
                  <pic:nvPicPr>
                    <pic:cNvPr id="1027" name="图片 1"/>
                    <pic:cNvPicPr/>
                  </pic:nvPicPr>
                  <pic:blipFill>
                    <a:blip r:embed="rId8" cstate="print"/>
                    <a:srcRect l="110" t="11646" r="601" b="7645"/>
                    <a:stretch>
                      <a:fillRect/>
                    </a:stretch>
                  </pic:blipFill>
                  <pic:spPr>
                    <a:xfrm>
                      <a:off x="0" y="0"/>
                      <a:ext cx="4225925" cy="6108065"/>
                    </a:xfrm>
                    <a:prstGeom prst="rect">
                      <a:avLst/>
                    </a:prstGeom>
                  </pic:spPr>
                </pic:pic>
              </a:graphicData>
            </a:graphic>
          </wp:inline>
        </w:drawing>
      </w:r>
    </w:p>
    <w:sectPr>
      <w:footerReference r:id="rId6" w:type="default"/>
      <w:pgSz w:w="11906" w:h="16838"/>
      <w:pgMar w:top="2098" w:right="1474" w:bottom="1984" w:left="1587"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swiss"/>
    <w:pitch w:val="default"/>
    <w:sig w:usb0="E0002A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5"/>
      </w:rPr>
    </w:pPr>
    <w:r>
      <w:rPr>
        <w:rStyle w:val="15"/>
      </w:rPr>
      <w:fldChar w:fldCharType="begin"/>
    </w:r>
    <w:r>
      <w:rPr>
        <w:rStyle w:val="15"/>
      </w:rPr>
      <w:instrText xml:space="preserve">PAGE  </w:instrText>
    </w:r>
    <w:r>
      <w:rPr>
        <w:rStyle w:val="15"/>
      </w:rP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1</w:t>
    </w:r>
    <w:r>
      <w:rPr>
        <w:lang w:val="zh-CN"/>
      </w:rPr>
      <w:fldChar w:fldCharType="end"/>
    </w:r>
  </w:p>
  <w:p>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rFonts w:hint="eastAsia"/>
        <w:lang w:eastAsia="zh-CN"/>
      </w:rPr>
    </w:pPr>
    <w:r>
      <w:rPr>
        <w:rFonts w:hint="eastAsia" w:ascii="Times New Roman" w:hAnsi="Times New Roman" w:cs="Times New Roman"/>
        <w:b w:val="0"/>
        <w:bCs w:val="0"/>
        <w:kern w:val="2"/>
        <w:sz w:val="18"/>
        <w:lang w:eastAsia="zh-CN"/>
      </w:rPr>
      <w:t>雅安市无水港建设项目（一期）环境影响评价、水土保持方案、行洪论证和河势稳定评价报告以及土地复垦方案技术咨询服务项目</w:t>
    </w:r>
    <w:r>
      <w:rPr>
        <w:rFonts w:hint="eastAsia"/>
        <w:lang w:eastAsia="zh-CN"/>
      </w:rPr>
      <w:t xml:space="preserve">竞争性谈判文件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466E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Lines/>
      <w:spacing w:before="260" w:after="260" w:line="410" w:lineRule="auto"/>
      <w:jc w:val="center"/>
      <w:outlineLvl w:val="1"/>
    </w:pPr>
    <w:rPr>
      <w:rFonts w:hint="eastAsia" w:ascii="仿宋_GB2312" w:hAnsi="Arial" w:eastAsia="仿宋_GB2312"/>
      <w:b/>
      <w:bCs/>
      <w:sz w:val="32"/>
    </w:rPr>
  </w:style>
  <w:style w:type="character" w:default="1" w:styleId="14">
    <w:name w:val="Default Paragraph Font"/>
    <w:qFormat/>
    <w:uiPriority w:val="0"/>
  </w:style>
  <w:style w:type="table" w:default="1" w:styleId="16">
    <w:name w:val="Normal Table"/>
    <w:qFormat/>
    <w:uiPriority w:val="0"/>
    <w:tblPr>
      <w:tblLayout w:type="fixed"/>
      <w:tblCellMar>
        <w:top w:w="0" w:type="dxa"/>
        <w:left w:w="108" w:type="dxa"/>
        <w:bottom w:w="0" w:type="dxa"/>
        <w:right w:w="108" w:type="dxa"/>
      </w:tblCellMar>
    </w:tblPr>
  </w:style>
  <w:style w:type="paragraph" w:styleId="2">
    <w:name w:val="Body Text"/>
    <w:basedOn w:val="1"/>
    <w:qFormat/>
    <w:uiPriority w:val="99"/>
    <w:pPr>
      <w:adjustRightInd w:val="0"/>
      <w:spacing w:after="60" w:line="360" w:lineRule="atLeast"/>
      <w:ind w:left="72" w:leftChars="30" w:right="30" w:rightChars="30"/>
      <w:jc w:val="center"/>
      <w:textAlignment w:val="baseline"/>
    </w:pPr>
    <w:rPr>
      <w:kern w:val="0"/>
      <w:sz w:val="20"/>
      <w:szCs w:val="20"/>
    </w:rPr>
  </w:style>
  <w:style w:type="paragraph" w:styleId="5">
    <w:name w:val="Body Text Indent"/>
    <w:basedOn w:val="1"/>
    <w:qFormat/>
    <w:uiPriority w:val="0"/>
    <w:pPr>
      <w:ind w:firstLine="600"/>
    </w:pPr>
    <w:rPr>
      <w:sz w:val="30"/>
    </w:rPr>
  </w:style>
  <w:style w:type="paragraph" w:styleId="6">
    <w:name w:val="Plain Text"/>
    <w:basedOn w:val="1"/>
    <w:qFormat/>
    <w:uiPriority w:val="0"/>
    <w:rPr>
      <w:rFonts w:ascii="宋体" w:hAnsi="Courier New"/>
      <w:szCs w:val="20"/>
    </w:rPr>
  </w:style>
  <w:style w:type="paragraph" w:styleId="7">
    <w:name w:val="Body Text Indent 2"/>
    <w:basedOn w:val="1"/>
    <w:qFormat/>
    <w:uiPriority w:val="0"/>
    <w:pPr>
      <w:ind w:firstLine="600"/>
    </w:pPr>
    <w:rPr>
      <w:b/>
      <w:bCs/>
      <w:sz w:val="30"/>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Body Text Indent 3"/>
    <w:basedOn w:val="1"/>
    <w:qFormat/>
    <w:uiPriority w:val="0"/>
    <w:pPr>
      <w:ind w:firstLine="600" w:firstLineChars="200"/>
    </w:pPr>
    <w:rPr>
      <w:rFonts w:ascii="仿宋_GB2312" w:eastAsia="仿宋_GB2312"/>
      <w:sz w:val="30"/>
      <w:szCs w:val="30"/>
    </w:rPr>
  </w:style>
  <w:style w:type="paragraph" w:styleId="12">
    <w:name w:val="toc 2"/>
    <w:basedOn w:val="1"/>
    <w:next w:val="1"/>
    <w:qFormat/>
    <w:uiPriority w:val="39"/>
    <w:pPr>
      <w:ind w:left="420" w:leftChars="200"/>
    </w:pPr>
  </w:style>
  <w:style w:type="paragraph" w:styleId="13">
    <w:name w:val="Normal (Web)"/>
    <w:basedOn w:val="1"/>
    <w:qFormat/>
    <w:uiPriority w:val="0"/>
    <w:pPr>
      <w:widowControl/>
      <w:spacing w:before="100" w:beforeAutospacing="1" w:after="100" w:afterAutospacing="1"/>
      <w:jc w:val="left"/>
    </w:pPr>
    <w:rPr>
      <w:rFonts w:ascii="宋体" w:hAnsi="宋体"/>
      <w:color w:val="000000"/>
      <w:kern w:val="0"/>
      <w:sz w:val="24"/>
    </w:rPr>
  </w:style>
  <w:style w:type="character" w:styleId="15">
    <w:name w:val="page number"/>
    <w:basedOn w:val="14"/>
    <w:qFormat/>
    <w:uiPriority w:val="0"/>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8">
    <w:name w:val="_Style 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9">
    <w:name w:val="样式"/>
    <w:qFormat/>
    <w:uiPriority w:val="0"/>
    <w:pPr>
      <w:widowControl w:val="0"/>
      <w:autoSpaceDE w:val="0"/>
      <w:autoSpaceDN w:val="0"/>
      <w:adjustRightInd w:val="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9605</Words>
  <Characters>10147</Characters>
  <Paragraphs>681</Paragraphs>
  <ScaleCrop>false</ScaleCrop>
  <LinksUpToDate>false</LinksUpToDate>
  <CharactersWithSpaces>10474</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2019-04-24T14:52:00Z</dcterms:created>
  <dc:creator>看天下Vista号</dc:creator>
  <cp:lastModifiedBy>看天下Vista号</cp:lastModifiedBy>
  <cp:lastPrinted>2019-04-28T08:23:59Z</cp:lastPrinted>
  <dcterms:modified xsi:type="dcterms:W3CDTF">2019-04-28T08:36:14Z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