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C5A" w:rsidRDefault="002C33B1">
      <w:pPr>
        <w:widowControl/>
        <w:shd w:val="clear" w:color="auto" w:fill="FFFFFF"/>
        <w:jc w:val="center"/>
        <w:outlineLvl w:val="0"/>
        <w:rPr>
          <w:rFonts w:ascii="黑体" w:eastAsia="黑体" w:hAnsi="黑体" w:cs="宋体"/>
          <w:color w:val="000000" w:themeColor="text1"/>
          <w:kern w:val="36"/>
          <w:sz w:val="44"/>
          <w:szCs w:val="44"/>
        </w:rPr>
      </w:pPr>
      <w:proofErr w:type="gramStart"/>
      <w:r>
        <w:rPr>
          <w:rFonts w:ascii="黑体" w:eastAsia="黑体" w:hAnsi="黑体" w:cs="宋体" w:hint="eastAsia"/>
          <w:color w:val="000000" w:themeColor="text1"/>
          <w:kern w:val="36"/>
          <w:sz w:val="44"/>
          <w:szCs w:val="44"/>
        </w:rPr>
        <w:t>雅安交建集团</w:t>
      </w:r>
      <w:proofErr w:type="gramEnd"/>
      <w:r>
        <w:rPr>
          <w:rFonts w:ascii="黑体" w:eastAsia="黑体" w:hAnsi="黑体" w:cs="宋体" w:hint="eastAsia"/>
          <w:color w:val="000000" w:themeColor="text1"/>
          <w:kern w:val="36"/>
          <w:sz w:val="44"/>
          <w:szCs w:val="44"/>
        </w:rPr>
        <w:t>运通贸易有限公司</w:t>
      </w:r>
    </w:p>
    <w:p w:rsidR="00604C5A" w:rsidRDefault="002C33B1">
      <w:pPr>
        <w:widowControl/>
        <w:shd w:val="clear" w:color="auto" w:fill="FFFFFF"/>
        <w:jc w:val="center"/>
        <w:outlineLvl w:val="0"/>
        <w:rPr>
          <w:rFonts w:ascii="黑体" w:eastAsia="黑体" w:hAnsi="黑体" w:cs="宋体"/>
          <w:color w:val="000000" w:themeColor="text1"/>
          <w:kern w:val="36"/>
          <w:sz w:val="44"/>
          <w:szCs w:val="44"/>
        </w:rPr>
      </w:pPr>
      <w:r>
        <w:rPr>
          <w:rFonts w:ascii="黑体" w:eastAsia="黑体" w:hAnsi="黑体" w:cs="宋体" w:hint="eastAsia"/>
          <w:color w:val="000000" w:themeColor="text1"/>
          <w:kern w:val="36"/>
          <w:sz w:val="44"/>
          <w:szCs w:val="44"/>
        </w:rPr>
        <w:t>砂石原料及成品</w:t>
      </w:r>
      <w:bookmarkStart w:id="0" w:name="_GoBack"/>
      <w:bookmarkEnd w:id="0"/>
      <w:proofErr w:type="gramStart"/>
      <w:r>
        <w:rPr>
          <w:rFonts w:ascii="黑体" w:eastAsia="黑体" w:hAnsi="黑体" w:cs="宋体" w:hint="eastAsia"/>
          <w:color w:val="000000" w:themeColor="text1"/>
          <w:kern w:val="36"/>
          <w:sz w:val="44"/>
          <w:szCs w:val="44"/>
        </w:rPr>
        <w:t>料购买</w:t>
      </w:r>
      <w:proofErr w:type="gramEnd"/>
      <w:r>
        <w:rPr>
          <w:rFonts w:ascii="黑体" w:eastAsia="黑体" w:hAnsi="黑体" w:cs="宋体" w:hint="eastAsia"/>
          <w:color w:val="000000" w:themeColor="text1"/>
          <w:kern w:val="36"/>
          <w:sz w:val="44"/>
          <w:szCs w:val="44"/>
        </w:rPr>
        <w:t>商入库</w:t>
      </w:r>
    </w:p>
    <w:p w:rsidR="00604C5A" w:rsidRPr="006B1E3B" w:rsidRDefault="00604C5A" w:rsidP="006B1E3B">
      <w:pPr>
        <w:widowControl/>
        <w:shd w:val="clear" w:color="auto" w:fill="FFFFFF"/>
        <w:outlineLvl w:val="0"/>
        <w:rPr>
          <w:rFonts w:ascii="黑体" w:eastAsia="黑体" w:hAnsi="黑体" w:cs="黑体"/>
          <w:kern w:val="36"/>
          <w:sz w:val="72"/>
          <w:szCs w:val="72"/>
        </w:rPr>
      </w:pPr>
    </w:p>
    <w:p w:rsidR="00604C5A" w:rsidRPr="006B1E3B" w:rsidRDefault="002C33B1">
      <w:pPr>
        <w:widowControl/>
        <w:shd w:val="clear" w:color="auto" w:fill="FFFFFF"/>
        <w:jc w:val="center"/>
        <w:outlineLvl w:val="0"/>
        <w:rPr>
          <w:rFonts w:ascii="黑体" w:eastAsia="黑体" w:hAnsi="黑体" w:cs="黑体"/>
          <w:kern w:val="36"/>
          <w:sz w:val="72"/>
          <w:szCs w:val="72"/>
        </w:rPr>
      </w:pPr>
      <w:r w:rsidRPr="006B1E3B">
        <w:rPr>
          <w:rFonts w:ascii="黑体" w:eastAsia="黑体" w:hAnsi="黑体" w:cs="黑体" w:hint="eastAsia"/>
          <w:kern w:val="36"/>
          <w:sz w:val="72"/>
          <w:szCs w:val="72"/>
        </w:rPr>
        <w:t>比</w:t>
      </w:r>
    </w:p>
    <w:p w:rsidR="00604C5A" w:rsidRPr="006B1E3B" w:rsidRDefault="00604C5A">
      <w:pPr>
        <w:widowControl/>
        <w:shd w:val="clear" w:color="auto" w:fill="FFFFFF"/>
        <w:jc w:val="center"/>
        <w:outlineLvl w:val="0"/>
        <w:rPr>
          <w:rFonts w:ascii="黑体" w:eastAsia="黑体" w:hAnsi="黑体" w:cs="黑体"/>
          <w:kern w:val="36"/>
          <w:sz w:val="72"/>
          <w:szCs w:val="72"/>
        </w:rPr>
      </w:pPr>
    </w:p>
    <w:p w:rsidR="00604C5A" w:rsidRDefault="002C33B1">
      <w:pPr>
        <w:widowControl/>
        <w:shd w:val="clear" w:color="auto" w:fill="FFFFFF"/>
        <w:jc w:val="center"/>
        <w:outlineLvl w:val="0"/>
        <w:rPr>
          <w:rFonts w:ascii="黑体" w:eastAsia="黑体" w:hAnsi="黑体" w:cs="黑体"/>
          <w:kern w:val="36"/>
          <w:sz w:val="72"/>
          <w:szCs w:val="72"/>
        </w:rPr>
      </w:pPr>
      <w:r w:rsidRPr="006B1E3B">
        <w:rPr>
          <w:rFonts w:ascii="黑体" w:eastAsia="黑体" w:hAnsi="黑体" w:cs="黑体" w:hint="eastAsia"/>
          <w:kern w:val="36"/>
          <w:sz w:val="72"/>
          <w:szCs w:val="72"/>
        </w:rPr>
        <w:t>选</w:t>
      </w:r>
    </w:p>
    <w:p w:rsidR="00604C5A" w:rsidRPr="006B1E3B" w:rsidRDefault="00604C5A">
      <w:pPr>
        <w:widowControl/>
        <w:shd w:val="clear" w:color="auto" w:fill="FFFFFF"/>
        <w:jc w:val="center"/>
        <w:outlineLvl w:val="0"/>
        <w:rPr>
          <w:rFonts w:ascii="黑体" w:eastAsia="黑体" w:hAnsi="黑体" w:cs="黑体"/>
          <w:kern w:val="36"/>
          <w:sz w:val="72"/>
          <w:szCs w:val="72"/>
        </w:rPr>
      </w:pPr>
    </w:p>
    <w:p w:rsidR="00604C5A" w:rsidRDefault="002C33B1">
      <w:pPr>
        <w:widowControl/>
        <w:shd w:val="clear" w:color="auto" w:fill="FFFFFF"/>
        <w:jc w:val="center"/>
        <w:outlineLvl w:val="0"/>
        <w:rPr>
          <w:rFonts w:ascii="黑体" w:eastAsia="黑体" w:hAnsi="黑体" w:cs="宋体"/>
          <w:kern w:val="36"/>
          <w:sz w:val="84"/>
          <w:szCs w:val="84"/>
        </w:rPr>
      </w:pPr>
      <w:r>
        <w:rPr>
          <w:rFonts w:ascii="黑体" w:eastAsia="黑体" w:hAnsi="黑体" w:cs="宋体" w:hint="eastAsia"/>
          <w:kern w:val="36"/>
          <w:sz w:val="84"/>
          <w:szCs w:val="84"/>
        </w:rPr>
        <w:t>文</w:t>
      </w:r>
    </w:p>
    <w:p w:rsidR="00604C5A" w:rsidRDefault="00604C5A">
      <w:pPr>
        <w:widowControl/>
        <w:shd w:val="clear" w:color="auto" w:fill="FFFFFF"/>
        <w:jc w:val="center"/>
        <w:outlineLvl w:val="0"/>
        <w:rPr>
          <w:rFonts w:ascii="黑体" w:eastAsia="黑体" w:hAnsi="黑体" w:cs="宋体"/>
          <w:kern w:val="36"/>
          <w:sz w:val="84"/>
          <w:szCs w:val="84"/>
        </w:rPr>
      </w:pPr>
    </w:p>
    <w:p w:rsidR="00604C5A" w:rsidRDefault="002C33B1">
      <w:pPr>
        <w:widowControl/>
        <w:shd w:val="clear" w:color="auto" w:fill="FFFFFF"/>
        <w:jc w:val="center"/>
        <w:outlineLvl w:val="0"/>
        <w:rPr>
          <w:rFonts w:ascii="黑体" w:eastAsia="黑体" w:hAnsi="黑体" w:cs="宋体"/>
          <w:kern w:val="36"/>
          <w:sz w:val="84"/>
          <w:szCs w:val="84"/>
        </w:rPr>
      </w:pPr>
      <w:r>
        <w:rPr>
          <w:rFonts w:ascii="黑体" w:eastAsia="黑体" w:hAnsi="黑体" w:cs="宋体" w:hint="eastAsia"/>
          <w:kern w:val="36"/>
          <w:sz w:val="84"/>
          <w:szCs w:val="84"/>
        </w:rPr>
        <w:t>件</w:t>
      </w:r>
    </w:p>
    <w:p w:rsidR="00604C5A" w:rsidRDefault="00604C5A">
      <w:pPr>
        <w:widowControl/>
        <w:shd w:val="clear" w:color="auto" w:fill="FFFFFF"/>
        <w:jc w:val="center"/>
        <w:outlineLvl w:val="0"/>
        <w:rPr>
          <w:rFonts w:ascii="黑体" w:eastAsia="黑体" w:hAnsi="黑体" w:cs="宋体"/>
          <w:color w:val="CE2E22"/>
          <w:kern w:val="36"/>
          <w:sz w:val="33"/>
          <w:szCs w:val="33"/>
        </w:rPr>
      </w:pPr>
    </w:p>
    <w:p w:rsidR="00604C5A" w:rsidRDefault="00604C5A">
      <w:pPr>
        <w:widowControl/>
        <w:shd w:val="clear" w:color="auto" w:fill="FFFFFF"/>
        <w:jc w:val="center"/>
        <w:outlineLvl w:val="0"/>
        <w:rPr>
          <w:rFonts w:ascii="黑体" w:eastAsia="黑体" w:hAnsi="黑体" w:cs="宋体"/>
          <w:color w:val="CE2E22"/>
          <w:kern w:val="36"/>
          <w:sz w:val="33"/>
          <w:szCs w:val="33"/>
        </w:rPr>
      </w:pPr>
    </w:p>
    <w:p w:rsidR="00604C5A" w:rsidRDefault="002C33B1">
      <w:pPr>
        <w:widowControl/>
        <w:shd w:val="clear" w:color="auto" w:fill="FFFFFF"/>
        <w:jc w:val="center"/>
        <w:outlineLvl w:val="0"/>
        <w:rPr>
          <w:rFonts w:ascii="黑体" w:eastAsia="黑体" w:hAnsi="黑体" w:cs="宋体"/>
          <w:color w:val="FF0000"/>
          <w:kern w:val="36"/>
          <w:sz w:val="33"/>
          <w:szCs w:val="33"/>
        </w:rPr>
      </w:pPr>
      <w:r>
        <w:rPr>
          <w:rFonts w:ascii="黑体" w:eastAsia="黑体" w:hAnsi="黑体" w:cs="宋体" w:hint="eastAsia"/>
          <w:kern w:val="36"/>
          <w:sz w:val="33"/>
          <w:szCs w:val="33"/>
        </w:rPr>
        <w:t>比选人：</w:t>
      </w:r>
      <w:proofErr w:type="gramStart"/>
      <w:r>
        <w:rPr>
          <w:rFonts w:ascii="黑体" w:eastAsia="黑体" w:hAnsi="黑体" w:cs="宋体" w:hint="eastAsia"/>
          <w:color w:val="000000" w:themeColor="text1"/>
          <w:kern w:val="36"/>
          <w:sz w:val="33"/>
          <w:szCs w:val="33"/>
        </w:rPr>
        <w:t>雅安交建集团</w:t>
      </w:r>
      <w:proofErr w:type="gramEnd"/>
      <w:r>
        <w:rPr>
          <w:rFonts w:ascii="黑体" w:eastAsia="黑体" w:hAnsi="黑体" w:cs="宋体" w:hint="eastAsia"/>
          <w:color w:val="000000" w:themeColor="text1"/>
          <w:kern w:val="36"/>
          <w:sz w:val="33"/>
          <w:szCs w:val="33"/>
        </w:rPr>
        <w:t>运通贸易有限公司</w:t>
      </w:r>
    </w:p>
    <w:p w:rsidR="00604C5A" w:rsidRDefault="002C33B1">
      <w:pPr>
        <w:widowControl/>
        <w:shd w:val="clear" w:color="auto" w:fill="FFFFFF"/>
        <w:jc w:val="center"/>
        <w:outlineLvl w:val="0"/>
        <w:rPr>
          <w:rFonts w:ascii="黑体" w:eastAsia="黑体" w:hAnsi="黑体" w:cs="宋体"/>
          <w:kern w:val="36"/>
          <w:sz w:val="33"/>
          <w:szCs w:val="33"/>
        </w:rPr>
      </w:pPr>
      <w:r>
        <w:rPr>
          <w:rFonts w:ascii="黑体" w:eastAsia="黑体" w:hAnsi="黑体" w:cs="宋体" w:hint="eastAsia"/>
          <w:kern w:val="36"/>
          <w:sz w:val="33"/>
          <w:szCs w:val="33"/>
        </w:rPr>
        <w:t>2019年4月1</w:t>
      </w:r>
      <w:r w:rsidR="00025202">
        <w:rPr>
          <w:rFonts w:ascii="黑体" w:eastAsia="黑体" w:hAnsi="黑体" w:cs="宋体" w:hint="eastAsia"/>
          <w:kern w:val="36"/>
          <w:sz w:val="33"/>
          <w:szCs w:val="33"/>
        </w:rPr>
        <w:t>2</w:t>
      </w:r>
      <w:r>
        <w:rPr>
          <w:rFonts w:ascii="黑体" w:eastAsia="黑体" w:hAnsi="黑体" w:cs="宋体" w:hint="eastAsia"/>
          <w:kern w:val="36"/>
          <w:sz w:val="33"/>
          <w:szCs w:val="33"/>
        </w:rPr>
        <w:t>日</w:t>
      </w:r>
    </w:p>
    <w:p w:rsidR="00604C5A" w:rsidRDefault="00604C5A">
      <w:pPr>
        <w:widowControl/>
        <w:shd w:val="clear" w:color="auto" w:fill="FFFFFF"/>
        <w:jc w:val="center"/>
        <w:outlineLvl w:val="0"/>
        <w:rPr>
          <w:rFonts w:ascii="黑体" w:eastAsia="黑体" w:hAnsi="黑体" w:cs="宋体"/>
          <w:kern w:val="36"/>
          <w:sz w:val="33"/>
          <w:szCs w:val="33"/>
        </w:rPr>
      </w:pPr>
    </w:p>
    <w:p w:rsidR="00604C5A" w:rsidRDefault="00604C5A">
      <w:pPr>
        <w:widowControl/>
        <w:shd w:val="clear" w:color="auto" w:fill="FFFFFF"/>
        <w:jc w:val="center"/>
        <w:outlineLvl w:val="0"/>
        <w:rPr>
          <w:rFonts w:ascii="黑体" w:eastAsia="黑体" w:hAnsi="黑体" w:cs="宋体"/>
          <w:kern w:val="36"/>
          <w:sz w:val="33"/>
          <w:szCs w:val="33"/>
        </w:rPr>
      </w:pPr>
    </w:p>
    <w:p w:rsidR="00604C5A" w:rsidRDefault="00604C5A" w:rsidP="006B1E3B">
      <w:pPr>
        <w:widowControl/>
        <w:shd w:val="clear" w:color="auto" w:fill="FFFFFF"/>
        <w:outlineLvl w:val="0"/>
        <w:rPr>
          <w:rFonts w:ascii="黑体" w:eastAsia="黑体" w:hAnsi="黑体" w:cs="宋体"/>
          <w:color w:val="CE2E22"/>
          <w:kern w:val="36"/>
          <w:sz w:val="33"/>
          <w:szCs w:val="33"/>
        </w:rPr>
      </w:pPr>
    </w:p>
    <w:p w:rsidR="00604C5A" w:rsidRDefault="002C33B1" w:rsidP="006B1E3B">
      <w:pPr>
        <w:widowControl/>
        <w:numPr>
          <w:ilvl w:val="0"/>
          <w:numId w:val="1"/>
        </w:numPr>
        <w:shd w:val="clear" w:color="auto" w:fill="FFFFFF"/>
        <w:ind w:left="0"/>
        <w:jc w:val="center"/>
        <w:outlineLvl w:val="0"/>
        <w:rPr>
          <w:rFonts w:ascii="仿宋_GB2312" w:eastAsia="仿宋_GB2312" w:hAnsi="仿宋_GB2312" w:cs="仿宋_GB2312"/>
          <w:color w:val="000000" w:themeColor="text1"/>
          <w:kern w:val="36"/>
          <w:sz w:val="30"/>
          <w:szCs w:val="30"/>
        </w:rPr>
      </w:pPr>
      <w:r>
        <w:rPr>
          <w:rFonts w:ascii="仿宋_GB2312" w:eastAsia="仿宋_GB2312" w:hAnsi="仿宋_GB2312" w:cs="仿宋_GB2312" w:hint="eastAsia"/>
          <w:color w:val="000000" w:themeColor="text1"/>
          <w:kern w:val="36"/>
          <w:sz w:val="30"/>
          <w:szCs w:val="30"/>
        </w:rPr>
        <w:lastRenderedPageBreak/>
        <w:t>比选公告</w:t>
      </w:r>
    </w:p>
    <w:p w:rsidR="00604C5A" w:rsidRDefault="002C33B1">
      <w:pPr>
        <w:widowControl/>
        <w:shd w:val="clear" w:color="auto" w:fill="FFFFFF"/>
        <w:spacing w:before="150" w:after="150" w:line="345" w:lineRule="atLeast"/>
        <w:ind w:firstLineChars="200" w:firstLine="600"/>
        <w:jc w:val="left"/>
        <w:rPr>
          <w:rFonts w:ascii="仿宋_GB2312" w:eastAsia="仿宋_GB2312" w:hAnsi="仿宋_GB2312" w:cs="仿宋_GB2312"/>
          <w:color w:val="000000"/>
          <w:kern w:val="0"/>
          <w:sz w:val="30"/>
          <w:szCs w:val="30"/>
        </w:rPr>
      </w:pPr>
      <w:proofErr w:type="gramStart"/>
      <w:r>
        <w:rPr>
          <w:rFonts w:ascii="仿宋_GB2312" w:eastAsia="仿宋_GB2312" w:hAnsi="仿宋_GB2312" w:cs="仿宋_GB2312" w:hint="eastAsia"/>
          <w:color w:val="000000"/>
          <w:kern w:val="0"/>
          <w:sz w:val="30"/>
          <w:szCs w:val="30"/>
        </w:rPr>
        <w:t>雅安交建集团</w:t>
      </w:r>
      <w:proofErr w:type="gramEnd"/>
      <w:r>
        <w:rPr>
          <w:rFonts w:ascii="仿宋_GB2312" w:eastAsia="仿宋_GB2312" w:hAnsi="仿宋_GB2312" w:cs="仿宋_GB2312" w:hint="eastAsia"/>
          <w:color w:val="000000"/>
          <w:kern w:val="0"/>
          <w:sz w:val="30"/>
          <w:szCs w:val="30"/>
        </w:rPr>
        <w:t>运通贸易有限公司主要从事砂石原料及成品料的销售业务，为规范竞买行为，提高资金使用效益，促进廉政建设，拟建砂石原料及成品</w:t>
      </w:r>
      <w:proofErr w:type="gramStart"/>
      <w:r>
        <w:rPr>
          <w:rFonts w:ascii="仿宋_GB2312" w:eastAsia="仿宋_GB2312" w:hAnsi="仿宋_GB2312" w:cs="仿宋_GB2312" w:hint="eastAsia"/>
          <w:color w:val="000000"/>
          <w:kern w:val="0"/>
          <w:sz w:val="30"/>
          <w:szCs w:val="30"/>
        </w:rPr>
        <w:t>料购买</w:t>
      </w:r>
      <w:proofErr w:type="gramEnd"/>
      <w:r>
        <w:rPr>
          <w:rFonts w:ascii="仿宋_GB2312" w:eastAsia="仿宋_GB2312" w:hAnsi="仿宋_GB2312" w:cs="仿宋_GB2312" w:hint="eastAsia"/>
          <w:color w:val="000000"/>
          <w:kern w:val="0"/>
          <w:sz w:val="30"/>
          <w:szCs w:val="30"/>
        </w:rPr>
        <w:t>商备选库，根据《中华人民共和国招标投标法》等相关法律法规的规定，按照公开、公平、公正的原则，进行砂石原料、成品</w:t>
      </w:r>
      <w:proofErr w:type="gramStart"/>
      <w:r>
        <w:rPr>
          <w:rFonts w:ascii="仿宋_GB2312" w:eastAsia="仿宋_GB2312" w:hAnsi="仿宋_GB2312" w:cs="仿宋_GB2312" w:hint="eastAsia"/>
          <w:color w:val="000000"/>
          <w:kern w:val="0"/>
          <w:sz w:val="30"/>
          <w:szCs w:val="30"/>
        </w:rPr>
        <w:t>料购买</w:t>
      </w:r>
      <w:proofErr w:type="gramEnd"/>
      <w:r>
        <w:rPr>
          <w:rFonts w:ascii="仿宋_GB2312" w:eastAsia="仿宋_GB2312" w:hAnsi="仿宋_GB2312" w:cs="仿宋_GB2312" w:hint="eastAsia"/>
          <w:color w:val="000000"/>
          <w:kern w:val="0"/>
          <w:sz w:val="30"/>
          <w:szCs w:val="30"/>
        </w:rPr>
        <w:t>商入库比选。欢迎符合条件的企业或单位积极参加。</w:t>
      </w:r>
    </w:p>
    <w:p w:rsidR="00604C5A" w:rsidRDefault="002C33B1">
      <w:pPr>
        <w:widowControl/>
        <w:numPr>
          <w:ilvl w:val="0"/>
          <w:numId w:val="2"/>
        </w:numPr>
        <w:shd w:val="clear" w:color="auto" w:fill="FFFFFF"/>
        <w:spacing w:before="150" w:after="150" w:line="345" w:lineRule="atLeast"/>
        <w:ind w:firstLine="48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项目概况</w:t>
      </w:r>
    </w:p>
    <w:p w:rsidR="00604C5A" w:rsidRDefault="002C33B1">
      <w:pPr>
        <w:widowControl/>
        <w:numPr>
          <w:ilvl w:val="0"/>
          <w:numId w:val="3"/>
        </w:numPr>
        <w:shd w:val="clear" w:color="auto" w:fill="FFFFFF"/>
        <w:spacing w:before="150" w:after="150" w:line="345" w:lineRule="atLeast"/>
        <w:jc w:val="left"/>
        <w:rPr>
          <w:rFonts w:ascii="仿宋_GB2312" w:eastAsia="仿宋_GB2312" w:hAnsi="仿宋_GB2312" w:cs="仿宋_GB2312"/>
          <w:color w:val="000000" w:themeColor="text1"/>
          <w:kern w:val="0"/>
          <w:sz w:val="30"/>
          <w:szCs w:val="30"/>
        </w:rPr>
      </w:pPr>
      <w:r>
        <w:rPr>
          <w:rFonts w:ascii="仿宋_GB2312" w:eastAsia="仿宋_GB2312" w:hAnsi="仿宋_GB2312" w:cs="仿宋_GB2312" w:hint="eastAsia"/>
          <w:color w:val="000000" w:themeColor="text1"/>
          <w:kern w:val="0"/>
          <w:sz w:val="30"/>
          <w:szCs w:val="30"/>
        </w:rPr>
        <w:t>项目业主：</w:t>
      </w:r>
      <w:proofErr w:type="gramStart"/>
      <w:r>
        <w:rPr>
          <w:rFonts w:ascii="仿宋_GB2312" w:eastAsia="仿宋_GB2312" w:hAnsi="仿宋_GB2312" w:cs="仿宋_GB2312" w:hint="eastAsia"/>
          <w:color w:val="000000" w:themeColor="text1"/>
          <w:kern w:val="0"/>
          <w:sz w:val="30"/>
          <w:szCs w:val="30"/>
        </w:rPr>
        <w:t>雅安交建集团</w:t>
      </w:r>
      <w:proofErr w:type="gramEnd"/>
      <w:r>
        <w:rPr>
          <w:rFonts w:ascii="仿宋_GB2312" w:eastAsia="仿宋_GB2312" w:hAnsi="仿宋_GB2312" w:cs="仿宋_GB2312" w:hint="eastAsia"/>
          <w:color w:val="000000" w:themeColor="text1"/>
          <w:kern w:val="0"/>
          <w:sz w:val="30"/>
          <w:szCs w:val="30"/>
        </w:rPr>
        <w:t>运通贸易有限公司。</w:t>
      </w:r>
    </w:p>
    <w:p w:rsidR="00604C5A" w:rsidRDefault="002C33B1">
      <w:pPr>
        <w:widowControl/>
        <w:numPr>
          <w:ilvl w:val="0"/>
          <w:numId w:val="3"/>
        </w:numPr>
        <w:shd w:val="clear" w:color="auto" w:fill="FFFFFF"/>
        <w:spacing w:before="150" w:after="150" w:line="345" w:lineRule="atLeast"/>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项目名称：</w:t>
      </w:r>
      <w:proofErr w:type="gramStart"/>
      <w:r>
        <w:rPr>
          <w:rFonts w:ascii="仿宋_GB2312" w:eastAsia="仿宋_GB2312" w:hAnsi="仿宋_GB2312" w:cs="仿宋_GB2312" w:hint="eastAsia"/>
          <w:color w:val="000000"/>
          <w:kern w:val="0"/>
          <w:sz w:val="30"/>
          <w:szCs w:val="30"/>
        </w:rPr>
        <w:t>雅安交建集团</w:t>
      </w:r>
      <w:proofErr w:type="gramEnd"/>
      <w:r>
        <w:rPr>
          <w:rFonts w:ascii="仿宋_GB2312" w:eastAsia="仿宋_GB2312" w:hAnsi="仿宋_GB2312" w:cs="仿宋_GB2312" w:hint="eastAsia"/>
          <w:color w:val="000000"/>
          <w:kern w:val="0"/>
          <w:sz w:val="30"/>
          <w:szCs w:val="30"/>
        </w:rPr>
        <w:t>运通贸易有限公司砂石原料及成品</w:t>
      </w:r>
      <w:proofErr w:type="gramStart"/>
      <w:r>
        <w:rPr>
          <w:rFonts w:ascii="仿宋_GB2312" w:eastAsia="仿宋_GB2312" w:hAnsi="仿宋_GB2312" w:cs="仿宋_GB2312" w:hint="eastAsia"/>
          <w:color w:val="000000"/>
          <w:kern w:val="0"/>
          <w:sz w:val="30"/>
          <w:szCs w:val="30"/>
        </w:rPr>
        <w:t>料购买</w:t>
      </w:r>
      <w:proofErr w:type="gramEnd"/>
      <w:r>
        <w:rPr>
          <w:rFonts w:ascii="仿宋_GB2312" w:eastAsia="仿宋_GB2312" w:hAnsi="仿宋_GB2312" w:cs="仿宋_GB2312" w:hint="eastAsia"/>
          <w:color w:val="000000"/>
          <w:kern w:val="0"/>
          <w:sz w:val="30"/>
          <w:szCs w:val="30"/>
        </w:rPr>
        <w:t>商入库。</w:t>
      </w:r>
    </w:p>
    <w:p w:rsidR="00604C5A" w:rsidRDefault="002C33B1">
      <w:pPr>
        <w:widowControl/>
        <w:numPr>
          <w:ilvl w:val="0"/>
          <w:numId w:val="3"/>
        </w:numPr>
        <w:shd w:val="clear" w:color="auto" w:fill="FFFFFF"/>
        <w:spacing w:before="150" w:after="150" w:line="345" w:lineRule="atLeast"/>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购买商范围：雅安市雨城区、名山区、经济开发区符合比选条件的潜在购买人。</w:t>
      </w:r>
    </w:p>
    <w:p w:rsidR="00604C5A" w:rsidRDefault="002C33B1">
      <w:pPr>
        <w:widowControl/>
        <w:numPr>
          <w:ilvl w:val="0"/>
          <w:numId w:val="2"/>
        </w:numPr>
        <w:shd w:val="clear" w:color="auto" w:fill="FFFFFF"/>
        <w:spacing w:before="150" w:after="150" w:line="345" w:lineRule="atLeast"/>
        <w:ind w:firstLine="48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响应人资格要求</w:t>
      </w:r>
    </w:p>
    <w:p w:rsidR="00604C5A" w:rsidRDefault="002C33B1">
      <w:pPr>
        <w:widowControl/>
        <w:numPr>
          <w:ilvl w:val="0"/>
          <w:numId w:val="4"/>
        </w:numPr>
        <w:shd w:val="clear" w:color="auto" w:fill="FFFFFF"/>
        <w:spacing w:before="150" w:after="150" w:line="345" w:lineRule="atLeast"/>
        <w:ind w:left="480"/>
        <w:jc w:val="left"/>
        <w:rPr>
          <w:rFonts w:ascii="仿宋_GB2312" w:eastAsia="仿宋_GB2312" w:hAnsi="仿宋_GB2312" w:cs="仿宋_GB2312"/>
          <w:color w:val="000000" w:themeColor="text1"/>
          <w:kern w:val="0"/>
          <w:sz w:val="30"/>
          <w:szCs w:val="30"/>
        </w:rPr>
      </w:pPr>
      <w:r>
        <w:rPr>
          <w:rFonts w:ascii="仿宋_GB2312" w:eastAsia="仿宋_GB2312" w:hAnsi="仿宋_GB2312" w:cs="仿宋_GB2312" w:hint="eastAsia"/>
          <w:color w:val="000000" w:themeColor="text1"/>
          <w:kern w:val="0"/>
          <w:sz w:val="30"/>
          <w:szCs w:val="30"/>
        </w:rPr>
        <w:t>一般要求：在雅安市成立或主要生产基地在雅安市的具有独立法人资格的砂石加工企业、商</w:t>
      </w:r>
      <w:proofErr w:type="gramStart"/>
      <w:r>
        <w:rPr>
          <w:rFonts w:ascii="仿宋_GB2312" w:eastAsia="仿宋_GB2312" w:hAnsi="仿宋_GB2312" w:cs="仿宋_GB2312" w:hint="eastAsia"/>
          <w:color w:val="000000" w:themeColor="text1"/>
          <w:kern w:val="0"/>
          <w:sz w:val="30"/>
          <w:szCs w:val="30"/>
        </w:rPr>
        <w:t>砼</w:t>
      </w:r>
      <w:proofErr w:type="gramEnd"/>
      <w:r>
        <w:rPr>
          <w:rFonts w:ascii="仿宋_GB2312" w:eastAsia="仿宋_GB2312" w:hAnsi="仿宋_GB2312" w:cs="仿宋_GB2312" w:hint="eastAsia"/>
          <w:color w:val="000000" w:themeColor="text1"/>
          <w:kern w:val="0"/>
          <w:sz w:val="30"/>
          <w:szCs w:val="30"/>
        </w:rPr>
        <w:t>站或在建工程项目施工单位。</w:t>
      </w:r>
    </w:p>
    <w:p w:rsidR="00604C5A" w:rsidRDefault="002C33B1">
      <w:pPr>
        <w:widowControl/>
        <w:numPr>
          <w:ilvl w:val="0"/>
          <w:numId w:val="4"/>
        </w:numPr>
        <w:shd w:val="clear" w:color="auto" w:fill="FFFFFF"/>
        <w:spacing w:before="150" w:after="150" w:line="345" w:lineRule="atLeast"/>
        <w:ind w:left="480"/>
        <w:jc w:val="left"/>
        <w:rPr>
          <w:rFonts w:ascii="仿宋_GB2312" w:eastAsia="仿宋_GB2312" w:hAnsi="仿宋_GB2312" w:cs="仿宋_GB2312"/>
          <w:color w:val="000000" w:themeColor="text1"/>
          <w:kern w:val="0"/>
          <w:sz w:val="30"/>
          <w:szCs w:val="30"/>
        </w:rPr>
      </w:pPr>
      <w:r>
        <w:rPr>
          <w:rFonts w:ascii="仿宋_GB2312" w:eastAsia="仿宋_GB2312" w:hAnsi="仿宋_GB2312" w:cs="仿宋_GB2312" w:hint="eastAsia"/>
          <w:color w:val="000000" w:themeColor="text1"/>
          <w:kern w:val="0"/>
          <w:sz w:val="30"/>
          <w:szCs w:val="30"/>
        </w:rPr>
        <w:t>资质要求：1、营业执照的经营范围包括建筑材料加工业务或商品混凝土生产加工业务或建筑业企业资质；2、注册</w:t>
      </w:r>
      <w:r>
        <w:rPr>
          <w:rFonts w:ascii="仿宋_GB2312" w:eastAsia="仿宋_GB2312" w:hAnsi="仿宋_GB2312" w:cs="仿宋_GB2312" w:hint="eastAsia"/>
          <w:color w:val="000000" w:themeColor="text1"/>
          <w:kern w:val="0"/>
          <w:sz w:val="30"/>
          <w:szCs w:val="30"/>
        </w:rPr>
        <w:lastRenderedPageBreak/>
        <w:t>资金不少于人民币50万元整；3、公司注册地或主要生产场所或在建项目所在地在雅安市雨城区、名山区或经开区。</w:t>
      </w:r>
    </w:p>
    <w:p w:rsidR="00604C5A" w:rsidRDefault="002C33B1">
      <w:pPr>
        <w:widowControl/>
        <w:numPr>
          <w:ilvl w:val="0"/>
          <w:numId w:val="2"/>
        </w:numPr>
        <w:shd w:val="clear" w:color="auto" w:fill="FFFFFF"/>
        <w:spacing w:before="150" w:after="150" w:line="345" w:lineRule="atLeast"/>
        <w:ind w:firstLine="48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比选文件的获取</w:t>
      </w:r>
    </w:p>
    <w:p w:rsidR="00604C5A" w:rsidRDefault="002C33B1">
      <w:pPr>
        <w:widowControl/>
        <w:shd w:val="clear" w:color="auto" w:fill="FFFFFF"/>
        <w:spacing w:before="150" w:after="150" w:line="345" w:lineRule="atLeast"/>
        <w:ind w:left="48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在</w:t>
      </w:r>
      <w:r>
        <w:rPr>
          <w:rFonts w:ascii="仿宋_GB2312" w:eastAsia="仿宋_GB2312" w:hAnsi="仿宋_GB2312" w:cs="仿宋_GB2312" w:hint="eastAsia"/>
          <w:color w:val="000000" w:themeColor="text1"/>
          <w:kern w:val="0"/>
          <w:sz w:val="30"/>
          <w:szCs w:val="30"/>
        </w:rPr>
        <w:t>雅安交通建设（集团）有限责任公司</w:t>
      </w:r>
      <w:r>
        <w:rPr>
          <w:rFonts w:ascii="仿宋_GB2312" w:eastAsia="仿宋_GB2312" w:hAnsi="仿宋_GB2312" w:cs="仿宋_GB2312" w:hint="eastAsia"/>
          <w:kern w:val="0"/>
          <w:sz w:val="30"/>
          <w:szCs w:val="30"/>
        </w:rPr>
        <w:t>官方网站（网址：www.yajjjt.com）自行下载。</w:t>
      </w:r>
    </w:p>
    <w:p w:rsidR="00604C5A" w:rsidRDefault="002C33B1">
      <w:pPr>
        <w:widowControl/>
        <w:numPr>
          <w:ilvl w:val="0"/>
          <w:numId w:val="2"/>
        </w:numPr>
        <w:shd w:val="clear" w:color="auto" w:fill="FFFFFF"/>
        <w:spacing w:before="150" w:after="150" w:line="345" w:lineRule="atLeast"/>
        <w:ind w:firstLine="48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评审办法</w:t>
      </w:r>
    </w:p>
    <w:p w:rsidR="00604C5A" w:rsidRDefault="002C33B1">
      <w:pPr>
        <w:widowControl/>
        <w:shd w:val="clear" w:color="auto" w:fill="FFFFFF"/>
        <w:spacing w:before="150" w:after="150" w:line="345" w:lineRule="atLeast"/>
        <w:ind w:left="48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合格法。</w:t>
      </w:r>
    </w:p>
    <w:p w:rsidR="00604C5A" w:rsidRDefault="002C33B1">
      <w:pPr>
        <w:widowControl/>
        <w:numPr>
          <w:ilvl w:val="0"/>
          <w:numId w:val="2"/>
        </w:numPr>
        <w:shd w:val="clear" w:color="auto" w:fill="FFFFFF"/>
        <w:spacing w:before="150" w:after="150" w:line="345" w:lineRule="atLeast"/>
        <w:ind w:firstLine="48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比选文件递交时间及比选时间地点</w:t>
      </w:r>
    </w:p>
    <w:p w:rsidR="00604C5A" w:rsidRDefault="002C33B1">
      <w:pPr>
        <w:widowControl/>
        <w:shd w:val="clear" w:color="auto" w:fill="FFFFFF"/>
        <w:spacing w:before="150" w:after="150" w:line="345" w:lineRule="atLeas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（一）比选文件递交时间：2019年4月17日10：00</w:t>
      </w:r>
    </w:p>
    <w:p w:rsidR="00604C5A" w:rsidRDefault="002C33B1">
      <w:pPr>
        <w:widowControl/>
        <w:shd w:val="clear" w:color="auto" w:fill="FFFFFF"/>
        <w:spacing w:before="150" w:after="150" w:line="345" w:lineRule="atLeas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（二）比选时间：        2019年4月17日10：00</w:t>
      </w:r>
    </w:p>
    <w:p w:rsidR="00604C5A" w:rsidRDefault="002C33B1">
      <w:pPr>
        <w:widowControl/>
        <w:shd w:val="clear" w:color="auto" w:fill="FFFFFF"/>
        <w:spacing w:before="150" w:after="150" w:line="345" w:lineRule="atLeas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（三）比选地点：</w:t>
      </w:r>
      <w:proofErr w:type="gramStart"/>
      <w:r>
        <w:rPr>
          <w:rFonts w:ascii="仿宋_GB2312" w:eastAsia="仿宋_GB2312" w:hAnsi="仿宋_GB2312" w:cs="仿宋_GB2312" w:hint="eastAsia"/>
          <w:kern w:val="0"/>
          <w:sz w:val="30"/>
          <w:szCs w:val="30"/>
        </w:rPr>
        <w:t>雅安交建集团</w:t>
      </w:r>
      <w:proofErr w:type="gramEnd"/>
      <w:r>
        <w:rPr>
          <w:rFonts w:ascii="仿宋_GB2312" w:eastAsia="仿宋_GB2312" w:hAnsi="仿宋_GB2312" w:cs="仿宋_GB2312" w:hint="eastAsia"/>
          <w:kern w:val="0"/>
          <w:sz w:val="30"/>
          <w:szCs w:val="30"/>
        </w:rPr>
        <w:t>运通贸易有限公司</w:t>
      </w:r>
    </w:p>
    <w:p w:rsidR="00604C5A" w:rsidRDefault="002C33B1">
      <w:pPr>
        <w:widowControl/>
        <w:shd w:val="clear" w:color="auto" w:fill="FFFFFF"/>
        <w:spacing w:before="150" w:after="150" w:line="345" w:lineRule="atLeast"/>
        <w:ind w:firstLineChars="200" w:firstLine="60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（四）逾期送达的、未送达指定地点的或者不按照入库响应文件编制要求密封的响应文件，我公司将予以拒收。</w:t>
      </w:r>
    </w:p>
    <w:p w:rsidR="00604C5A" w:rsidRDefault="002C33B1">
      <w:pPr>
        <w:widowControl/>
        <w:shd w:val="clear" w:color="auto" w:fill="FFFFFF"/>
        <w:spacing w:before="150" w:after="150" w:line="345" w:lineRule="atLeast"/>
        <w:ind w:firstLineChars="200" w:firstLine="60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六、凡有意申请入库的响应人，须为本次比选缴纳比选保证金2万元，以对此次参选提供的资料履行诚信义务提供保证，在公示期结束并无异议后，未入备选库的申请单位，将在公示期结束后7个工作日内，无息全额退还。入库单位比选保证金自动转化为履约保证金，一年后无违约和</w:t>
      </w:r>
      <w:proofErr w:type="gramStart"/>
      <w:r>
        <w:rPr>
          <w:rFonts w:ascii="仿宋_GB2312" w:eastAsia="仿宋_GB2312" w:hAnsi="仿宋_GB2312" w:cs="仿宋_GB2312" w:hint="eastAsia"/>
          <w:color w:val="000000"/>
          <w:kern w:val="0"/>
          <w:sz w:val="30"/>
          <w:szCs w:val="30"/>
        </w:rPr>
        <w:t>不</w:t>
      </w:r>
      <w:proofErr w:type="gramEnd"/>
      <w:r>
        <w:rPr>
          <w:rFonts w:ascii="仿宋_GB2312" w:eastAsia="仿宋_GB2312" w:hAnsi="仿宋_GB2312" w:cs="仿宋_GB2312" w:hint="eastAsia"/>
          <w:color w:val="000000"/>
          <w:kern w:val="0"/>
          <w:sz w:val="30"/>
          <w:szCs w:val="30"/>
        </w:rPr>
        <w:t>诚信行为全额无息退还，在一年内任何时候，如发现提供资料弄虚作假或不遵守购买承诺，保证金不予退还，终止入库资格，并录入信用记录，以后取消参</w:t>
      </w:r>
      <w:r>
        <w:rPr>
          <w:rFonts w:ascii="仿宋_GB2312" w:eastAsia="仿宋_GB2312" w:hAnsi="仿宋_GB2312" w:cs="仿宋_GB2312" w:hint="eastAsia"/>
          <w:color w:val="000000"/>
          <w:kern w:val="0"/>
          <w:sz w:val="30"/>
          <w:szCs w:val="30"/>
        </w:rPr>
        <w:lastRenderedPageBreak/>
        <w:t>与雅安市交通建设（集团）有限公司及其所有子（控股）公司合作资格。</w:t>
      </w:r>
    </w:p>
    <w:p w:rsidR="00604C5A" w:rsidRDefault="002C33B1">
      <w:pPr>
        <w:widowControl/>
        <w:shd w:val="clear" w:color="auto" w:fill="FFFFFF"/>
        <w:spacing w:before="150" w:after="150" w:line="345" w:lineRule="atLeast"/>
        <w:ind w:left="48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七、公告发布媒体</w:t>
      </w:r>
    </w:p>
    <w:p w:rsidR="00604C5A" w:rsidRDefault="002C33B1">
      <w:pPr>
        <w:widowControl/>
        <w:shd w:val="clear" w:color="auto" w:fill="FFFFFF"/>
        <w:spacing w:before="150" w:after="150" w:line="345" w:lineRule="atLeast"/>
        <w:ind w:left="48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雅安交通建设（集团）有限责任公司官网。网址：www.yajjjt.com</w:t>
      </w:r>
    </w:p>
    <w:p w:rsidR="00604C5A" w:rsidRDefault="002C33B1">
      <w:pPr>
        <w:widowControl/>
        <w:shd w:val="clear" w:color="auto" w:fill="FFFFFF"/>
        <w:spacing w:before="150" w:after="150" w:line="345" w:lineRule="atLeast"/>
        <w:ind w:left="48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八、联系方式</w:t>
      </w:r>
    </w:p>
    <w:p w:rsidR="00604C5A" w:rsidRDefault="002C33B1">
      <w:pPr>
        <w:widowControl/>
        <w:shd w:val="clear" w:color="auto" w:fill="FFFFFF"/>
        <w:spacing w:before="150" w:after="150" w:line="345" w:lineRule="atLeast"/>
        <w:ind w:left="480"/>
        <w:jc w:val="left"/>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kern w:val="0"/>
          <w:sz w:val="30"/>
          <w:szCs w:val="30"/>
        </w:rPr>
        <w:t>地址：</w:t>
      </w:r>
      <w:r>
        <w:rPr>
          <w:rFonts w:ascii="Times New Roman" w:eastAsia="仿宋_GB2312" w:hAnsi="Times New Roman" w:cs="Times New Roman"/>
          <w:color w:val="000000"/>
          <w:sz w:val="32"/>
          <w:szCs w:val="32"/>
        </w:rPr>
        <w:t>雅安火车站站前商务楼</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号楼</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楼办公室</w:t>
      </w:r>
    </w:p>
    <w:p w:rsidR="00604C5A" w:rsidRDefault="002C33B1">
      <w:pPr>
        <w:widowControl/>
        <w:shd w:val="clear" w:color="auto" w:fill="FFFFFF"/>
        <w:spacing w:before="150" w:after="150" w:line="345" w:lineRule="atLeast"/>
        <w:ind w:left="48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联系人：魏佳</w:t>
      </w:r>
    </w:p>
    <w:p w:rsidR="00604C5A" w:rsidRDefault="002C33B1">
      <w:pPr>
        <w:widowControl/>
        <w:shd w:val="clear" w:color="auto" w:fill="FFFFFF"/>
        <w:spacing w:before="150" w:after="150" w:line="345" w:lineRule="atLeast"/>
        <w:ind w:left="48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电话号码：18283547152</w:t>
      </w:r>
    </w:p>
    <w:p w:rsidR="00604C5A" w:rsidRDefault="00604C5A">
      <w:pPr>
        <w:widowControl/>
        <w:shd w:val="clear" w:color="auto" w:fill="FFFFFF"/>
        <w:spacing w:before="150" w:after="150" w:line="345" w:lineRule="atLeast"/>
        <w:ind w:firstLine="480"/>
        <w:jc w:val="right"/>
        <w:rPr>
          <w:rFonts w:ascii="仿宋_GB2312" w:eastAsia="仿宋_GB2312" w:hAnsi="仿宋_GB2312" w:cs="仿宋_GB2312"/>
          <w:color w:val="000000" w:themeColor="text1"/>
          <w:kern w:val="0"/>
          <w:sz w:val="30"/>
          <w:szCs w:val="30"/>
        </w:rPr>
      </w:pPr>
    </w:p>
    <w:p w:rsidR="00604C5A" w:rsidRDefault="002C33B1">
      <w:pPr>
        <w:widowControl/>
        <w:shd w:val="clear" w:color="auto" w:fill="FFFFFF"/>
        <w:spacing w:before="150" w:after="150" w:line="345" w:lineRule="atLeast"/>
        <w:ind w:firstLine="480"/>
        <w:jc w:val="right"/>
        <w:rPr>
          <w:rFonts w:ascii="仿宋_GB2312" w:eastAsia="仿宋_GB2312" w:hAnsi="仿宋_GB2312" w:cs="仿宋_GB2312"/>
          <w:color w:val="000000" w:themeColor="text1"/>
          <w:kern w:val="0"/>
          <w:sz w:val="30"/>
          <w:szCs w:val="30"/>
        </w:rPr>
      </w:pPr>
      <w:r>
        <w:rPr>
          <w:rFonts w:ascii="仿宋_GB2312" w:eastAsia="仿宋_GB2312" w:hAnsi="仿宋_GB2312" w:cs="仿宋_GB2312" w:hint="eastAsia"/>
          <w:color w:val="000000" w:themeColor="text1"/>
          <w:kern w:val="0"/>
          <w:sz w:val="30"/>
          <w:szCs w:val="30"/>
        </w:rPr>
        <w:t xml:space="preserve">  </w:t>
      </w:r>
      <w:proofErr w:type="gramStart"/>
      <w:r>
        <w:rPr>
          <w:rFonts w:ascii="仿宋_GB2312" w:eastAsia="仿宋_GB2312" w:hAnsi="仿宋_GB2312" w:cs="仿宋_GB2312" w:hint="eastAsia"/>
          <w:color w:val="000000" w:themeColor="text1"/>
          <w:kern w:val="0"/>
          <w:sz w:val="30"/>
          <w:szCs w:val="30"/>
        </w:rPr>
        <w:t>雅安交建集团</w:t>
      </w:r>
      <w:proofErr w:type="gramEnd"/>
      <w:r>
        <w:rPr>
          <w:rFonts w:ascii="仿宋_GB2312" w:eastAsia="仿宋_GB2312" w:hAnsi="仿宋_GB2312" w:cs="仿宋_GB2312" w:hint="eastAsia"/>
          <w:color w:val="000000" w:themeColor="text1"/>
          <w:kern w:val="0"/>
          <w:sz w:val="30"/>
          <w:szCs w:val="30"/>
        </w:rPr>
        <w:t>运通贸易有限公司</w:t>
      </w:r>
    </w:p>
    <w:p w:rsidR="00604C5A" w:rsidRDefault="002C33B1">
      <w:pPr>
        <w:widowControl/>
        <w:shd w:val="clear" w:color="auto" w:fill="FFFFFF"/>
        <w:spacing w:before="150" w:after="150" w:line="345" w:lineRule="atLeast"/>
        <w:ind w:right="900" w:firstLine="480"/>
        <w:jc w:val="righ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二〇一九年四月十一日</w:t>
      </w: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2C33B1">
      <w:pPr>
        <w:numPr>
          <w:ilvl w:val="0"/>
          <w:numId w:val="1"/>
        </w:num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响应人须知</w:t>
      </w:r>
    </w:p>
    <w:p w:rsidR="00604C5A" w:rsidRDefault="002C33B1">
      <w:pPr>
        <w:ind w:firstLineChars="100" w:firstLine="300"/>
        <w:rPr>
          <w:rFonts w:ascii="仿宋_GB2312" w:eastAsia="仿宋_GB2312" w:hAnsi="仿宋_GB2312" w:cs="仿宋_GB2312"/>
          <w:sz w:val="30"/>
          <w:szCs w:val="30"/>
        </w:rPr>
      </w:pPr>
      <w:r>
        <w:rPr>
          <w:rFonts w:ascii="仿宋_GB2312" w:eastAsia="仿宋_GB2312" w:hAnsi="仿宋_GB2312" w:cs="仿宋_GB2312" w:hint="eastAsia"/>
          <w:sz w:val="30"/>
          <w:szCs w:val="30"/>
        </w:rPr>
        <w:t>一、响应人须知附表</w:t>
      </w:r>
    </w:p>
    <w:tbl>
      <w:tblPr>
        <w:tblStyle w:val="a8"/>
        <w:tblW w:w="10310" w:type="dxa"/>
        <w:jc w:val="center"/>
        <w:tblLayout w:type="fixed"/>
        <w:tblLook w:val="04A0" w:firstRow="1" w:lastRow="0" w:firstColumn="1" w:lastColumn="0" w:noHBand="0" w:noVBand="1"/>
      </w:tblPr>
      <w:tblGrid>
        <w:gridCol w:w="2185"/>
        <w:gridCol w:w="2673"/>
        <w:gridCol w:w="5452"/>
      </w:tblGrid>
      <w:tr w:rsidR="00604C5A">
        <w:trPr>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条款号</w:t>
            </w:r>
          </w:p>
        </w:tc>
        <w:tc>
          <w:tcPr>
            <w:tcW w:w="2673"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条款名称</w:t>
            </w:r>
          </w:p>
        </w:tc>
        <w:tc>
          <w:tcPr>
            <w:tcW w:w="5452"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编列内容</w:t>
            </w:r>
          </w:p>
        </w:tc>
      </w:tr>
      <w:tr w:rsidR="00604C5A">
        <w:trPr>
          <w:trHeight w:val="3809"/>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1.1</w:t>
            </w:r>
          </w:p>
        </w:tc>
        <w:tc>
          <w:tcPr>
            <w:tcW w:w="2673"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比选人</w:t>
            </w:r>
          </w:p>
        </w:tc>
        <w:tc>
          <w:tcPr>
            <w:tcW w:w="5452" w:type="dxa"/>
            <w:vAlign w:val="center"/>
          </w:tcPr>
          <w:p w:rsidR="00604C5A" w:rsidRDefault="002C33B1">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名 称 ：</w:t>
            </w:r>
            <w:proofErr w:type="gramStart"/>
            <w:r>
              <w:rPr>
                <w:rFonts w:ascii="仿宋_GB2312" w:eastAsia="仿宋_GB2312" w:hAnsi="仿宋_GB2312" w:cs="仿宋_GB2312" w:hint="eastAsia"/>
                <w:sz w:val="30"/>
                <w:szCs w:val="30"/>
              </w:rPr>
              <w:t>雅安交建集团</w:t>
            </w:r>
            <w:proofErr w:type="gramEnd"/>
            <w:r>
              <w:rPr>
                <w:rFonts w:ascii="仿宋_GB2312" w:eastAsia="仿宋_GB2312" w:hAnsi="仿宋_GB2312" w:cs="仿宋_GB2312" w:hint="eastAsia"/>
                <w:sz w:val="30"/>
                <w:szCs w:val="30"/>
              </w:rPr>
              <w:t>运通贸易有限公司</w:t>
            </w:r>
          </w:p>
          <w:p w:rsidR="00604C5A" w:rsidRDefault="002C33B1">
            <w:pPr>
              <w:jc w:val="left"/>
              <w:rPr>
                <w:rFonts w:ascii="Times New Roman" w:eastAsia="仿宋_GB2312" w:hAnsi="Times New Roman" w:cs="Times New Roman"/>
                <w:sz w:val="32"/>
                <w:szCs w:val="32"/>
              </w:rPr>
            </w:pPr>
            <w:r>
              <w:rPr>
                <w:rFonts w:ascii="仿宋_GB2312" w:eastAsia="仿宋_GB2312" w:hAnsi="仿宋_GB2312" w:cs="仿宋_GB2312" w:hint="eastAsia"/>
                <w:sz w:val="30"/>
                <w:szCs w:val="30"/>
              </w:rPr>
              <w:t>地 址 ：</w:t>
            </w:r>
            <w:r>
              <w:rPr>
                <w:rFonts w:ascii="Times New Roman" w:eastAsia="仿宋_GB2312" w:hAnsi="Times New Roman" w:cs="Times New Roman"/>
                <w:sz w:val="32"/>
                <w:szCs w:val="32"/>
              </w:rPr>
              <w:t>雅安火车站站前商务楼</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号楼</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楼办公室</w:t>
            </w:r>
          </w:p>
          <w:p w:rsidR="00604C5A" w:rsidRDefault="002C33B1">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联系人：魏佳</w:t>
            </w:r>
          </w:p>
          <w:p w:rsidR="00604C5A" w:rsidRDefault="002C33B1">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电话：18283547152</w:t>
            </w:r>
          </w:p>
          <w:p w:rsidR="00604C5A" w:rsidRDefault="00604C5A">
            <w:pPr>
              <w:jc w:val="center"/>
              <w:rPr>
                <w:rFonts w:ascii="仿宋_GB2312" w:eastAsia="仿宋_GB2312" w:hAnsi="仿宋_GB2312" w:cs="仿宋_GB2312"/>
                <w:sz w:val="30"/>
                <w:szCs w:val="30"/>
              </w:rPr>
            </w:pPr>
          </w:p>
        </w:tc>
      </w:tr>
      <w:tr w:rsidR="00604C5A">
        <w:trPr>
          <w:trHeight w:val="543"/>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1.2</w:t>
            </w:r>
          </w:p>
        </w:tc>
        <w:tc>
          <w:tcPr>
            <w:tcW w:w="2673"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项目名称</w:t>
            </w:r>
          </w:p>
        </w:tc>
        <w:tc>
          <w:tcPr>
            <w:tcW w:w="5452" w:type="dxa"/>
            <w:vAlign w:val="center"/>
          </w:tcPr>
          <w:p w:rsidR="00604C5A" w:rsidRDefault="002C33B1">
            <w:pPr>
              <w:widowControl/>
              <w:shd w:val="clear" w:color="auto" w:fill="FFFFFF"/>
              <w:spacing w:before="150" w:after="150" w:line="345" w:lineRule="atLeast"/>
              <w:jc w:val="left"/>
              <w:rPr>
                <w:rFonts w:ascii="仿宋_GB2312" w:eastAsia="仿宋_GB2312" w:hAnsi="仿宋_GB2312" w:cs="仿宋_GB2312"/>
                <w:color w:val="000000"/>
                <w:kern w:val="0"/>
                <w:sz w:val="30"/>
                <w:szCs w:val="30"/>
              </w:rPr>
            </w:pPr>
            <w:proofErr w:type="gramStart"/>
            <w:r>
              <w:rPr>
                <w:rFonts w:ascii="仿宋_GB2312" w:eastAsia="仿宋_GB2312" w:hAnsi="仿宋_GB2312" w:cs="仿宋_GB2312" w:hint="eastAsia"/>
                <w:color w:val="000000"/>
                <w:kern w:val="0"/>
                <w:sz w:val="30"/>
                <w:szCs w:val="30"/>
              </w:rPr>
              <w:t>雅安交建集团</w:t>
            </w:r>
            <w:proofErr w:type="gramEnd"/>
            <w:r>
              <w:rPr>
                <w:rFonts w:ascii="仿宋_GB2312" w:eastAsia="仿宋_GB2312" w:hAnsi="仿宋_GB2312" w:cs="仿宋_GB2312" w:hint="eastAsia"/>
                <w:color w:val="000000"/>
                <w:kern w:val="0"/>
                <w:sz w:val="30"/>
                <w:szCs w:val="30"/>
              </w:rPr>
              <w:t>运通贸易有限公司砂石原料及成品</w:t>
            </w:r>
            <w:proofErr w:type="gramStart"/>
            <w:r>
              <w:rPr>
                <w:rFonts w:ascii="仿宋_GB2312" w:eastAsia="仿宋_GB2312" w:hAnsi="仿宋_GB2312" w:cs="仿宋_GB2312" w:hint="eastAsia"/>
                <w:color w:val="000000"/>
                <w:kern w:val="0"/>
                <w:sz w:val="30"/>
                <w:szCs w:val="30"/>
              </w:rPr>
              <w:t>料购买</w:t>
            </w:r>
            <w:proofErr w:type="gramEnd"/>
            <w:r>
              <w:rPr>
                <w:rFonts w:ascii="仿宋_GB2312" w:eastAsia="仿宋_GB2312" w:hAnsi="仿宋_GB2312" w:cs="仿宋_GB2312" w:hint="eastAsia"/>
                <w:color w:val="000000"/>
                <w:kern w:val="0"/>
                <w:sz w:val="30"/>
                <w:szCs w:val="30"/>
              </w:rPr>
              <w:t>商入库</w:t>
            </w:r>
          </w:p>
          <w:p w:rsidR="00604C5A" w:rsidRDefault="00604C5A">
            <w:pPr>
              <w:jc w:val="center"/>
              <w:rPr>
                <w:rFonts w:ascii="仿宋_GB2312" w:eastAsia="仿宋_GB2312" w:hAnsi="仿宋_GB2312" w:cs="仿宋_GB2312"/>
                <w:sz w:val="30"/>
                <w:szCs w:val="30"/>
              </w:rPr>
            </w:pPr>
          </w:p>
        </w:tc>
      </w:tr>
      <w:tr w:rsidR="00604C5A">
        <w:trPr>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1.3</w:t>
            </w:r>
          </w:p>
        </w:tc>
        <w:tc>
          <w:tcPr>
            <w:tcW w:w="2673"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范围</w:t>
            </w:r>
          </w:p>
        </w:tc>
        <w:tc>
          <w:tcPr>
            <w:tcW w:w="5452"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color w:val="000000"/>
                <w:kern w:val="0"/>
                <w:sz w:val="30"/>
                <w:szCs w:val="30"/>
              </w:rPr>
              <w:t>雅安市雨城区、名山区、经济开发区符合条件的潜在购买人</w:t>
            </w:r>
          </w:p>
        </w:tc>
      </w:tr>
      <w:tr w:rsidR="00604C5A">
        <w:trPr>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1.4</w:t>
            </w:r>
          </w:p>
        </w:tc>
        <w:tc>
          <w:tcPr>
            <w:tcW w:w="2673"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color w:val="000000" w:themeColor="text1"/>
                <w:sz w:val="30"/>
                <w:szCs w:val="30"/>
              </w:rPr>
              <w:t>响应人资质条件、</w:t>
            </w:r>
          </w:p>
        </w:tc>
        <w:tc>
          <w:tcPr>
            <w:tcW w:w="5452"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color w:val="000000" w:themeColor="text1"/>
                <w:kern w:val="0"/>
                <w:sz w:val="30"/>
                <w:szCs w:val="30"/>
              </w:rPr>
              <w:t>1、营业执照的经营范围包括建筑材料加工业务或商品混凝土生产加工业务或建筑业企业资质；2、注册资金不少于人民币50万元整；3、公司注册地或主要生产场所或在建项目所在地在雅安市雨城区、名山区或经开区。</w:t>
            </w:r>
          </w:p>
        </w:tc>
      </w:tr>
      <w:tr w:rsidR="00604C5A">
        <w:trPr>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1.5</w:t>
            </w:r>
          </w:p>
        </w:tc>
        <w:tc>
          <w:tcPr>
            <w:tcW w:w="2673"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评审方法</w:t>
            </w:r>
          </w:p>
        </w:tc>
        <w:tc>
          <w:tcPr>
            <w:tcW w:w="5452" w:type="dxa"/>
            <w:vAlign w:val="center"/>
          </w:tcPr>
          <w:p w:rsidR="00604C5A" w:rsidRDefault="002C33B1">
            <w:pPr>
              <w:jc w:val="center"/>
              <w:rPr>
                <w:rFonts w:ascii="仿宋_GB2312" w:eastAsia="仿宋_GB2312" w:hAnsi="仿宋_GB2312" w:cs="仿宋_GB2312"/>
                <w:color w:val="FF0000"/>
                <w:sz w:val="30"/>
                <w:szCs w:val="30"/>
              </w:rPr>
            </w:pPr>
            <w:r>
              <w:rPr>
                <w:rFonts w:ascii="仿宋_GB2312" w:eastAsia="仿宋_GB2312" w:hAnsi="仿宋_GB2312" w:cs="仿宋_GB2312" w:hint="eastAsia"/>
                <w:color w:val="000000" w:themeColor="text1"/>
                <w:sz w:val="30"/>
                <w:szCs w:val="30"/>
              </w:rPr>
              <w:t>合格法</w:t>
            </w:r>
          </w:p>
        </w:tc>
      </w:tr>
      <w:tr w:rsidR="00604C5A">
        <w:trPr>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1.6</w:t>
            </w:r>
          </w:p>
        </w:tc>
        <w:tc>
          <w:tcPr>
            <w:tcW w:w="2673" w:type="dxa"/>
            <w:vAlign w:val="center"/>
          </w:tcPr>
          <w:p w:rsidR="00604C5A" w:rsidRDefault="00604C5A">
            <w:pPr>
              <w:jc w:val="center"/>
              <w:rPr>
                <w:rFonts w:ascii="仿宋_GB2312" w:eastAsia="仿宋_GB2312" w:hAnsi="仿宋_GB2312" w:cs="仿宋_GB2312"/>
                <w:sz w:val="30"/>
                <w:szCs w:val="30"/>
              </w:rPr>
            </w:pPr>
          </w:p>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是否接受联合体响应</w:t>
            </w:r>
          </w:p>
        </w:tc>
        <w:tc>
          <w:tcPr>
            <w:tcW w:w="5452"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☑不接受</w:t>
            </w:r>
          </w:p>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□接受，应满足下列要求：</w:t>
            </w:r>
          </w:p>
        </w:tc>
      </w:tr>
      <w:tr w:rsidR="00604C5A">
        <w:trPr>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1.7</w:t>
            </w:r>
          </w:p>
        </w:tc>
        <w:tc>
          <w:tcPr>
            <w:tcW w:w="2673" w:type="dxa"/>
            <w:vAlign w:val="center"/>
          </w:tcPr>
          <w:p w:rsidR="00604C5A" w:rsidRDefault="00604C5A">
            <w:pPr>
              <w:jc w:val="center"/>
              <w:rPr>
                <w:rFonts w:ascii="仿宋_GB2312" w:eastAsia="仿宋_GB2312" w:hAnsi="仿宋_GB2312" w:cs="仿宋_GB2312"/>
                <w:sz w:val="30"/>
                <w:szCs w:val="30"/>
              </w:rPr>
            </w:pPr>
          </w:p>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响应预备会</w:t>
            </w:r>
          </w:p>
        </w:tc>
        <w:tc>
          <w:tcPr>
            <w:tcW w:w="5452"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☑不召开</w:t>
            </w:r>
          </w:p>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□召开，召开时间：</w:t>
            </w:r>
          </w:p>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召开地点：</w:t>
            </w:r>
          </w:p>
        </w:tc>
      </w:tr>
      <w:tr w:rsidR="00604C5A">
        <w:trPr>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1.8</w:t>
            </w:r>
          </w:p>
        </w:tc>
        <w:tc>
          <w:tcPr>
            <w:tcW w:w="2673"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响应有效期</w:t>
            </w:r>
          </w:p>
        </w:tc>
        <w:tc>
          <w:tcPr>
            <w:tcW w:w="5452"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30天</w:t>
            </w:r>
          </w:p>
        </w:tc>
      </w:tr>
      <w:tr w:rsidR="00604C5A">
        <w:trPr>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1.9</w:t>
            </w:r>
          </w:p>
        </w:tc>
        <w:tc>
          <w:tcPr>
            <w:tcW w:w="2673" w:type="dxa"/>
            <w:vAlign w:val="center"/>
          </w:tcPr>
          <w:p w:rsidR="00604C5A" w:rsidRDefault="00604C5A">
            <w:pPr>
              <w:jc w:val="center"/>
              <w:rPr>
                <w:rFonts w:ascii="仿宋_GB2312" w:eastAsia="仿宋_GB2312" w:hAnsi="仿宋_GB2312" w:cs="仿宋_GB2312"/>
                <w:color w:val="000000" w:themeColor="text1"/>
                <w:sz w:val="30"/>
                <w:szCs w:val="30"/>
              </w:rPr>
            </w:pPr>
          </w:p>
          <w:p w:rsidR="00604C5A" w:rsidRDefault="00604C5A">
            <w:pPr>
              <w:jc w:val="center"/>
              <w:rPr>
                <w:rFonts w:ascii="仿宋_GB2312" w:eastAsia="仿宋_GB2312" w:hAnsi="仿宋_GB2312" w:cs="仿宋_GB2312"/>
                <w:color w:val="000000" w:themeColor="text1"/>
                <w:sz w:val="30"/>
                <w:szCs w:val="30"/>
              </w:rPr>
            </w:pPr>
          </w:p>
          <w:p w:rsidR="00604C5A" w:rsidRDefault="002C33B1">
            <w:pPr>
              <w:jc w:val="center"/>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比选保证金</w:t>
            </w:r>
          </w:p>
        </w:tc>
        <w:tc>
          <w:tcPr>
            <w:tcW w:w="5452" w:type="dxa"/>
            <w:vAlign w:val="center"/>
          </w:tcPr>
          <w:p w:rsidR="00604C5A" w:rsidRDefault="002C33B1">
            <w:pPr>
              <w:jc w:val="center"/>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是否要求响应人递交比选保证金：</w:t>
            </w:r>
          </w:p>
          <w:p w:rsidR="00604C5A" w:rsidRDefault="002C33B1">
            <w:pPr>
              <w:jc w:val="center"/>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☑要求，比选保证金的形式：现金</w:t>
            </w:r>
          </w:p>
          <w:p w:rsidR="00604C5A" w:rsidRDefault="002C33B1">
            <w:pPr>
              <w:jc w:val="center"/>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比选保证金的金额：2万元</w:t>
            </w:r>
          </w:p>
          <w:p w:rsidR="00604C5A" w:rsidRDefault="002C33B1">
            <w:pPr>
              <w:jc w:val="center"/>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□不要求</w:t>
            </w:r>
          </w:p>
          <w:p w:rsidR="00604C5A" w:rsidRDefault="002C33B1">
            <w:pPr>
              <w:jc w:val="center"/>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lang w:val="zh-CN"/>
              </w:rPr>
              <w:t xml:space="preserve">交款方式： </w:t>
            </w:r>
            <w:r>
              <w:rPr>
                <w:rFonts w:ascii="仿宋_GB2312" w:eastAsia="仿宋_GB2312" w:hAnsi="仿宋_GB2312" w:cs="仿宋_GB2312" w:hint="eastAsia"/>
                <w:color w:val="000000" w:themeColor="text1"/>
                <w:sz w:val="30"/>
                <w:szCs w:val="30"/>
              </w:rPr>
              <w:t>转账方式</w:t>
            </w:r>
          </w:p>
          <w:p w:rsidR="00604C5A" w:rsidRDefault="002C33B1">
            <w:pPr>
              <w:jc w:val="left"/>
              <w:rPr>
                <w:rFonts w:ascii="仿宋_GB2312" w:eastAsia="仿宋_GB2312" w:hAnsi="仿宋_GB2312" w:cs="仿宋_GB2312"/>
                <w:color w:val="000000" w:themeColor="text1"/>
                <w:sz w:val="30"/>
                <w:szCs w:val="30"/>
                <w:lang w:val="zh-CN"/>
              </w:rPr>
            </w:pPr>
            <w:r>
              <w:rPr>
                <w:rFonts w:ascii="仿宋_GB2312" w:eastAsia="仿宋_GB2312" w:hAnsi="仿宋_GB2312" w:cs="仿宋_GB2312" w:hint="eastAsia"/>
                <w:color w:val="000000" w:themeColor="text1"/>
                <w:sz w:val="30"/>
                <w:szCs w:val="30"/>
                <w:lang w:val="zh-CN"/>
              </w:rPr>
              <w:t>收款单位：</w:t>
            </w:r>
            <w:proofErr w:type="gramStart"/>
            <w:r>
              <w:rPr>
                <w:rFonts w:ascii="仿宋_GB2312" w:eastAsia="仿宋_GB2312" w:hAnsi="仿宋_GB2312" w:cs="仿宋_GB2312" w:hint="eastAsia"/>
                <w:color w:val="000000" w:themeColor="text1"/>
                <w:sz w:val="30"/>
                <w:szCs w:val="30"/>
                <w:lang w:val="zh-CN"/>
              </w:rPr>
              <w:t>雅安</w:t>
            </w:r>
            <w:r>
              <w:rPr>
                <w:rFonts w:ascii="仿宋_GB2312" w:eastAsia="仿宋_GB2312" w:hAnsi="仿宋_GB2312" w:cs="仿宋_GB2312" w:hint="eastAsia"/>
                <w:color w:val="000000" w:themeColor="text1"/>
                <w:sz w:val="30"/>
                <w:szCs w:val="30"/>
              </w:rPr>
              <w:t>交建集团</w:t>
            </w:r>
            <w:proofErr w:type="gramEnd"/>
            <w:r>
              <w:rPr>
                <w:rFonts w:ascii="仿宋_GB2312" w:eastAsia="仿宋_GB2312" w:hAnsi="仿宋_GB2312" w:cs="仿宋_GB2312" w:hint="eastAsia"/>
                <w:color w:val="000000" w:themeColor="text1"/>
                <w:sz w:val="30"/>
                <w:szCs w:val="30"/>
              </w:rPr>
              <w:t>运通贸易有限公司</w:t>
            </w:r>
          </w:p>
          <w:p w:rsidR="00604C5A" w:rsidRDefault="002C33B1">
            <w:pPr>
              <w:pStyle w:val="a7"/>
              <w:spacing w:before="0" w:beforeAutospacing="0" w:after="0" w:afterAutospacing="0" w:line="520" w:lineRule="exact"/>
              <w:jc w:val="both"/>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themeColor="text1"/>
                <w:sz w:val="30"/>
                <w:szCs w:val="30"/>
                <w:lang w:val="zh-CN"/>
              </w:rPr>
              <w:t>开户行：</w:t>
            </w:r>
            <w:r>
              <w:rPr>
                <w:rFonts w:ascii="Times New Roman" w:eastAsia="仿宋_GB2312" w:hAnsi="Times New Roman" w:cs="Times New Roman"/>
                <w:color w:val="000000"/>
                <w:sz w:val="32"/>
                <w:szCs w:val="32"/>
              </w:rPr>
              <w:t>中国银行雅安分行</w:t>
            </w:r>
          </w:p>
          <w:p w:rsidR="00604C5A" w:rsidRDefault="002C33B1">
            <w:pPr>
              <w:pStyle w:val="a7"/>
              <w:spacing w:before="0" w:beforeAutospacing="0" w:after="0" w:afterAutospacing="0" w:line="520" w:lineRule="exact"/>
              <w:jc w:val="both"/>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themeColor="text1"/>
                <w:sz w:val="30"/>
                <w:szCs w:val="30"/>
                <w:lang w:val="zh-CN"/>
              </w:rPr>
              <w:t>银行账号：</w:t>
            </w:r>
            <w:r>
              <w:rPr>
                <w:rFonts w:ascii="Times New Roman" w:eastAsia="仿宋_GB2312" w:hAnsi="Times New Roman" w:cs="Times New Roman"/>
                <w:color w:val="000000"/>
                <w:sz w:val="32"/>
                <w:szCs w:val="32"/>
              </w:rPr>
              <w:t>117153881911</w:t>
            </w:r>
          </w:p>
          <w:p w:rsidR="00604C5A" w:rsidRDefault="002C33B1">
            <w:pPr>
              <w:jc w:val="center"/>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比选</w:t>
            </w:r>
            <w:r>
              <w:rPr>
                <w:rFonts w:ascii="仿宋_GB2312" w:eastAsia="仿宋_GB2312" w:hAnsi="仿宋_GB2312" w:cs="仿宋_GB2312" w:hint="eastAsia"/>
                <w:sz w:val="30"/>
                <w:szCs w:val="30"/>
              </w:rPr>
              <w:t>保证金截止时间：2019年4月16日18：00点（保</w:t>
            </w:r>
            <w:r>
              <w:rPr>
                <w:rFonts w:ascii="仿宋_GB2312" w:eastAsia="仿宋_GB2312" w:hAnsi="仿宋_GB2312" w:cs="仿宋_GB2312" w:hint="eastAsia"/>
                <w:color w:val="000000" w:themeColor="text1"/>
                <w:sz w:val="30"/>
                <w:szCs w:val="30"/>
              </w:rPr>
              <w:t>证金的交纳以银行到账时间为准）。比选保证金通过响应人基本账户进行缴纳，保留转账记录开标时备查。</w:t>
            </w:r>
          </w:p>
        </w:tc>
      </w:tr>
      <w:tr w:rsidR="00604C5A">
        <w:trPr>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1.10</w:t>
            </w:r>
          </w:p>
        </w:tc>
        <w:tc>
          <w:tcPr>
            <w:tcW w:w="2673" w:type="dxa"/>
            <w:vAlign w:val="center"/>
          </w:tcPr>
          <w:p w:rsidR="00604C5A" w:rsidRDefault="00604C5A">
            <w:pPr>
              <w:jc w:val="center"/>
              <w:rPr>
                <w:rFonts w:ascii="仿宋_GB2312" w:eastAsia="仿宋_GB2312" w:hAnsi="仿宋_GB2312" w:cs="仿宋_GB2312"/>
                <w:sz w:val="30"/>
                <w:szCs w:val="30"/>
              </w:rPr>
            </w:pPr>
          </w:p>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比选资料的特殊要求</w:t>
            </w:r>
          </w:p>
        </w:tc>
        <w:tc>
          <w:tcPr>
            <w:tcW w:w="5452"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☑无</w:t>
            </w:r>
          </w:p>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□有</w:t>
            </w:r>
          </w:p>
        </w:tc>
      </w:tr>
      <w:tr w:rsidR="00604C5A">
        <w:trPr>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1.11</w:t>
            </w:r>
          </w:p>
        </w:tc>
        <w:tc>
          <w:tcPr>
            <w:tcW w:w="2673" w:type="dxa"/>
            <w:vAlign w:val="center"/>
          </w:tcPr>
          <w:p w:rsidR="00604C5A" w:rsidRDefault="00604C5A">
            <w:pPr>
              <w:jc w:val="center"/>
              <w:rPr>
                <w:rFonts w:ascii="仿宋_GB2312" w:eastAsia="仿宋_GB2312" w:hAnsi="仿宋_GB2312" w:cs="仿宋_GB2312"/>
                <w:sz w:val="30"/>
                <w:szCs w:val="30"/>
              </w:rPr>
            </w:pPr>
          </w:p>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是否允许递交备选响应方案</w:t>
            </w:r>
          </w:p>
        </w:tc>
        <w:tc>
          <w:tcPr>
            <w:tcW w:w="5452"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☑不允许</w:t>
            </w:r>
          </w:p>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□允许</w:t>
            </w:r>
          </w:p>
        </w:tc>
      </w:tr>
      <w:tr w:rsidR="00604C5A">
        <w:trPr>
          <w:trHeight w:val="1228"/>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1.12</w:t>
            </w:r>
          </w:p>
        </w:tc>
        <w:tc>
          <w:tcPr>
            <w:tcW w:w="2673"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响应性文件是否需分册装订</w:t>
            </w:r>
          </w:p>
        </w:tc>
        <w:tc>
          <w:tcPr>
            <w:tcW w:w="5452"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☑不需要</w:t>
            </w:r>
          </w:p>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□需要</w:t>
            </w:r>
          </w:p>
        </w:tc>
      </w:tr>
      <w:tr w:rsidR="00604C5A">
        <w:trPr>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1.13</w:t>
            </w:r>
          </w:p>
        </w:tc>
        <w:tc>
          <w:tcPr>
            <w:tcW w:w="2673"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响应性文件加密要求</w:t>
            </w:r>
          </w:p>
        </w:tc>
        <w:tc>
          <w:tcPr>
            <w:tcW w:w="5452"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密封</w:t>
            </w:r>
          </w:p>
        </w:tc>
      </w:tr>
      <w:tr w:rsidR="00604C5A">
        <w:trPr>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1.14</w:t>
            </w:r>
          </w:p>
        </w:tc>
        <w:tc>
          <w:tcPr>
            <w:tcW w:w="2673"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响应截止时间</w:t>
            </w:r>
          </w:p>
        </w:tc>
        <w:tc>
          <w:tcPr>
            <w:tcW w:w="5452"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2019年4月17日10：00</w:t>
            </w:r>
          </w:p>
        </w:tc>
      </w:tr>
      <w:tr w:rsidR="00604C5A">
        <w:trPr>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1.15</w:t>
            </w:r>
          </w:p>
        </w:tc>
        <w:tc>
          <w:tcPr>
            <w:tcW w:w="2673"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递交响应性文件地点</w:t>
            </w:r>
          </w:p>
        </w:tc>
        <w:tc>
          <w:tcPr>
            <w:tcW w:w="5452" w:type="dxa"/>
            <w:vAlign w:val="center"/>
          </w:tcPr>
          <w:p w:rsidR="00604C5A" w:rsidRDefault="002C33B1">
            <w:pPr>
              <w:jc w:val="center"/>
              <w:rPr>
                <w:rFonts w:ascii="仿宋_GB2312" w:eastAsia="仿宋_GB2312" w:hAnsi="仿宋_GB2312" w:cs="仿宋_GB2312"/>
                <w:sz w:val="30"/>
                <w:szCs w:val="30"/>
              </w:rPr>
            </w:pPr>
            <w:proofErr w:type="gramStart"/>
            <w:r>
              <w:rPr>
                <w:rFonts w:ascii="仿宋_GB2312" w:eastAsia="仿宋_GB2312" w:hAnsi="仿宋_GB2312" w:cs="仿宋_GB2312" w:hint="eastAsia"/>
                <w:sz w:val="30"/>
                <w:szCs w:val="30"/>
              </w:rPr>
              <w:t>雅安交建集团</w:t>
            </w:r>
            <w:proofErr w:type="gramEnd"/>
            <w:r>
              <w:rPr>
                <w:rFonts w:ascii="仿宋_GB2312" w:eastAsia="仿宋_GB2312" w:hAnsi="仿宋_GB2312" w:cs="仿宋_GB2312" w:hint="eastAsia"/>
                <w:sz w:val="30"/>
                <w:szCs w:val="30"/>
              </w:rPr>
              <w:t>运通贸易有限公司</w:t>
            </w:r>
          </w:p>
        </w:tc>
      </w:tr>
      <w:tr w:rsidR="00604C5A">
        <w:trPr>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1.16</w:t>
            </w:r>
          </w:p>
        </w:tc>
        <w:tc>
          <w:tcPr>
            <w:tcW w:w="2673" w:type="dxa"/>
            <w:vAlign w:val="center"/>
          </w:tcPr>
          <w:p w:rsidR="00604C5A" w:rsidRDefault="00604C5A">
            <w:pPr>
              <w:jc w:val="center"/>
              <w:rPr>
                <w:rFonts w:ascii="仿宋_GB2312" w:eastAsia="仿宋_GB2312" w:hAnsi="仿宋_GB2312" w:cs="仿宋_GB2312"/>
                <w:sz w:val="30"/>
                <w:szCs w:val="30"/>
              </w:rPr>
            </w:pPr>
          </w:p>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响应性文件是否退还</w:t>
            </w:r>
          </w:p>
        </w:tc>
        <w:tc>
          <w:tcPr>
            <w:tcW w:w="5452"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☑否</w:t>
            </w:r>
          </w:p>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□是，退还时间：</w:t>
            </w:r>
          </w:p>
        </w:tc>
      </w:tr>
      <w:tr w:rsidR="00604C5A">
        <w:trPr>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1.17</w:t>
            </w:r>
          </w:p>
        </w:tc>
        <w:tc>
          <w:tcPr>
            <w:tcW w:w="2673"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开标时间和地点</w:t>
            </w:r>
          </w:p>
        </w:tc>
        <w:tc>
          <w:tcPr>
            <w:tcW w:w="5452" w:type="dxa"/>
            <w:vAlign w:val="center"/>
          </w:tcPr>
          <w:p w:rsidR="00604C5A" w:rsidRDefault="002C33B1">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开标时间：同响应截止时间</w:t>
            </w:r>
          </w:p>
          <w:p w:rsidR="00604C5A" w:rsidRDefault="002C33B1">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开标地点：</w:t>
            </w:r>
            <w:proofErr w:type="gramStart"/>
            <w:r>
              <w:rPr>
                <w:rFonts w:ascii="仿宋_GB2312" w:eastAsia="仿宋_GB2312" w:hAnsi="仿宋_GB2312" w:cs="仿宋_GB2312" w:hint="eastAsia"/>
                <w:sz w:val="30"/>
                <w:szCs w:val="30"/>
              </w:rPr>
              <w:t>雅安市交建集团</w:t>
            </w:r>
            <w:proofErr w:type="gramEnd"/>
            <w:r>
              <w:rPr>
                <w:rFonts w:ascii="仿宋_GB2312" w:eastAsia="仿宋_GB2312" w:hAnsi="仿宋_GB2312" w:cs="仿宋_GB2312" w:hint="eastAsia"/>
                <w:sz w:val="30"/>
                <w:szCs w:val="30"/>
              </w:rPr>
              <w:t>运通贸易有限公司</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楼</w:t>
            </w:r>
            <w:r>
              <w:rPr>
                <w:rFonts w:ascii="Times New Roman" w:eastAsia="仿宋_GB2312" w:hAnsi="Times New Roman" w:cs="Times New Roman" w:hint="eastAsia"/>
                <w:color w:val="000000"/>
                <w:sz w:val="32"/>
                <w:szCs w:val="32"/>
              </w:rPr>
              <w:t>会议室</w:t>
            </w:r>
          </w:p>
        </w:tc>
      </w:tr>
      <w:tr w:rsidR="00604C5A">
        <w:trPr>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1.18</w:t>
            </w:r>
          </w:p>
        </w:tc>
        <w:tc>
          <w:tcPr>
            <w:tcW w:w="2673"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开标程序</w:t>
            </w:r>
          </w:p>
        </w:tc>
        <w:tc>
          <w:tcPr>
            <w:tcW w:w="5452"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开标顺序：随机</w:t>
            </w:r>
          </w:p>
        </w:tc>
      </w:tr>
      <w:tr w:rsidR="00604C5A">
        <w:trPr>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1.19</w:t>
            </w:r>
          </w:p>
        </w:tc>
        <w:tc>
          <w:tcPr>
            <w:tcW w:w="2673"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评审小组的组建</w:t>
            </w:r>
          </w:p>
        </w:tc>
        <w:tc>
          <w:tcPr>
            <w:tcW w:w="5452"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构成： 3 人</w:t>
            </w:r>
          </w:p>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其中业主代表 1人，专家 2 人；</w:t>
            </w:r>
          </w:p>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评审小组成员确定方式：比选人选定</w:t>
            </w:r>
          </w:p>
        </w:tc>
      </w:tr>
      <w:tr w:rsidR="00604C5A">
        <w:trPr>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1.20</w:t>
            </w:r>
          </w:p>
        </w:tc>
        <w:tc>
          <w:tcPr>
            <w:tcW w:w="2673" w:type="dxa"/>
            <w:vAlign w:val="center"/>
          </w:tcPr>
          <w:p w:rsidR="00604C5A" w:rsidRDefault="00604C5A">
            <w:pPr>
              <w:jc w:val="center"/>
              <w:rPr>
                <w:rFonts w:ascii="仿宋_GB2312" w:eastAsia="仿宋_GB2312" w:hAnsi="仿宋_GB2312" w:cs="仿宋_GB2312"/>
                <w:sz w:val="30"/>
                <w:szCs w:val="30"/>
              </w:rPr>
            </w:pPr>
          </w:p>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中标候选人公示媒介及期限</w:t>
            </w:r>
          </w:p>
        </w:tc>
        <w:tc>
          <w:tcPr>
            <w:tcW w:w="5452"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公示媒介：</w:t>
            </w:r>
            <w:proofErr w:type="gramStart"/>
            <w:r>
              <w:rPr>
                <w:rFonts w:ascii="仿宋_GB2312" w:eastAsia="仿宋_GB2312" w:hAnsi="仿宋_GB2312" w:cs="仿宋_GB2312" w:hint="eastAsia"/>
                <w:sz w:val="30"/>
                <w:szCs w:val="30"/>
              </w:rPr>
              <w:t>雅安交建集团</w:t>
            </w:r>
            <w:proofErr w:type="gramEnd"/>
            <w:r>
              <w:rPr>
                <w:rFonts w:ascii="仿宋_GB2312" w:eastAsia="仿宋_GB2312" w:hAnsi="仿宋_GB2312" w:cs="仿宋_GB2312" w:hint="eastAsia"/>
                <w:sz w:val="30"/>
                <w:szCs w:val="30"/>
              </w:rPr>
              <w:t>官网</w:t>
            </w:r>
          </w:p>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公示期限：5日</w:t>
            </w:r>
          </w:p>
        </w:tc>
      </w:tr>
      <w:tr w:rsidR="00604C5A">
        <w:trPr>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1.21</w:t>
            </w:r>
          </w:p>
        </w:tc>
        <w:tc>
          <w:tcPr>
            <w:tcW w:w="2673" w:type="dxa"/>
            <w:vAlign w:val="center"/>
          </w:tcPr>
          <w:p w:rsidR="00604C5A" w:rsidRDefault="00604C5A">
            <w:pPr>
              <w:jc w:val="center"/>
              <w:rPr>
                <w:rFonts w:ascii="仿宋_GB2312" w:eastAsia="仿宋_GB2312" w:hAnsi="仿宋_GB2312" w:cs="仿宋_GB2312"/>
                <w:sz w:val="30"/>
                <w:szCs w:val="30"/>
              </w:rPr>
            </w:pPr>
          </w:p>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是否授权评审小组确定中标人</w:t>
            </w:r>
          </w:p>
        </w:tc>
        <w:tc>
          <w:tcPr>
            <w:tcW w:w="5452"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☑是</w:t>
            </w:r>
          </w:p>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□否</w:t>
            </w:r>
          </w:p>
        </w:tc>
      </w:tr>
      <w:tr w:rsidR="00604C5A">
        <w:trPr>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1.22</w:t>
            </w:r>
          </w:p>
        </w:tc>
        <w:tc>
          <w:tcPr>
            <w:tcW w:w="2673"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履约保证金</w:t>
            </w:r>
          </w:p>
        </w:tc>
        <w:tc>
          <w:tcPr>
            <w:tcW w:w="5452"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是否要求中标人提交履约保证金：</w:t>
            </w:r>
          </w:p>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☑要求，履约保证金的形式：现金</w:t>
            </w:r>
          </w:p>
        </w:tc>
      </w:tr>
      <w:tr w:rsidR="00604C5A">
        <w:trPr>
          <w:jc w:val="center"/>
        </w:trPr>
        <w:tc>
          <w:tcPr>
            <w:tcW w:w="2185"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1.23</w:t>
            </w:r>
          </w:p>
        </w:tc>
        <w:tc>
          <w:tcPr>
            <w:tcW w:w="2673"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是否采用电子竞争性谈判响应</w:t>
            </w:r>
          </w:p>
        </w:tc>
        <w:tc>
          <w:tcPr>
            <w:tcW w:w="5452" w:type="dxa"/>
            <w:vAlign w:val="center"/>
          </w:tcPr>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☑否</w:t>
            </w:r>
          </w:p>
          <w:p w:rsidR="00604C5A" w:rsidRDefault="002C33B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□是，具体要求：</w:t>
            </w:r>
          </w:p>
        </w:tc>
      </w:tr>
    </w:tbl>
    <w:p w:rsidR="00604C5A" w:rsidRDefault="00604C5A">
      <w:pPr>
        <w:rPr>
          <w:rFonts w:ascii="仿宋_GB2312" w:eastAsia="仿宋_GB2312" w:hAnsi="仿宋_GB2312" w:cs="仿宋_GB2312"/>
          <w:sz w:val="30"/>
          <w:szCs w:val="30"/>
        </w:rPr>
      </w:pPr>
    </w:p>
    <w:p w:rsidR="00604C5A" w:rsidRDefault="002C33B1">
      <w:pPr>
        <w:rPr>
          <w:rFonts w:ascii="仿宋_GB2312" w:eastAsia="仿宋_GB2312" w:hAnsi="仿宋_GB2312" w:cs="仿宋_GB2312"/>
          <w:sz w:val="30"/>
          <w:szCs w:val="30"/>
        </w:rPr>
      </w:pPr>
      <w:bookmarkStart w:id="1" w:name="_bookmark19"/>
      <w:bookmarkStart w:id="2" w:name="_Toc526942366"/>
      <w:bookmarkStart w:id="3" w:name="_Toc504981535"/>
      <w:bookmarkStart w:id="4" w:name="_Toc504982660"/>
      <w:bookmarkStart w:id="5" w:name="_Toc505068457"/>
      <w:bookmarkStart w:id="6" w:name="_Toc526941512"/>
      <w:bookmarkStart w:id="7" w:name="_Toc504980755"/>
      <w:bookmarkStart w:id="8" w:name="_Toc505092590"/>
      <w:bookmarkStart w:id="9" w:name="_Toc504913192"/>
      <w:bookmarkEnd w:id="1"/>
      <w:r>
        <w:rPr>
          <w:rFonts w:ascii="仿宋_GB2312" w:eastAsia="仿宋_GB2312" w:hAnsi="仿宋_GB2312" w:cs="仿宋_GB2312" w:hint="eastAsia"/>
          <w:sz w:val="30"/>
          <w:szCs w:val="30"/>
        </w:rPr>
        <w:t>二、总  则</w:t>
      </w:r>
      <w:bookmarkEnd w:id="2"/>
      <w:bookmarkEnd w:id="3"/>
      <w:bookmarkEnd w:id="4"/>
      <w:bookmarkEnd w:id="5"/>
      <w:bookmarkEnd w:id="6"/>
      <w:bookmarkEnd w:id="7"/>
      <w:bookmarkEnd w:id="8"/>
      <w:bookmarkEnd w:id="9"/>
    </w:p>
    <w:p w:rsidR="00604C5A" w:rsidRDefault="002C33B1">
      <w:pPr>
        <w:rPr>
          <w:rFonts w:ascii="仿宋_GB2312" w:eastAsia="仿宋_GB2312" w:hAnsi="仿宋_GB2312" w:cs="仿宋_GB2312"/>
          <w:sz w:val="30"/>
          <w:szCs w:val="30"/>
        </w:rPr>
      </w:pPr>
      <w:bookmarkStart w:id="10" w:name="_Toc505092591"/>
      <w:bookmarkStart w:id="11" w:name="_Toc217446034"/>
      <w:bookmarkStart w:id="12" w:name="_Toc504980756"/>
      <w:bookmarkStart w:id="13" w:name="_Toc504913193"/>
      <w:bookmarkStart w:id="14" w:name="_Toc505068458"/>
      <w:bookmarkStart w:id="15" w:name="_Toc504981536"/>
      <w:bookmarkStart w:id="16" w:name="_Toc504982661"/>
      <w:r>
        <w:rPr>
          <w:rFonts w:ascii="仿宋_GB2312" w:eastAsia="仿宋_GB2312" w:hAnsi="仿宋_GB2312" w:cs="仿宋_GB2312" w:hint="eastAsia"/>
          <w:sz w:val="30"/>
          <w:szCs w:val="30"/>
        </w:rPr>
        <w:t>1、适用范围</w:t>
      </w:r>
      <w:bookmarkEnd w:id="10"/>
      <w:bookmarkEnd w:id="11"/>
      <w:bookmarkEnd w:id="12"/>
      <w:bookmarkEnd w:id="13"/>
      <w:bookmarkEnd w:id="14"/>
      <w:bookmarkEnd w:id="15"/>
      <w:bookmarkEnd w:id="16"/>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1.1 本比选文件仅适用于本次比选项目。</w:t>
      </w:r>
    </w:p>
    <w:p w:rsidR="00604C5A" w:rsidRDefault="002C33B1">
      <w:pPr>
        <w:rPr>
          <w:rFonts w:ascii="仿宋_GB2312" w:eastAsia="仿宋_GB2312" w:hAnsi="仿宋_GB2312" w:cs="仿宋_GB2312"/>
          <w:sz w:val="30"/>
          <w:szCs w:val="30"/>
        </w:rPr>
      </w:pPr>
      <w:bookmarkStart w:id="17" w:name="_Toc183682343"/>
      <w:bookmarkStart w:id="18" w:name="_Toc183582206"/>
      <w:bookmarkStart w:id="19" w:name="_Toc217446035"/>
      <w:bookmarkStart w:id="20" w:name="_Toc504982662"/>
      <w:bookmarkStart w:id="21" w:name="_Toc504980757"/>
      <w:bookmarkStart w:id="22" w:name="_Toc505092592"/>
      <w:bookmarkStart w:id="23" w:name="_Toc504913194"/>
      <w:bookmarkStart w:id="24" w:name="_Toc505068459"/>
      <w:bookmarkStart w:id="25" w:name="_Toc504981537"/>
      <w:r>
        <w:rPr>
          <w:rFonts w:ascii="仿宋_GB2312" w:eastAsia="仿宋_GB2312" w:hAnsi="仿宋_GB2312" w:cs="仿宋_GB2312" w:hint="eastAsia"/>
          <w:sz w:val="30"/>
          <w:szCs w:val="30"/>
        </w:rPr>
        <w:t>2</w:t>
      </w:r>
      <w:bookmarkEnd w:id="17"/>
      <w:bookmarkEnd w:id="18"/>
      <w:r>
        <w:rPr>
          <w:rFonts w:ascii="仿宋_GB2312" w:eastAsia="仿宋_GB2312" w:hAnsi="仿宋_GB2312" w:cs="仿宋_GB2312" w:hint="eastAsia"/>
          <w:sz w:val="30"/>
          <w:szCs w:val="30"/>
        </w:rPr>
        <w:t>、有关定义</w:t>
      </w:r>
      <w:bookmarkEnd w:id="19"/>
      <w:bookmarkEnd w:id="20"/>
      <w:bookmarkEnd w:id="21"/>
      <w:bookmarkEnd w:id="22"/>
      <w:bookmarkEnd w:id="23"/>
      <w:bookmarkEnd w:id="24"/>
      <w:bookmarkEnd w:id="25"/>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2.1 “比选人”是</w:t>
      </w:r>
      <w:proofErr w:type="gramStart"/>
      <w:r>
        <w:rPr>
          <w:rFonts w:ascii="仿宋_GB2312" w:eastAsia="仿宋_GB2312" w:hAnsi="仿宋_GB2312" w:cs="仿宋_GB2312" w:hint="eastAsia"/>
          <w:sz w:val="30"/>
          <w:szCs w:val="30"/>
        </w:rPr>
        <w:t>雅安交建集团</w:t>
      </w:r>
      <w:proofErr w:type="gramEnd"/>
      <w:r>
        <w:rPr>
          <w:rFonts w:ascii="仿宋_GB2312" w:eastAsia="仿宋_GB2312" w:hAnsi="仿宋_GB2312" w:cs="仿宋_GB2312" w:hint="eastAsia"/>
          <w:sz w:val="30"/>
          <w:szCs w:val="30"/>
        </w:rPr>
        <w:t>运通贸易有限公司。</w:t>
      </w:r>
    </w:p>
    <w:p w:rsidR="00604C5A" w:rsidRDefault="002C33B1">
      <w:pPr>
        <w:rPr>
          <w:rFonts w:ascii="仿宋_GB2312" w:eastAsia="仿宋_GB2312" w:hAnsi="仿宋_GB2312" w:cs="仿宋_GB2312"/>
          <w:color w:val="FF0000"/>
          <w:sz w:val="30"/>
          <w:szCs w:val="30"/>
        </w:rPr>
      </w:pPr>
      <w:r>
        <w:rPr>
          <w:rFonts w:ascii="仿宋_GB2312" w:eastAsia="仿宋_GB2312" w:hAnsi="仿宋_GB2312" w:cs="仿宋_GB2312" w:hint="eastAsia"/>
          <w:sz w:val="30"/>
          <w:szCs w:val="30"/>
        </w:rPr>
        <w:t>2.2 “响应人”系指缴纳了比选保证金拟参加本次比选并有意参与比选人今年砂石原料、成品料竞卖的企业。</w:t>
      </w:r>
    </w:p>
    <w:p w:rsidR="00604C5A" w:rsidRDefault="002C33B1">
      <w:pPr>
        <w:rPr>
          <w:rFonts w:ascii="仿宋_GB2312" w:eastAsia="仿宋_GB2312" w:hAnsi="仿宋_GB2312" w:cs="仿宋_GB2312"/>
          <w:sz w:val="30"/>
          <w:szCs w:val="30"/>
        </w:rPr>
      </w:pPr>
      <w:bookmarkStart w:id="26" w:name="_Toc217390843"/>
      <w:bookmarkStart w:id="27" w:name="_Toc183682344"/>
      <w:bookmarkStart w:id="28" w:name="_Toc217446036"/>
      <w:bookmarkStart w:id="29" w:name="_Toc183582207"/>
      <w:bookmarkStart w:id="30" w:name="_Toc505092593"/>
      <w:bookmarkStart w:id="31" w:name="_Toc504980758"/>
      <w:bookmarkStart w:id="32" w:name="_Toc505068460"/>
      <w:bookmarkStart w:id="33" w:name="_Toc504913195"/>
      <w:bookmarkStart w:id="34" w:name="_Toc504981538"/>
      <w:bookmarkStart w:id="35" w:name="_Toc504982663"/>
      <w:r>
        <w:rPr>
          <w:rFonts w:ascii="仿宋_GB2312" w:eastAsia="仿宋_GB2312" w:hAnsi="仿宋_GB2312" w:cs="仿宋_GB2312" w:hint="eastAsia"/>
          <w:sz w:val="30"/>
          <w:szCs w:val="30"/>
        </w:rPr>
        <w:t>3、合格的</w:t>
      </w:r>
      <w:bookmarkEnd w:id="26"/>
      <w:bookmarkEnd w:id="27"/>
      <w:bookmarkEnd w:id="28"/>
      <w:bookmarkEnd w:id="29"/>
      <w:r>
        <w:rPr>
          <w:rFonts w:ascii="仿宋_GB2312" w:eastAsia="仿宋_GB2312" w:hAnsi="仿宋_GB2312" w:cs="仿宋_GB2312" w:hint="eastAsia"/>
          <w:sz w:val="30"/>
          <w:szCs w:val="30"/>
        </w:rPr>
        <w:t>响应人（实质性要求）</w:t>
      </w:r>
      <w:bookmarkEnd w:id="30"/>
      <w:bookmarkEnd w:id="31"/>
      <w:bookmarkEnd w:id="32"/>
      <w:bookmarkEnd w:id="33"/>
      <w:bookmarkEnd w:id="34"/>
      <w:bookmarkEnd w:id="35"/>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合格的响应人应具备以下条件：</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（1）本比选文件规定的响应人资格条件；</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（2）遵守国家有关的法律、法规、规章和其他政策制度；</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（3）向业主单位缴纳了比选保证金。</w:t>
      </w:r>
    </w:p>
    <w:p w:rsidR="00604C5A" w:rsidRDefault="002C33B1">
      <w:pPr>
        <w:rPr>
          <w:rFonts w:ascii="仿宋_GB2312" w:eastAsia="仿宋_GB2312" w:hAnsi="仿宋_GB2312" w:cs="仿宋_GB2312"/>
          <w:sz w:val="30"/>
          <w:szCs w:val="30"/>
        </w:rPr>
      </w:pPr>
      <w:bookmarkStart w:id="36" w:name="_Toc183582208"/>
      <w:bookmarkStart w:id="37" w:name="_Toc183682345"/>
      <w:bookmarkStart w:id="38" w:name="_Toc217446037"/>
      <w:bookmarkStart w:id="39" w:name="_Toc504982664"/>
      <w:bookmarkStart w:id="40" w:name="_Toc504913196"/>
      <w:bookmarkStart w:id="41" w:name="_Toc505092594"/>
      <w:bookmarkStart w:id="42" w:name="_Toc504981539"/>
      <w:bookmarkStart w:id="43" w:name="_Toc504980759"/>
      <w:bookmarkStart w:id="44" w:name="_Toc505068461"/>
      <w:r>
        <w:rPr>
          <w:rFonts w:ascii="仿宋_GB2312" w:eastAsia="仿宋_GB2312" w:hAnsi="仿宋_GB2312" w:cs="仿宋_GB2312" w:hint="eastAsia"/>
          <w:sz w:val="30"/>
          <w:szCs w:val="30"/>
        </w:rPr>
        <w:t>4、响应费用</w:t>
      </w:r>
      <w:bookmarkEnd w:id="36"/>
      <w:bookmarkEnd w:id="37"/>
      <w:bookmarkEnd w:id="38"/>
      <w:r>
        <w:rPr>
          <w:rFonts w:ascii="仿宋_GB2312" w:eastAsia="仿宋_GB2312" w:hAnsi="仿宋_GB2312" w:cs="仿宋_GB2312" w:hint="eastAsia"/>
          <w:sz w:val="30"/>
          <w:szCs w:val="30"/>
        </w:rPr>
        <w:t>（实质性要求）</w:t>
      </w:r>
      <w:bookmarkEnd w:id="39"/>
      <w:bookmarkEnd w:id="40"/>
      <w:bookmarkEnd w:id="41"/>
      <w:bookmarkEnd w:id="42"/>
      <w:bookmarkEnd w:id="43"/>
      <w:bookmarkEnd w:id="44"/>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响应人参加此次比选的有关费用由响应人自行承担。</w:t>
      </w:r>
      <w:bookmarkStart w:id="45" w:name="_Toc505068481"/>
      <w:bookmarkStart w:id="46" w:name="_Toc504981559"/>
      <w:bookmarkStart w:id="47" w:name="_Toc77400782"/>
      <w:bookmarkStart w:id="48" w:name="_Toc526942369"/>
      <w:bookmarkStart w:id="49" w:name="_Toc308164805"/>
      <w:bookmarkStart w:id="50" w:name="_Toc504982684"/>
      <w:bookmarkStart w:id="51" w:name="_Toc526941515"/>
      <w:bookmarkStart w:id="52" w:name="_Toc89075878"/>
      <w:bookmarkStart w:id="53" w:name="_Toc505092614"/>
      <w:bookmarkStart w:id="54" w:name="_Toc504980779"/>
      <w:bookmarkStart w:id="55" w:name="_Toc217446056"/>
      <w:bookmarkStart w:id="56" w:name="_Toc504913216"/>
      <w:bookmarkStart w:id="57" w:name="_Toc183682368"/>
      <w:bookmarkStart w:id="58" w:name="_Toc183582231"/>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三、开标和中标</w:t>
      </w:r>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604C5A" w:rsidRDefault="002C33B1">
      <w:pPr>
        <w:rPr>
          <w:rFonts w:ascii="仿宋_GB2312" w:eastAsia="仿宋_GB2312" w:hAnsi="仿宋_GB2312" w:cs="仿宋_GB2312"/>
          <w:sz w:val="30"/>
          <w:szCs w:val="30"/>
        </w:rPr>
      </w:pPr>
      <w:bookmarkStart w:id="59" w:name="_Toc505068482"/>
      <w:bookmarkStart w:id="60" w:name="_Toc504913217"/>
      <w:bookmarkStart w:id="61" w:name="_Toc504982685"/>
      <w:bookmarkStart w:id="62" w:name="_Toc308164806"/>
      <w:bookmarkStart w:id="63" w:name="_Toc183682369"/>
      <w:bookmarkStart w:id="64" w:name="_Toc504981560"/>
      <w:bookmarkStart w:id="65" w:name="_Toc183582232"/>
      <w:bookmarkStart w:id="66" w:name="_Toc505092615"/>
      <w:bookmarkStart w:id="67" w:name="_Toc504980780"/>
      <w:bookmarkStart w:id="68" w:name="_Toc217446057"/>
      <w:r>
        <w:rPr>
          <w:rFonts w:ascii="仿宋_GB2312" w:eastAsia="仿宋_GB2312" w:hAnsi="仿宋_GB2312" w:cs="仿宋_GB2312" w:hint="eastAsia"/>
          <w:sz w:val="30"/>
          <w:szCs w:val="30"/>
        </w:rPr>
        <w:t>1、开标</w:t>
      </w:r>
      <w:bookmarkEnd w:id="59"/>
      <w:bookmarkEnd w:id="60"/>
      <w:bookmarkEnd w:id="61"/>
      <w:bookmarkEnd w:id="62"/>
      <w:bookmarkEnd w:id="63"/>
      <w:bookmarkEnd w:id="64"/>
      <w:bookmarkEnd w:id="65"/>
      <w:bookmarkEnd w:id="66"/>
      <w:bookmarkEnd w:id="67"/>
      <w:bookmarkEnd w:id="68"/>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1.1 开标在比选文件规定的时间和地点公开进行，比选人单位、响应人须派代表参加并签到以证明其出席,参加开标的响应人（非法人代表参加）需提交公司授权书及身份证复印件，（法人代表参加）需提交身份证复印件及营业执照复印件（所有材料加盖公章）。开标由业主单位主持，响应人代表参加。</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1.2 开标时，可能根据具体情况邀请有关监督管理部门对开标活动进行现场监督。</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1.3 开标时，由响应人或者其推选的代表先相互检查递交的响应性文件的密封情况，经确认无误后，由工作人员将响应人递交的响应性文件当众拆封。</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1.4宣布开标会结束。主持人宣布开标会结束。所有响应人代表应立即退场，同时所有响应人应保持通讯设备的畅通，以方便在评标过程中评审小组要求响应人对响应性文件的必要澄清、说明和纠正。评标结果雅安交通建设（集团）</w:t>
      </w:r>
      <w:proofErr w:type="gramStart"/>
      <w:r>
        <w:rPr>
          <w:rFonts w:ascii="仿宋_GB2312" w:eastAsia="仿宋_GB2312" w:hAnsi="仿宋_GB2312" w:cs="仿宋_GB2312" w:hint="eastAsia"/>
          <w:sz w:val="30"/>
          <w:szCs w:val="30"/>
        </w:rPr>
        <w:t>有限责任公司官网查询</w:t>
      </w:r>
      <w:proofErr w:type="gramEnd"/>
      <w:r>
        <w:rPr>
          <w:rFonts w:ascii="仿宋_GB2312" w:eastAsia="仿宋_GB2312" w:hAnsi="仿宋_GB2312" w:cs="仿宋_GB2312" w:hint="eastAsia"/>
          <w:sz w:val="30"/>
          <w:szCs w:val="30"/>
        </w:rPr>
        <w:t>。</w:t>
      </w:r>
    </w:p>
    <w:p w:rsidR="00604C5A" w:rsidRDefault="002C33B1">
      <w:pPr>
        <w:rPr>
          <w:rFonts w:ascii="仿宋_GB2312" w:eastAsia="仿宋_GB2312" w:hAnsi="仿宋_GB2312" w:cs="仿宋_GB2312"/>
          <w:sz w:val="30"/>
          <w:szCs w:val="30"/>
        </w:rPr>
      </w:pPr>
      <w:bookmarkStart w:id="69" w:name="_Toc504980783"/>
      <w:bookmarkStart w:id="70" w:name="_Toc504913220"/>
      <w:bookmarkStart w:id="71" w:name="_Toc504981563"/>
      <w:bookmarkStart w:id="72" w:name="_Toc504982688"/>
      <w:bookmarkStart w:id="73" w:name="_Toc505068485"/>
      <w:bookmarkStart w:id="74" w:name="_Toc505092618"/>
      <w:bookmarkStart w:id="75" w:name="_Toc183682375"/>
      <w:bookmarkStart w:id="76" w:name="_Toc183582238"/>
      <w:bookmarkStart w:id="77" w:name="_Toc217446063"/>
      <w:bookmarkStart w:id="78" w:name="_Toc308164809"/>
      <w:r>
        <w:rPr>
          <w:rFonts w:ascii="仿宋_GB2312" w:eastAsia="仿宋_GB2312" w:hAnsi="仿宋_GB2312" w:cs="仿宋_GB2312" w:hint="eastAsia"/>
          <w:sz w:val="30"/>
          <w:szCs w:val="30"/>
        </w:rPr>
        <w:t>2、评标情况公告</w:t>
      </w:r>
      <w:bookmarkEnd w:id="69"/>
      <w:bookmarkEnd w:id="70"/>
      <w:bookmarkEnd w:id="71"/>
      <w:bookmarkEnd w:id="72"/>
      <w:bookmarkEnd w:id="73"/>
      <w:bookmarkEnd w:id="74"/>
    </w:p>
    <w:p w:rsidR="00604C5A" w:rsidRDefault="002C33B1">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所有响应人响应性文件将从资格性、符合性进行评审，采用合格法确定中选人。评标结果将在雅安交通建设（集团）有限责</w:t>
      </w:r>
      <w:r>
        <w:rPr>
          <w:rFonts w:ascii="仿宋_GB2312" w:eastAsia="仿宋_GB2312" w:hAnsi="仿宋_GB2312" w:cs="仿宋_GB2312" w:hint="eastAsia"/>
          <w:sz w:val="30"/>
          <w:szCs w:val="30"/>
        </w:rPr>
        <w:lastRenderedPageBreak/>
        <w:t>任公司网站公告栏中予以公告。公示期为5个工作日，公示期内无异议比选人向中选人发中选通知书，并纳入备选库。</w:t>
      </w:r>
    </w:p>
    <w:p w:rsidR="00604C5A" w:rsidRDefault="00604C5A">
      <w:pPr>
        <w:ind w:firstLineChars="200" w:firstLine="600"/>
        <w:rPr>
          <w:rFonts w:ascii="仿宋_GB2312" w:eastAsia="仿宋_GB2312" w:hAnsi="仿宋_GB2312" w:cs="仿宋_GB2312"/>
          <w:sz w:val="30"/>
          <w:szCs w:val="30"/>
        </w:rPr>
      </w:pPr>
    </w:p>
    <w:p w:rsidR="00604C5A" w:rsidRDefault="002C33B1">
      <w:pPr>
        <w:ind w:firstLineChars="700" w:firstLine="2100"/>
        <w:rPr>
          <w:rFonts w:ascii="仿宋_GB2312" w:eastAsia="仿宋_GB2312" w:hAnsi="仿宋_GB2312" w:cs="仿宋_GB2312"/>
          <w:sz w:val="30"/>
          <w:szCs w:val="30"/>
        </w:rPr>
      </w:pPr>
      <w:bookmarkStart w:id="79" w:name="_Toc504981582"/>
      <w:bookmarkStart w:id="80" w:name="_Toc534980336"/>
      <w:bookmarkStart w:id="81" w:name="_Toc505092637"/>
      <w:bookmarkStart w:id="82" w:name="_Toc504913239"/>
      <w:bookmarkStart w:id="83" w:name="_Toc505068504"/>
      <w:bookmarkStart w:id="84" w:name="_Toc504980802"/>
      <w:bookmarkStart w:id="85" w:name="_Toc504982707"/>
      <w:bookmarkStart w:id="86" w:name="_Toc508783016"/>
      <w:bookmarkStart w:id="87" w:name="_Toc507243818"/>
      <w:bookmarkStart w:id="88" w:name="_Toc217446083"/>
      <w:bookmarkEnd w:id="75"/>
      <w:bookmarkEnd w:id="76"/>
      <w:bookmarkEnd w:id="77"/>
      <w:bookmarkEnd w:id="78"/>
      <w:r>
        <w:rPr>
          <w:rFonts w:ascii="仿宋_GB2312" w:eastAsia="仿宋_GB2312" w:hAnsi="仿宋_GB2312" w:cs="仿宋_GB2312" w:hint="eastAsia"/>
          <w:sz w:val="30"/>
          <w:szCs w:val="30"/>
        </w:rPr>
        <w:t>第三章  响应性文件格式</w:t>
      </w:r>
      <w:bookmarkStart w:id="89" w:name="_Toc308164821"/>
      <w:bookmarkStart w:id="90" w:name="_Toc217446082"/>
      <w:bookmarkEnd w:id="79"/>
      <w:bookmarkEnd w:id="80"/>
      <w:bookmarkEnd w:id="81"/>
      <w:bookmarkEnd w:id="82"/>
      <w:bookmarkEnd w:id="83"/>
      <w:bookmarkEnd w:id="84"/>
      <w:bookmarkEnd w:id="85"/>
      <w:bookmarkEnd w:id="86"/>
      <w:bookmarkEnd w:id="87"/>
    </w:p>
    <w:p w:rsidR="00604C5A" w:rsidRDefault="002C33B1">
      <w:pPr>
        <w:rPr>
          <w:rFonts w:ascii="仿宋_GB2312" w:eastAsia="仿宋_GB2312" w:hAnsi="仿宋_GB2312" w:cs="仿宋_GB2312"/>
          <w:sz w:val="30"/>
          <w:szCs w:val="30"/>
        </w:rPr>
      </w:pPr>
      <w:bookmarkStart w:id="91" w:name="_Toc505092638"/>
      <w:bookmarkStart w:id="92" w:name="_Toc505068505"/>
      <w:bookmarkStart w:id="93" w:name="_Toc506210295"/>
      <w:bookmarkStart w:id="94" w:name="_Toc504980803"/>
      <w:bookmarkStart w:id="95" w:name="_Toc504913240"/>
      <w:bookmarkStart w:id="96" w:name="_Toc504981583"/>
      <w:bookmarkStart w:id="97" w:name="_Toc504982708"/>
      <w:r>
        <w:rPr>
          <w:rFonts w:ascii="仿宋_GB2312" w:eastAsia="仿宋_GB2312" w:hAnsi="仿宋_GB2312" w:cs="仿宋_GB2312" w:hint="eastAsia"/>
          <w:sz w:val="30"/>
          <w:szCs w:val="30"/>
        </w:rPr>
        <w:t>1、本章所制响应性文件格式，</w:t>
      </w:r>
    </w:p>
    <w:p w:rsidR="00604C5A" w:rsidRDefault="002C33B1">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除格式中明确将该格式作为实质性要求的，一律不具有强制性，但是，响应人响应性文件相关资料和本章所制格式不一致的，评审小组将在评审时以响应性文件不规范做出负面评价。</w:t>
      </w:r>
      <w:bookmarkEnd w:id="91"/>
      <w:bookmarkEnd w:id="92"/>
      <w:bookmarkEnd w:id="93"/>
      <w:bookmarkEnd w:id="94"/>
      <w:bookmarkEnd w:id="95"/>
      <w:bookmarkEnd w:id="96"/>
      <w:bookmarkEnd w:id="97"/>
    </w:p>
    <w:p w:rsidR="00604C5A" w:rsidRDefault="002C33B1">
      <w:pPr>
        <w:rPr>
          <w:rFonts w:ascii="仿宋_GB2312" w:eastAsia="仿宋_GB2312" w:hAnsi="仿宋_GB2312" w:cs="仿宋_GB2312"/>
          <w:sz w:val="30"/>
          <w:szCs w:val="30"/>
        </w:rPr>
      </w:pPr>
      <w:bookmarkStart w:id="98" w:name="_Toc504913242"/>
      <w:bookmarkStart w:id="99" w:name="_Toc505092640"/>
      <w:bookmarkStart w:id="100" w:name="_Toc506210297"/>
      <w:bookmarkStart w:id="101" w:name="_Toc504981585"/>
      <w:bookmarkStart w:id="102" w:name="_Toc504982710"/>
      <w:bookmarkStart w:id="103" w:name="_Toc505068507"/>
      <w:bookmarkStart w:id="104" w:name="_Toc504980805"/>
      <w:r>
        <w:rPr>
          <w:rFonts w:ascii="仿宋_GB2312" w:eastAsia="仿宋_GB2312" w:hAnsi="仿宋_GB2312" w:cs="仿宋_GB2312" w:hint="eastAsia"/>
          <w:sz w:val="30"/>
          <w:szCs w:val="30"/>
        </w:rPr>
        <w:t>2、</w:t>
      </w:r>
      <w:bookmarkEnd w:id="98"/>
      <w:bookmarkEnd w:id="99"/>
      <w:bookmarkEnd w:id="100"/>
      <w:bookmarkEnd w:id="101"/>
      <w:bookmarkEnd w:id="102"/>
      <w:bookmarkEnd w:id="103"/>
      <w:bookmarkEnd w:id="104"/>
      <w:r>
        <w:rPr>
          <w:rFonts w:ascii="仿宋_GB2312" w:eastAsia="仿宋_GB2312" w:hAnsi="仿宋_GB2312" w:cs="仿宋_GB2312" w:hint="eastAsia"/>
          <w:sz w:val="30"/>
          <w:szCs w:val="30"/>
        </w:rPr>
        <w:t>本次响应性文件包括:企业营业执照复印件（加盖公章）；响应函；法定代表人身份证复印件（加盖公章）；法定代表人授权书（加盖公章）；授权人身份证复印件（加盖公章）。</w:t>
      </w: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2C33B1">
      <w:pPr>
        <w:rPr>
          <w:rFonts w:ascii="仿宋_GB2312" w:eastAsia="仿宋_GB2312" w:hAnsi="仿宋_GB2312" w:cs="仿宋_GB2312"/>
          <w:sz w:val="30"/>
          <w:szCs w:val="30"/>
        </w:rPr>
      </w:pPr>
      <w:bookmarkStart w:id="105" w:name="_Toc505068508"/>
      <w:bookmarkStart w:id="106" w:name="_Toc504982711"/>
      <w:bookmarkStart w:id="107" w:name="_Toc504913243"/>
      <w:bookmarkStart w:id="108" w:name="_Toc527106620"/>
      <w:bookmarkStart w:id="109" w:name="_Toc504981586"/>
      <w:bookmarkStart w:id="110" w:name="_Toc526941521"/>
      <w:bookmarkStart w:id="111" w:name="_Toc505092641"/>
      <w:bookmarkStart w:id="112" w:name="_Toc504980806"/>
      <w:r>
        <w:rPr>
          <w:rFonts w:ascii="仿宋_GB2312" w:eastAsia="仿宋_GB2312" w:hAnsi="仿宋_GB2312" w:cs="仿宋_GB2312" w:hint="eastAsia"/>
          <w:sz w:val="30"/>
          <w:szCs w:val="30"/>
        </w:rPr>
        <w:lastRenderedPageBreak/>
        <w:t>一、响 应 函</w:t>
      </w:r>
      <w:bookmarkEnd w:id="89"/>
      <w:bookmarkEnd w:id="90"/>
      <w:bookmarkEnd w:id="105"/>
      <w:bookmarkEnd w:id="106"/>
      <w:bookmarkEnd w:id="107"/>
      <w:bookmarkEnd w:id="108"/>
      <w:bookmarkEnd w:id="109"/>
      <w:bookmarkEnd w:id="110"/>
      <w:bookmarkEnd w:id="111"/>
      <w:bookmarkEnd w:id="112"/>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XXXX（业主单位名称）：</w:t>
      </w:r>
    </w:p>
    <w:p w:rsidR="00604C5A" w:rsidRDefault="002C33B1">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我方全面研究了“XXXXXXXX”项目比选文件，决定参加贵单位组织的本项目比选。我方授权XXXX（姓名、职务）代表我方XXXX（响应单位的名称）全权处理本项目比选活动的有关事宜。</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一、我方自愿按照比选文件规定的各项要求向业主单位提供所需一切资料  。</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二、一旦我方中选，我方将积极配合参加贵公司所组织的砂石原料、成品</w:t>
      </w:r>
      <w:proofErr w:type="gramStart"/>
      <w:r>
        <w:rPr>
          <w:rFonts w:ascii="仿宋_GB2312" w:eastAsia="仿宋_GB2312" w:hAnsi="仿宋_GB2312" w:cs="仿宋_GB2312" w:hint="eastAsia"/>
          <w:sz w:val="30"/>
          <w:szCs w:val="30"/>
        </w:rPr>
        <w:t>料购买</w:t>
      </w:r>
      <w:proofErr w:type="gramEnd"/>
      <w:r>
        <w:rPr>
          <w:rFonts w:ascii="仿宋_GB2312" w:eastAsia="仿宋_GB2312" w:hAnsi="仿宋_GB2312" w:cs="仿宋_GB2312" w:hint="eastAsia"/>
          <w:sz w:val="30"/>
          <w:szCs w:val="30"/>
        </w:rPr>
        <w:t>竞拍活动。</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三、我方同意本比选文件对我方可能存在的失信行为进行的任何惩戒。</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四、我方承诺，提供的一切材料真实、合法、有效。若存在弄虚作假行为，我方自愿放弃比选保证金，并愿意赔偿贵公司由此遭受的一切损失。</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五、我方承诺，在以后的竞拍中，如我方成交，我方与贵公司成交的砂石原料、成品</w:t>
      </w:r>
      <w:proofErr w:type="gramStart"/>
      <w:r>
        <w:rPr>
          <w:rFonts w:ascii="仿宋_GB2312" w:eastAsia="仿宋_GB2312" w:hAnsi="仿宋_GB2312" w:cs="仿宋_GB2312" w:hint="eastAsia"/>
          <w:sz w:val="30"/>
          <w:szCs w:val="30"/>
        </w:rPr>
        <w:t>料购买</w:t>
      </w:r>
      <w:proofErr w:type="gramEnd"/>
      <w:r>
        <w:rPr>
          <w:rFonts w:ascii="仿宋_GB2312" w:eastAsia="仿宋_GB2312" w:hAnsi="仿宋_GB2312" w:cs="仿宋_GB2312" w:hint="eastAsia"/>
          <w:sz w:val="30"/>
          <w:szCs w:val="30"/>
        </w:rPr>
        <w:t>只能用于我方企业的生产加工或项目施工，绝不转卖于任意第三方。如存在转卖行为，我方自愿放弃履约保证金，并愿意承担一切行政、经济后果。</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四、我方为本项目提交的响应性文件正本1份，副本1份。授权代表身份证复印件加盖公章。</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五、我方愿意提供贵单位可能另外要求的，与响应有关的文件资料，并保证我方已提供和将要提供的文件资料是真实、准确的。</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响应人名称：XXXX（单位公章）。</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法定代表人或授权代表（签字或加盖个人名章）：XXXX。</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通讯地址：XXXX。</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邮政编码：XXXX。</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联系电话：XXXX。</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传    真：XXXX。</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日    期：XXXX年XXXX月XXXX日。</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br w:type="page"/>
      </w:r>
    </w:p>
    <w:p w:rsidR="00604C5A" w:rsidRDefault="002C33B1">
      <w:pPr>
        <w:rPr>
          <w:rFonts w:ascii="仿宋_GB2312" w:eastAsia="仿宋_GB2312" w:hAnsi="仿宋_GB2312" w:cs="仿宋_GB2312"/>
          <w:sz w:val="30"/>
          <w:szCs w:val="30"/>
        </w:rPr>
      </w:pPr>
      <w:bookmarkStart w:id="113" w:name="_Toc504913245"/>
      <w:bookmarkStart w:id="114" w:name="_Toc504982713"/>
      <w:bookmarkStart w:id="115" w:name="_Toc526941523"/>
      <w:bookmarkStart w:id="116" w:name="_Toc527106622"/>
      <w:bookmarkStart w:id="117" w:name="_Toc504981588"/>
      <w:bookmarkStart w:id="118" w:name="_Toc505092643"/>
      <w:bookmarkStart w:id="119" w:name="_Toc505068510"/>
      <w:bookmarkStart w:id="120" w:name="_Toc504980808"/>
      <w:r>
        <w:rPr>
          <w:rFonts w:ascii="仿宋_GB2312" w:eastAsia="仿宋_GB2312" w:hAnsi="仿宋_GB2312" w:cs="仿宋_GB2312" w:hint="eastAsia"/>
          <w:sz w:val="30"/>
          <w:szCs w:val="30"/>
        </w:rPr>
        <w:lastRenderedPageBreak/>
        <w:t>二、法定代表人授权书</w:t>
      </w:r>
      <w:bookmarkEnd w:id="88"/>
      <w:bookmarkEnd w:id="113"/>
      <w:bookmarkEnd w:id="114"/>
      <w:bookmarkEnd w:id="115"/>
      <w:bookmarkEnd w:id="116"/>
      <w:bookmarkEnd w:id="117"/>
      <w:bookmarkEnd w:id="118"/>
      <w:bookmarkEnd w:id="119"/>
      <w:bookmarkEnd w:id="120"/>
    </w:p>
    <w:p w:rsidR="00604C5A" w:rsidRDefault="00604C5A">
      <w:pPr>
        <w:rPr>
          <w:rFonts w:ascii="仿宋_GB2312" w:eastAsia="仿宋_GB2312" w:hAnsi="仿宋_GB2312" w:cs="仿宋_GB2312"/>
          <w:sz w:val="30"/>
          <w:szCs w:val="30"/>
        </w:rPr>
      </w:pP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XXXX（业主单位名称）：</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本授权声明：XXXX（响应人名称）XXXX（法定代表人（分公司负责人）姓名、职务）授权XXXX（被授权人姓名、职务）为我方“XXXX”项目比选活动的合法代表，以我方名义全权处理该项目有关比选等一切事宜。</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特此声明。</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法定代表人（分公司负责人）签字或者加盖个人名章：XXXX。</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授权代表签字：XXXX。</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响应人名称：XXXX（单位盖章）。</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日    期：XXXX。</w:t>
      </w:r>
    </w:p>
    <w:p w:rsidR="00604C5A" w:rsidRDefault="00604C5A">
      <w:pPr>
        <w:rPr>
          <w:rFonts w:ascii="仿宋_GB2312" w:eastAsia="仿宋_GB2312" w:hAnsi="仿宋_GB2312" w:cs="仿宋_GB2312"/>
          <w:sz w:val="30"/>
          <w:szCs w:val="30"/>
        </w:rPr>
      </w:pPr>
      <w:bookmarkStart w:id="121" w:name="_Toc217446085"/>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法人（分公司负责人）身份证复印件（正反面）：</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604C5A">
        <w:trPr>
          <w:trHeight w:val="3181"/>
        </w:trPr>
        <w:tc>
          <w:tcPr>
            <w:tcW w:w="4261" w:type="dxa"/>
          </w:tcPr>
          <w:p w:rsidR="00604C5A" w:rsidRDefault="00604C5A">
            <w:pPr>
              <w:rPr>
                <w:rFonts w:ascii="仿宋_GB2312" w:eastAsia="仿宋_GB2312" w:hAnsi="仿宋_GB2312" w:cs="仿宋_GB2312"/>
                <w:sz w:val="30"/>
                <w:szCs w:val="30"/>
              </w:rPr>
            </w:pPr>
          </w:p>
        </w:tc>
        <w:tc>
          <w:tcPr>
            <w:tcW w:w="4261" w:type="dxa"/>
          </w:tcPr>
          <w:p w:rsidR="00604C5A" w:rsidRDefault="00604C5A">
            <w:pPr>
              <w:rPr>
                <w:rFonts w:ascii="仿宋_GB2312" w:eastAsia="仿宋_GB2312" w:hAnsi="仿宋_GB2312" w:cs="仿宋_GB2312"/>
                <w:sz w:val="30"/>
                <w:szCs w:val="30"/>
              </w:rPr>
            </w:pPr>
          </w:p>
        </w:tc>
      </w:tr>
    </w:tbl>
    <w:p w:rsidR="00604C5A" w:rsidRDefault="00604C5A">
      <w:pPr>
        <w:rPr>
          <w:rFonts w:ascii="仿宋_GB2312" w:eastAsia="仿宋_GB2312" w:hAnsi="仿宋_GB2312" w:cs="仿宋_GB2312"/>
          <w:sz w:val="30"/>
          <w:szCs w:val="30"/>
        </w:rPr>
      </w:pP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授权代表身份证复印件（正反面）：</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604C5A">
        <w:trPr>
          <w:trHeight w:val="3406"/>
        </w:trPr>
        <w:tc>
          <w:tcPr>
            <w:tcW w:w="4261" w:type="dxa"/>
          </w:tcPr>
          <w:p w:rsidR="00604C5A" w:rsidRDefault="00604C5A">
            <w:pPr>
              <w:rPr>
                <w:rFonts w:ascii="仿宋_GB2312" w:eastAsia="仿宋_GB2312" w:hAnsi="仿宋_GB2312" w:cs="仿宋_GB2312"/>
                <w:sz w:val="30"/>
                <w:szCs w:val="30"/>
              </w:rPr>
            </w:pPr>
          </w:p>
        </w:tc>
        <w:tc>
          <w:tcPr>
            <w:tcW w:w="4261" w:type="dxa"/>
          </w:tcPr>
          <w:p w:rsidR="00604C5A" w:rsidRDefault="00604C5A">
            <w:pPr>
              <w:rPr>
                <w:rFonts w:ascii="仿宋_GB2312" w:eastAsia="仿宋_GB2312" w:hAnsi="仿宋_GB2312" w:cs="仿宋_GB2312"/>
                <w:sz w:val="30"/>
                <w:szCs w:val="30"/>
              </w:rPr>
            </w:pPr>
          </w:p>
        </w:tc>
      </w:tr>
    </w:tbl>
    <w:p w:rsidR="00604C5A" w:rsidRDefault="00604C5A">
      <w:pPr>
        <w:rPr>
          <w:rFonts w:ascii="仿宋_GB2312" w:eastAsia="仿宋_GB2312" w:hAnsi="仿宋_GB2312" w:cs="仿宋_GB2312"/>
          <w:sz w:val="30"/>
          <w:szCs w:val="30"/>
        </w:rPr>
      </w:pP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注：法人或自然人本人参加的只需提供身份证复印件。</w:t>
      </w: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bookmarkEnd w:id="121"/>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604C5A">
      <w:pPr>
        <w:rPr>
          <w:rFonts w:ascii="仿宋_GB2312" w:eastAsia="仿宋_GB2312" w:hAnsi="仿宋_GB2312" w:cs="仿宋_GB2312"/>
          <w:sz w:val="30"/>
          <w:szCs w:val="30"/>
        </w:rPr>
      </w:pPr>
    </w:p>
    <w:p w:rsidR="00604C5A" w:rsidRDefault="002C33B1">
      <w:pPr>
        <w:rPr>
          <w:rFonts w:ascii="仿宋_GB2312" w:eastAsia="仿宋_GB2312" w:hAnsi="仿宋_GB2312" w:cs="仿宋_GB2312"/>
          <w:sz w:val="30"/>
          <w:szCs w:val="30"/>
        </w:rPr>
      </w:pPr>
      <w:bookmarkStart w:id="122" w:name="_Toc505068529"/>
      <w:bookmarkStart w:id="123" w:name="_Toc504982731"/>
      <w:bookmarkStart w:id="124" w:name="_Toc504980826"/>
      <w:bookmarkStart w:id="125" w:name="_Toc534980340"/>
      <w:bookmarkStart w:id="126" w:name="_Toc504913327"/>
      <w:bookmarkStart w:id="127" w:name="_Toc508783020"/>
      <w:bookmarkStart w:id="128" w:name="_Toc505092662"/>
      <w:bookmarkStart w:id="129" w:name="_Toc507243822"/>
      <w:bookmarkStart w:id="130" w:name="_Toc504981606"/>
      <w:r>
        <w:rPr>
          <w:rFonts w:ascii="仿宋_GB2312" w:eastAsia="仿宋_GB2312" w:hAnsi="仿宋_GB2312" w:cs="仿宋_GB2312" w:hint="eastAsia"/>
          <w:sz w:val="30"/>
          <w:szCs w:val="30"/>
        </w:rPr>
        <w:lastRenderedPageBreak/>
        <w:t>第四章  评审办法</w:t>
      </w:r>
      <w:bookmarkStart w:id="131" w:name="_Hlt101846155"/>
      <w:bookmarkStart w:id="132" w:name="_Toc183582280"/>
      <w:bookmarkStart w:id="133" w:name="_Toc208849007"/>
      <w:bookmarkStart w:id="134" w:name="_Toc183682415"/>
      <w:bookmarkStart w:id="135" w:name="_Toc217446097"/>
      <w:bookmarkEnd w:id="122"/>
      <w:bookmarkEnd w:id="123"/>
      <w:bookmarkEnd w:id="124"/>
      <w:bookmarkEnd w:id="125"/>
      <w:bookmarkEnd w:id="126"/>
      <w:bookmarkEnd w:id="127"/>
      <w:bookmarkEnd w:id="128"/>
      <w:bookmarkEnd w:id="129"/>
      <w:bookmarkEnd w:id="130"/>
      <w:bookmarkEnd w:id="131"/>
    </w:p>
    <w:p w:rsidR="00604C5A" w:rsidRDefault="002C33B1">
      <w:pPr>
        <w:rPr>
          <w:rFonts w:ascii="仿宋_GB2312" w:eastAsia="仿宋_GB2312" w:hAnsi="仿宋_GB2312" w:cs="仿宋_GB2312"/>
          <w:sz w:val="30"/>
          <w:szCs w:val="30"/>
        </w:rPr>
      </w:pPr>
      <w:bookmarkStart w:id="136" w:name="_Toc504913328"/>
      <w:bookmarkStart w:id="137" w:name="_Toc505068530"/>
      <w:bookmarkStart w:id="138" w:name="_Toc504982732"/>
      <w:bookmarkStart w:id="139" w:name="_Toc504980827"/>
      <w:bookmarkStart w:id="140" w:name="_Toc505092663"/>
      <w:bookmarkStart w:id="141" w:name="_Toc526942398"/>
      <w:bookmarkStart w:id="142" w:name="_Toc527106644"/>
      <w:bookmarkStart w:id="143" w:name="_Toc504981607"/>
      <w:r>
        <w:rPr>
          <w:rFonts w:ascii="仿宋_GB2312" w:eastAsia="仿宋_GB2312" w:hAnsi="仿宋_GB2312" w:cs="仿宋_GB2312" w:hint="eastAsia"/>
          <w:sz w:val="30"/>
          <w:szCs w:val="30"/>
        </w:rPr>
        <w:t>一、总则</w:t>
      </w:r>
      <w:bookmarkEnd w:id="132"/>
      <w:bookmarkEnd w:id="133"/>
      <w:bookmarkEnd w:id="134"/>
      <w:bookmarkEnd w:id="135"/>
      <w:bookmarkEnd w:id="136"/>
      <w:bookmarkEnd w:id="137"/>
      <w:bookmarkEnd w:id="138"/>
      <w:bookmarkEnd w:id="139"/>
      <w:bookmarkEnd w:id="140"/>
      <w:bookmarkEnd w:id="141"/>
      <w:bookmarkEnd w:id="142"/>
      <w:bookmarkEnd w:id="143"/>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1.1 根据项目特点制定本评审办法。</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1.2 评审工作由业主单位负责组织，具体评审事务由业主单位依法组建的评审小组负责。</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1.3 评审工作应遵循公平、公正、科学及择优的原则，并以相同的评标程序和标准对待所有的响应人。</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1.4 评审小组按照比选文件规定的评标方法和标准进行评标，并独立履行下列职责：</w:t>
      </w:r>
    </w:p>
    <w:p w:rsidR="00604C5A" w:rsidRDefault="002C33B1">
      <w:pPr>
        <w:rPr>
          <w:rFonts w:ascii="仿宋_GB2312" w:eastAsia="仿宋_GB2312" w:hAnsi="仿宋_GB2312" w:cs="仿宋_GB2312"/>
          <w:sz w:val="30"/>
          <w:szCs w:val="30"/>
        </w:rPr>
      </w:pPr>
      <w:bookmarkStart w:id="144" w:name="_Toc217446098"/>
      <w:r>
        <w:rPr>
          <w:rFonts w:ascii="仿宋_GB2312" w:eastAsia="仿宋_GB2312" w:hAnsi="仿宋_GB2312" w:cs="仿宋_GB2312" w:hint="eastAsia"/>
          <w:sz w:val="30"/>
          <w:szCs w:val="30"/>
        </w:rPr>
        <w:t>1.4.1熟悉和理解比选文件；</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1.4.2</w:t>
      </w:r>
      <w:r w:rsidR="0051063E">
        <w:rPr>
          <w:rFonts w:ascii="仿宋_GB2312" w:eastAsia="仿宋_GB2312" w:hAnsi="仿宋_GB2312" w:cs="仿宋_GB2312" w:hint="eastAsia"/>
          <w:sz w:val="30"/>
          <w:szCs w:val="30"/>
        </w:rPr>
        <w:t>比选</w:t>
      </w:r>
      <w:r>
        <w:rPr>
          <w:rFonts w:ascii="仿宋_GB2312" w:eastAsia="仿宋_GB2312" w:hAnsi="仿宋_GB2312" w:cs="仿宋_GB2312" w:hint="eastAsia"/>
          <w:sz w:val="30"/>
          <w:szCs w:val="30"/>
        </w:rPr>
        <w:t>响应人响应性文件等是否满足比选文件要求，并</w:t>
      </w:r>
      <w:proofErr w:type="gramStart"/>
      <w:r>
        <w:rPr>
          <w:rFonts w:ascii="仿宋_GB2312" w:eastAsia="仿宋_GB2312" w:hAnsi="仿宋_GB2312" w:cs="仿宋_GB2312" w:hint="eastAsia"/>
          <w:sz w:val="30"/>
          <w:szCs w:val="30"/>
        </w:rPr>
        <w:t>作出</w:t>
      </w:r>
      <w:proofErr w:type="gramEnd"/>
      <w:r>
        <w:rPr>
          <w:rFonts w:ascii="仿宋_GB2312" w:eastAsia="仿宋_GB2312" w:hAnsi="仿宋_GB2312" w:cs="仿宋_GB2312" w:hint="eastAsia"/>
          <w:sz w:val="30"/>
          <w:szCs w:val="30"/>
        </w:rPr>
        <w:t>评价；</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1.4.4推荐中标候选响应人，或者受业主单位委托确定中标响应人；</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1.4.5起草评标报告并进行签署；</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1.4.6法律、法规和规章规定的其他职责。</w:t>
      </w:r>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1.5 评审过程独立、保密。响应人非法干预评标过程的行为将导致其响应性文件作为无效处理。</w:t>
      </w:r>
    </w:p>
    <w:p w:rsidR="00604C5A" w:rsidRDefault="002C33B1">
      <w:pPr>
        <w:rPr>
          <w:rFonts w:ascii="仿宋_GB2312" w:eastAsia="仿宋_GB2312" w:hAnsi="仿宋_GB2312" w:cs="仿宋_GB2312"/>
          <w:sz w:val="30"/>
          <w:szCs w:val="30"/>
        </w:rPr>
      </w:pPr>
      <w:bookmarkStart w:id="145" w:name="_Toc504980828"/>
      <w:bookmarkStart w:id="146" w:name="_Toc505092664"/>
      <w:bookmarkStart w:id="147" w:name="_Toc504982733"/>
      <w:bookmarkStart w:id="148" w:name="_Toc526942399"/>
      <w:bookmarkStart w:id="149" w:name="_Toc504913329"/>
      <w:bookmarkStart w:id="150" w:name="_Toc527106645"/>
      <w:bookmarkStart w:id="151" w:name="_Toc505068531"/>
      <w:bookmarkStart w:id="152" w:name="_Toc504981608"/>
      <w:r>
        <w:rPr>
          <w:rFonts w:ascii="仿宋_GB2312" w:eastAsia="仿宋_GB2312" w:hAnsi="仿宋_GB2312" w:cs="仿宋_GB2312" w:hint="eastAsia"/>
          <w:sz w:val="30"/>
          <w:szCs w:val="30"/>
        </w:rPr>
        <w:t>二、评审方法</w:t>
      </w:r>
      <w:bookmarkEnd w:id="145"/>
      <w:bookmarkEnd w:id="146"/>
      <w:bookmarkEnd w:id="147"/>
      <w:bookmarkEnd w:id="148"/>
      <w:bookmarkEnd w:id="149"/>
      <w:bookmarkEnd w:id="150"/>
      <w:bookmarkEnd w:id="151"/>
      <w:bookmarkEnd w:id="152"/>
    </w:p>
    <w:p w:rsidR="00604C5A" w:rsidRDefault="002C33B1">
      <w:pPr>
        <w:rPr>
          <w:rFonts w:ascii="仿宋_GB2312" w:eastAsia="仿宋_GB2312" w:hAnsi="仿宋_GB2312" w:cs="仿宋_GB2312"/>
          <w:sz w:val="30"/>
          <w:szCs w:val="30"/>
        </w:rPr>
      </w:pPr>
      <w:r>
        <w:rPr>
          <w:rFonts w:ascii="仿宋_GB2312" w:eastAsia="仿宋_GB2312" w:hAnsi="仿宋_GB2312" w:cs="仿宋_GB2312" w:hint="eastAsia"/>
          <w:sz w:val="30"/>
          <w:szCs w:val="30"/>
        </w:rPr>
        <w:t>本项目评审方法为： 合格法</w:t>
      </w:r>
    </w:p>
    <w:bookmarkEnd w:id="144"/>
    <w:p w:rsidR="00604C5A" w:rsidRDefault="00604C5A">
      <w:pPr>
        <w:rPr>
          <w:rFonts w:ascii="仿宋_GB2312" w:eastAsia="仿宋_GB2312" w:hAnsi="仿宋_GB2312" w:cs="仿宋_GB2312"/>
          <w:sz w:val="30"/>
          <w:szCs w:val="30"/>
        </w:rPr>
      </w:pPr>
    </w:p>
    <w:sectPr w:rsidR="00604C5A" w:rsidSect="006B1E3B">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F15" w:rsidRDefault="00851F15" w:rsidP="006B1E3B">
      <w:r>
        <w:separator/>
      </w:r>
    </w:p>
  </w:endnote>
  <w:endnote w:type="continuationSeparator" w:id="0">
    <w:p w:rsidR="00851F15" w:rsidRDefault="00851F15" w:rsidP="006B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F15" w:rsidRDefault="00851F15" w:rsidP="006B1E3B">
      <w:r>
        <w:separator/>
      </w:r>
    </w:p>
  </w:footnote>
  <w:footnote w:type="continuationSeparator" w:id="0">
    <w:p w:rsidR="00851F15" w:rsidRDefault="00851F15" w:rsidP="006B1E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5ECFB"/>
    <w:multiLevelType w:val="singleLevel"/>
    <w:tmpl w:val="9B65ECFB"/>
    <w:lvl w:ilvl="0">
      <w:start w:val="1"/>
      <w:numFmt w:val="chineseCounting"/>
      <w:suff w:val="nothing"/>
      <w:lvlText w:val="（%1）"/>
      <w:lvlJc w:val="left"/>
      <w:rPr>
        <w:rFonts w:hint="eastAsia"/>
      </w:rPr>
    </w:lvl>
  </w:abstractNum>
  <w:abstractNum w:abstractNumId="1">
    <w:nsid w:val="D9DFDDED"/>
    <w:multiLevelType w:val="singleLevel"/>
    <w:tmpl w:val="D9DFDDED"/>
    <w:lvl w:ilvl="0">
      <w:start w:val="1"/>
      <w:numFmt w:val="chineseCounting"/>
      <w:suff w:val="nothing"/>
      <w:lvlText w:val="（%1）"/>
      <w:lvlJc w:val="left"/>
      <w:pPr>
        <w:ind w:left="360" w:firstLine="0"/>
      </w:pPr>
      <w:rPr>
        <w:rFonts w:hint="eastAsia"/>
      </w:rPr>
    </w:lvl>
  </w:abstractNum>
  <w:abstractNum w:abstractNumId="2">
    <w:nsid w:val="DBC0CBCF"/>
    <w:multiLevelType w:val="singleLevel"/>
    <w:tmpl w:val="DBC0CBCF"/>
    <w:lvl w:ilvl="0">
      <w:start w:val="1"/>
      <w:numFmt w:val="chineseCounting"/>
      <w:suff w:val="nothing"/>
      <w:lvlText w:val="%1、"/>
      <w:lvlJc w:val="left"/>
      <w:rPr>
        <w:rFonts w:hint="eastAsia"/>
      </w:rPr>
    </w:lvl>
  </w:abstractNum>
  <w:abstractNum w:abstractNumId="3">
    <w:nsid w:val="2C98AA61"/>
    <w:multiLevelType w:val="singleLevel"/>
    <w:tmpl w:val="2C98AA61"/>
    <w:lvl w:ilvl="0">
      <w:start w:val="1"/>
      <w:numFmt w:val="chineseCounting"/>
      <w:suff w:val="space"/>
      <w:lvlText w:val="第%1章"/>
      <w:lvlJc w:val="left"/>
      <w:pPr>
        <w:ind w:left="3135" w:firstLine="0"/>
      </w:pPr>
      <w:rPr>
        <w:rFonts w:hint="eastAsia"/>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CDC0AB9"/>
    <w:rsid w:val="00025202"/>
    <w:rsid w:val="00035A69"/>
    <w:rsid w:val="00077EF7"/>
    <w:rsid w:val="00092BB6"/>
    <w:rsid w:val="000B3ACE"/>
    <w:rsid w:val="0013115A"/>
    <w:rsid w:val="0014612D"/>
    <w:rsid w:val="001829CF"/>
    <w:rsid w:val="001A0955"/>
    <w:rsid w:val="001B39C5"/>
    <w:rsid w:val="001D765B"/>
    <w:rsid w:val="00215F5F"/>
    <w:rsid w:val="002278D2"/>
    <w:rsid w:val="002C33B1"/>
    <w:rsid w:val="002C5350"/>
    <w:rsid w:val="002D3529"/>
    <w:rsid w:val="002F5A6E"/>
    <w:rsid w:val="003035C0"/>
    <w:rsid w:val="003058E5"/>
    <w:rsid w:val="003565F1"/>
    <w:rsid w:val="00385F55"/>
    <w:rsid w:val="003F61EF"/>
    <w:rsid w:val="00423C52"/>
    <w:rsid w:val="00491203"/>
    <w:rsid w:val="005060BE"/>
    <w:rsid w:val="0051063E"/>
    <w:rsid w:val="00534101"/>
    <w:rsid w:val="005737D1"/>
    <w:rsid w:val="00575E44"/>
    <w:rsid w:val="0058027A"/>
    <w:rsid w:val="005862DB"/>
    <w:rsid w:val="00593531"/>
    <w:rsid w:val="005B2D91"/>
    <w:rsid w:val="005D4935"/>
    <w:rsid w:val="00604C5A"/>
    <w:rsid w:val="00604EFB"/>
    <w:rsid w:val="00623649"/>
    <w:rsid w:val="0063441B"/>
    <w:rsid w:val="0067752D"/>
    <w:rsid w:val="006867CC"/>
    <w:rsid w:val="006B1E3B"/>
    <w:rsid w:val="006C3400"/>
    <w:rsid w:val="00716F01"/>
    <w:rsid w:val="00851F15"/>
    <w:rsid w:val="00871ABE"/>
    <w:rsid w:val="008C214D"/>
    <w:rsid w:val="008D131D"/>
    <w:rsid w:val="008D76E6"/>
    <w:rsid w:val="008F554A"/>
    <w:rsid w:val="00936D34"/>
    <w:rsid w:val="00966DDE"/>
    <w:rsid w:val="009928CF"/>
    <w:rsid w:val="00996CE4"/>
    <w:rsid w:val="00997B96"/>
    <w:rsid w:val="009C2392"/>
    <w:rsid w:val="009D7173"/>
    <w:rsid w:val="009E4188"/>
    <w:rsid w:val="009F386C"/>
    <w:rsid w:val="00A94CEE"/>
    <w:rsid w:val="00AC0C77"/>
    <w:rsid w:val="00AD3D21"/>
    <w:rsid w:val="00AD464C"/>
    <w:rsid w:val="00AF2188"/>
    <w:rsid w:val="00B104CE"/>
    <w:rsid w:val="00B20343"/>
    <w:rsid w:val="00B333D8"/>
    <w:rsid w:val="00B560DE"/>
    <w:rsid w:val="00B60A36"/>
    <w:rsid w:val="00BA1CE2"/>
    <w:rsid w:val="00C11D73"/>
    <w:rsid w:val="00C82426"/>
    <w:rsid w:val="00CC1126"/>
    <w:rsid w:val="00D05C2A"/>
    <w:rsid w:val="00D235EB"/>
    <w:rsid w:val="00D479AA"/>
    <w:rsid w:val="00DE2A81"/>
    <w:rsid w:val="00E12563"/>
    <w:rsid w:val="00EC1E6D"/>
    <w:rsid w:val="00EC6A41"/>
    <w:rsid w:val="00EF1D7C"/>
    <w:rsid w:val="00EF57B0"/>
    <w:rsid w:val="00EF7365"/>
    <w:rsid w:val="00FA7E4A"/>
    <w:rsid w:val="00FD1873"/>
    <w:rsid w:val="00FD542F"/>
    <w:rsid w:val="00FF7774"/>
    <w:rsid w:val="41077E0C"/>
    <w:rsid w:val="4CDC0AB9"/>
    <w:rsid w:val="4FE4364E"/>
    <w:rsid w:val="5CF23F86"/>
    <w:rsid w:val="5E072FF6"/>
    <w:rsid w:val="61B83710"/>
    <w:rsid w:val="69067504"/>
    <w:rsid w:val="72B71BF2"/>
    <w:rsid w:val="7DC813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pPr>
      <w:spacing w:line="760" w:lineRule="exact"/>
      <w:outlineLvl w:val="0"/>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400"/>
    </w:pPr>
    <w:rPr>
      <w:szCs w:val="21"/>
    </w:rPr>
  </w:style>
  <w:style w:type="paragraph" w:styleId="a4">
    <w:name w:val="Balloon Text"/>
    <w:basedOn w:val="a"/>
    <w:link w:val="Char"/>
    <w:rPr>
      <w:sz w:val="18"/>
      <w:szCs w:val="18"/>
    </w:rPr>
  </w:style>
  <w:style w:type="paragraph" w:styleId="a5">
    <w:name w:val="footer"/>
    <w:basedOn w:val="a"/>
    <w:link w:val="Char0"/>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style>
  <w:style w:type="paragraph" w:customStyle="1" w:styleId="a9">
    <w:name w:val="样式"/>
    <w:qFormat/>
    <w:pPr>
      <w:widowControl w:val="0"/>
      <w:autoSpaceDE w:val="0"/>
      <w:autoSpaceDN w:val="0"/>
      <w:adjustRightInd w:val="0"/>
    </w:pPr>
    <w:rPr>
      <w:rFonts w:ascii="宋体" w:hAnsi="宋体" w:cs="宋体"/>
      <w:sz w:val="24"/>
      <w:szCs w:val="24"/>
    </w:rPr>
  </w:style>
  <w:style w:type="character" w:customStyle="1" w:styleId="Char1">
    <w:name w:val="页眉 Char"/>
    <w:basedOn w:val="a0"/>
    <w:link w:val="a6"/>
    <w:qFormat/>
    <w:rPr>
      <w:rFonts w:asciiTheme="minorHAnsi" w:eastAsiaTheme="minorEastAsia" w:hAnsiTheme="minorHAnsi" w:cstheme="minorBidi"/>
      <w:kern w:val="2"/>
      <w:sz w:val="18"/>
      <w:szCs w:val="18"/>
    </w:rPr>
  </w:style>
  <w:style w:type="character" w:customStyle="1" w:styleId="Char0">
    <w:name w:val="页脚 Char"/>
    <w:basedOn w:val="a0"/>
    <w:link w:val="a5"/>
    <w:qFormat/>
    <w:rPr>
      <w:rFonts w:asciiTheme="minorHAnsi" w:eastAsiaTheme="minorEastAsia" w:hAnsiTheme="minorHAnsi" w:cstheme="minorBidi"/>
      <w:kern w:val="2"/>
      <w:sz w:val="18"/>
      <w:szCs w:val="18"/>
    </w:rPr>
  </w:style>
  <w:style w:type="character" w:customStyle="1" w:styleId="Char">
    <w:name w:val="批注框文本 Char"/>
    <w:basedOn w:val="a0"/>
    <w:link w:val="a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15</Pages>
  <Words>645</Words>
  <Characters>3683</Characters>
  <Application>Microsoft Office Word</Application>
  <DocSecurity>0</DocSecurity>
  <Lines>30</Lines>
  <Paragraphs>8</Paragraphs>
  <ScaleCrop>false</ScaleCrop>
  <Company>微软中国</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34</cp:revision>
  <cp:lastPrinted>2019-04-11T02:05:00Z</cp:lastPrinted>
  <dcterms:created xsi:type="dcterms:W3CDTF">2019-04-10T23:48:00Z</dcterms:created>
  <dcterms:modified xsi:type="dcterms:W3CDTF">2019-04-12T01:24:00Z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